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FB36FA">
            <w:pPr>
              <w:ind w:left="-108" w:right="-108"/>
              <w:jc w:val="center"/>
            </w:pPr>
            <w:bookmarkStart w:id="1" w:name="ТекстовоеПоле7"/>
            <w:r>
              <w:t>2</w:t>
            </w:r>
            <w:r w:rsidR="00FB36FA">
              <w:t>6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F5257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F5257">
              <w:t>5</w:t>
            </w:r>
            <w:r w:rsidR="005976E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76EB" w:rsidRPr="00456996" w:rsidRDefault="005976EB" w:rsidP="005976EB">
      <w:pPr>
        <w:shd w:val="clear" w:color="auto" w:fill="FFFFFF"/>
        <w:ind w:right="4817"/>
        <w:jc w:val="both"/>
        <w:rPr>
          <w:sz w:val="26"/>
          <w:szCs w:val="26"/>
        </w:rPr>
      </w:pPr>
      <w:r w:rsidRPr="00456996">
        <w:rPr>
          <w:sz w:val="26"/>
          <w:szCs w:val="26"/>
        </w:rPr>
        <w:t xml:space="preserve">Об утверждении </w:t>
      </w:r>
      <w:hyperlink w:anchor="P31" w:history="1">
        <w:r w:rsidRPr="00456996">
          <w:rPr>
            <w:sz w:val="26"/>
            <w:szCs w:val="26"/>
          </w:rPr>
          <w:t>Перечн</w:t>
        </w:r>
      </w:hyperlink>
      <w:r w:rsidRPr="00456996">
        <w:rPr>
          <w:sz w:val="26"/>
          <w:szCs w:val="26"/>
        </w:rPr>
        <w:t xml:space="preserve">я муниципальных программ муниципального образования "Городской округ "Город Нарьян-Мар"            на 2025 год и плановый период </w:t>
      </w:r>
      <w:r w:rsidR="003B05FB">
        <w:rPr>
          <w:sz w:val="26"/>
          <w:szCs w:val="26"/>
        </w:rPr>
        <w:t xml:space="preserve">                   </w:t>
      </w:r>
      <w:r w:rsidRPr="00456996">
        <w:rPr>
          <w:sz w:val="26"/>
          <w:szCs w:val="26"/>
        </w:rPr>
        <w:t>2026 и 2027 годов</w:t>
      </w:r>
    </w:p>
    <w:p w:rsidR="005976EB" w:rsidRPr="00456996" w:rsidRDefault="005976EB" w:rsidP="00597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996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плановый период, утвержденным постановлением Администрации муниципального образования "Городской округ "Город Нарьян-Мар" от 15.05.2023 </w:t>
      </w:r>
      <w:r w:rsidRPr="00456996">
        <w:rPr>
          <w:sz w:val="26"/>
          <w:szCs w:val="26"/>
        </w:rPr>
        <w:br/>
        <w:t>№ 704, Администрация муниципального образования "Городской округ "Город Нарьян-Мар"</w:t>
      </w:r>
    </w:p>
    <w:p w:rsidR="005976EB" w:rsidRPr="00456996" w:rsidRDefault="005976EB" w:rsidP="005976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6EB" w:rsidRPr="00456996" w:rsidRDefault="005976EB" w:rsidP="00597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996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976EB" w:rsidRPr="00014EF4" w:rsidRDefault="005976EB" w:rsidP="005976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76EB" w:rsidRPr="00BC49CE" w:rsidRDefault="005976EB" w:rsidP="005976EB">
      <w:pPr>
        <w:pStyle w:val="a5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ind w:left="0" w:firstLine="709"/>
      </w:pPr>
      <w:r w:rsidRPr="00014EF4">
        <w:t xml:space="preserve">Утвердить Перечень муниципальных программ муниципального образования "Городской округ "Город Нарьян-Мар" на 2025 год и плановый период </w:t>
      </w:r>
      <w:r w:rsidRPr="00BC49CE">
        <w:t>2026 и 2027 годов (Приложение).</w:t>
      </w:r>
    </w:p>
    <w:p w:rsidR="005976EB" w:rsidRPr="00BC49CE" w:rsidRDefault="005976EB" w:rsidP="005976EB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49CE">
        <w:rPr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</w:pPr>
    </w:p>
    <w:p w:rsidR="003B05FB" w:rsidRDefault="003B05FB" w:rsidP="004E7D6D">
      <w:pPr>
        <w:jc w:val="both"/>
        <w:rPr>
          <w:bCs/>
          <w:sz w:val="26"/>
        </w:rPr>
        <w:sectPr w:rsidR="003B05FB" w:rsidSect="003B05FB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lastRenderedPageBreak/>
        <w:t>Приложение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УТВЕРЖДЕН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постановлением Администрации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муниципального образования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>"Городской округ "Город Нарьян-Мар"</w:t>
      </w:r>
    </w:p>
    <w:p w:rsidR="003B05FB" w:rsidRPr="00DA7196" w:rsidRDefault="003B05FB" w:rsidP="003B05FB">
      <w:pPr>
        <w:tabs>
          <w:tab w:val="left" w:pos="1134"/>
        </w:tabs>
        <w:autoSpaceDE w:val="0"/>
        <w:autoSpaceDN w:val="0"/>
        <w:adjustRightInd w:val="0"/>
        <w:ind w:right="-170" w:firstLine="10206"/>
        <w:rPr>
          <w:sz w:val="26"/>
          <w:szCs w:val="26"/>
        </w:rPr>
      </w:pPr>
      <w:r w:rsidRPr="00DA7196">
        <w:rPr>
          <w:sz w:val="26"/>
          <w:szCs w:val="26"/>
        </w:rPr>
        <w:t xml:space="preserve">от </w:t>
      </w:r>
      <w:r w:rsidR="00691C1A">
        <w:rPr>
          <w:sz w:val="26"/>
          <w:szCs w:val="26"/>
        </w:rPr>
        <w:t>26</w:t>
      </w:r>
      <w:r w:rsidRPr="00DA7196">
        <w:rPr>
          <w:sz w:val="26"/>
          <w:szCs w:val="26"/>
        </w:rPr>
        <w:t xml:space="preserve">.04.2024 № </w:t>
      </w:r>
      <w:r w:rsidR="00691C1A">
        <w:rPr>
          <w:sz w:val="26"/>
          <w:szCs w:val="26"/>
        </w:rPr>
        <w:t>659</w:t>
      </w:r>
    </w:p>
    <w:p w:rsidR="003B05FB" w:rsidRDefault="003B05FB" w:rsidP="003B05FB">
      <w:pPr>
        <w:jc w:val="center"/>
        <w:rPr>
          <w:sz w:val="26"/>
          <w:szCs w:val="26"/>
        </w:rPr>
      </w:pPr>
    </w:p>
    <w:p w:rsidR="003B05FB" w:rsidRPr="00DA7196" w:rsidRDefault="003B05FB" w:rsidP="003B05FB">
      <w:pPr>
        <w:jc w:val="center"/>
        <w:rPr>
          <w:sz w:val="26"/>
          <w:szCs w:val="26"/>
        </w:rPr>
      </w:pPr>
      <w:r w:rsidRPr="00DA7196">
        <w:rPr>
          <w:sz w:val="26"/>
          <w:szCs w:val="26"/>
        </w:rPr>
        <w:t xml:space="preserve">Перечень муниципальных программ муниципального образования </w:t>
      </w:r>
      <w:r w:rsidRPr="00DA7196">
        <w:rPr>
          <w:sz w:val="26"/>
          <w:szCs w:val="26"/>
        </w:rPr>
        <w:br/>
        <w:t>"Городской округ "Город Нарьян-Мар" на 2025 год и плановый период 2026 и 2027 годов</w:t>
      </w:r>
    </w:p>
    <w:p w:rsidR="003B05FB" w:rsidRPr="00C20FA9" w:rsidRDefault="003B05FB" w:rsidP="003B05FB">
      <w:pPr>
        <w:jc w:val="center"/>
        <w:rPr>
          <w:sz w:val="26"/>
          <w:szCs w:val="2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827"/>
        <w:gridCol w:w="3341"/>
      </w:tblGrid>
      <w:tr w:rsidR="003B05FB" w:rsidRPr="00C20FA9" w:rsidTr="002443FE">
        <w:tc>
          <w:tcPr>
            <w:tcW w:w="488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Соисполнители</w:t>
            </w:r>
          </w:p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341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C20FA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05FB" w:rsidRPr="00C20FA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0FA9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C20FA9">
              <w:rPr>
                <w:rFonts w:ascii="Times New Roman" w:hAnsi="Times New Roman" w:cs="Times New Roman"/>
              </w:rPr>
              <w:br/>
              <w:t xml:space="preserve">и развитие муниципального управления </w:t>
            </w:r>
            <w:r w:rsidRPr="00C20FA9">
              <w:rPr>
                <w:rFonts w:ascii="Times New Roman" w:hAnsi="Times New Roman" w:cs="Times New Roman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5FB" w:rsidRPr="00E373F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="003B05FB" w:rsidRPr="00E373FC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>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E373F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="003B05FB" w:rsidRPr="00E373FC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>"Обеспечение деятельности Администрации МО "Городской округ "Город Нарьян-Мар"</w:t>
            </w: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E373F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="003B05FB" w:rsidRPr="00E373FC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>"Управление муниципальными финансами МО "Городской округ "Город Нарьян-Мар"</w:t>
            </w:r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E373F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3B05FB" w:rsidRPr="00E373FC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3B05FB" w:rsidRPr="00E373F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73FC">
              <w:rPr>
                <w:rFonts w:ascii="Times New Roman" w:hAnsi="Times New Roman" w:cs="Times New Roman"/>
              </w:rPr>
              <w:t xml:space="preserve">"Управление и распоряжение муниципальным имуществом МО "Городской округ "Город </w:t>
            </w:r>
            <w:r w:rsidRPr="00E373FC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3B05FB" w:rsidRPr="003A1CEA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1CEA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экономического </w:t>
            </w:r>
            <w:r w:rsidRPr="003A1CEA">
              <w:rPr>
                <w:rFonts w:eastAsiaTheme="minorHAnsi"/>
                <w:sz w:val="20"/>
                <w:szCs w:val="20"/>
                <w:lang w:eastAsia="en-US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 xml:space="preserve">- управление организационно-информационного обеспечения Администрации муниципального образования "Городской округ 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 xml:space="preserve">- управление жилищно-коммунального хозяйства Администрации </w:t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правовое управление Администрации муниципального образования "Городской округ "Город 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 xml:space="preserve">- Управление финансов Администрации МО "Городской округ "Город </w:t>
            </w:r>
            <w:r w:rsidRPr="0006478F">
              <w:rPr>
                <w:rFonts w:eastAsiaTheme="minorHAnsi"/>
                <w:sz w:val="20"/>
                <w:szCs w:val="20"/>
                <w:lang w:eastAsia="en-US"/>
              </w:rPr>
              <w:br/>
              <w:t>Нарьян-Мар";</w:t>
            </w:r>
          </w:p>
          <w:p w:rsidR="003B05FB" w:rsidRPr="0006478F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478F">
              <w:rPr>
                <w:rFonts w:eastAsiaTheme="minorHAnsi"/>
                <w:sz w:val="20"/>
                <w:szCs w:val="20"/>
                <w:lang w:eastAsia="en-US"/>
              </w:rPr>
              <w:t>- МКУ "УГХ г. Нарьян-Мара"</w:t>
            </w:r>
          </w:p>
        </w:tc>
        <w:tc>
          <w:tcPr>
            <w:tcW w:w="3341" w:type="dxa"/>
          </w:tcPr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муниципального управления </w:t>
            </w:r>
            <w:r w:rsidRPr="008D46C3">
              <w:rPr>
                <w:rFonts w:ascii="Times New Roman" w:hAnsi="Times New Roman" w:cs="Times New Roman"/>
              </w:rPr>
              <w:br/>
              <w:t xml:space="preserve">в муниципальном образовании "Городской округ "Город </w:t>
            </w:r>
            <w:r w:rsidRPr="008D46C3">
              <w:rPr>
                <w:rFonts w:ascii="Times New Roman" w:hAnsi="Times New Roman" w:cs="Times New Roman"/>
              </w:rPr>
              <w:br/>
              <w:t>Нарьян-Мар".</w:t>
            </w:r>
          </w:p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t xml:space="preserve">Реализация полномочий органа местного самоуправления </w:t>
            </w:r>
            <w:r w:rsidRPr="008D46C3">
              <w:rPr>
                <w:rFonts w:ascii="Times New Roman" w:hAnsi="Times New Roman" w:cs="Times New Roman"/>
              </w:rPr>
              <w:br/>
              <w:t>по решению вопросов местного значения, а также отдельных передаваемых государственных полномочий.</w:t>
            </w:r>
          </w:p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3B05FB" w:rsidRPr="008D46C3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6C3">
              <w:rPr>
                <w:rFonts w:ascii="Times New Roman" w:hAnsi="Times New Roman" w:cs="Times New Roman"/>
              </w:rPr>
              <w:t xml:space="preserve">Управление и распоряжение муниципальными финансами </w:t>
            </w:r>
            <w:r w:rsidRPr="008D46C3">
              <w:rPr>
                <w:rFonts w:ascii="Times New Roman" w:hAnsi="Times New Roman" w:cs="Times New Roman"/>
              </w:rPr>
              <w:br/>
              <w:t>и имуществом</w:t>
            </w:r>
          </w:p>
        </w:tc>
      </w:tr>
      <w:tr w:rsidR="003B05FB" w:rsidRPr="00694841" w:rsidTr="002443FE">
        <w:trPr>
          <w:trHeight w:val="318"/>
        </w:trPr>
        <w:tc>
          <w:tcPr>
            <w:tcW w:w="488" w:type="dxa"/>
          </w:tcPr>
          <w:p w:rsidR="003B05FB" w:rsidRPr="00B2243C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="003B05FB" w:rsidRPr="00B2243C">
                <w:rPr>
                  <w:rFonts w:ascii="Times New Roman" w:hAnsi="Times New Roman" w:cs="Times New Roman"/>
                </w:rPr>
                <w:t>Повышение</w:t>
              </w:r>
            </w:hyperlink>
            <w:r w:rsidR="003B05FB" w:rsidRPr="00B2243C">
              <w:rPr>
                <w:rFonts w:ascii="Times New Roman" w:hAnsi="Times New Roman" w:cs="Times New Roman"/>
              </w:rPr>
              <w:t xml:space="preserve"> уровня жизнеобеспечения </w:t>
            </w:r>
            <w:r w:rsidR="003B05FB" w:rsidRPr="00B2243C">
              <w:rPr>
                <w:rFonts w:ascii="Times New Roman" w:hAnsi="Times New Roman" w:cs="Times New Roman"/>
              </w:rPr>
              <w:br/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="003B05FB" w:rsidRPr="00B2243C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"Организация благоприятных </w:t>
            </w:r>
            <w:r w:rsidRPr="00B2243C">
              <w:rPr>
                <w:rFonts w:ascii="Times New Roman" w:hAnsi="Times New Roman" w:cs="Times New Roman"/>
              </w:rPr>
              <w:br/>
              <w:t xml:space="preserve">и безопасных условий </w:t>
            </w:r>
            <w:r w:rsidRPr="00B2243C">
              <w:rPr>
                <w:rFonts w:ascii="Times New Roman" w:hAnsi="Times New Roman" w:cs="Times New Roman"/>
              </w:rPr>
              <w:br/>
              <w:t>для проживания граждан"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3B05FB" w:rsidRPr="00B2243C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"Обеспечение безопасности жизнедеятельности населения городского округа "Город </w:t>
            </w:r>
            <w:r w:rsidRPr="00B2243C">
              <w:rPr>
                <w:rFonts w:ascii="Times New Roman" w:hAnsi="Times New Roman" w:cs="Times New Roman"/>
              </w:rPr>
              <w:br/>
              <w:t>Нарьян-Мар"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="003B05FB" w:rsidRPr="00B2243C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3B05FB" w:rsidRPr="00B2243C">
              <w:rPr>
                <w:rFonts w:ascii="Times New Roman" w:hAnsi="Times New Roman" w:cs="Times New Roman"/>
              </w:rPr>
              <w:t xml:space="preserve"> 3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="003B05FB" w:rsidRPr="00B2243C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"Обеспечение предоставления качественных услуг потребителям </w:t>
            </w:r>
            <w:r w:rsidRPr="00B2243C">
              <w:rPr>
                <w:rFonts w:ascii="Times New Roman" w:hAnsi="Times New Roman" w:cs="Times New Roman"/>
              </w:rPr>
              <w:br/>
              <w:t xml:space="preserve">в сфере жилищно-коммунального хозяйства, степени устойчивости </w:t>
            </w:r>
            <w:r w:rsidRPr="00B2243C">
              <w:rPr>
                <w:rFonts w:ascii="Times New Roman" w:hAnsi="Times New Roman" w:cs="Times New Roman"/>
              </w:rPr>
              <w:br/>
              <w:t>и надежности функционирования коммунальных систем на территории муниципального образования"</w:t>
            </w:r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="003B05FB" w:rsidRPr="00B2243C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="003B05FB" w:rsidRPr="00B2243C">
              <w:rPr>
                <w:rFonts w:ascii="Times New Roman" w:hAnsi="Times New Roman" w:cs="Times New Roman"/>
              </w:rPr>
              <w:t xml:space="preserve"> "Обеспечение комфортных условий проживания </w:t>
            </w:r>
            <w:r w:rsidR="003B05FB" w:rsidRPr="00B2243C">
              <w:rPr>
                <w:rFonts w:ascii="Times New Roman" w:hAnsi="Times New Roman" w:cs="Times New Roman"/>
              </w:rPr>
              <w:br/>
              <w:t xml:space="preserve">на территории муниципального образования "Городской округ </w:t>
            </w:r>
            <w:r w:rsidR="003B05FB" w:rsidRPr="00B2243C">
              <w:rPr>
                <w:rFonts w:ascii="Times New Roman" w:hAnsi="Times New Roman" w:cs="Times New Roman"/>
              </w:rPr>
              <w:lastRenderedPageBreak/>
              <w:t>"Город Нарьян-Мар"</w:t>
            </w:r>
          </w:p>
          <w:p w:rsidR="003B05FB" w:rsidRPr="00B2243C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="003B05FB" w:rsidRPr="00B2243C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3B05FB" w:rsidRPr="00B2243C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243C">
              <w:rPr>
                <w:rFonts w:ascii="Times New Roman" w:hAnsi="Times New Roman" w:cs="Times New Roman"/>
              </w:rPr>
              <w:t xml:space="preserve">"Создание дополнительных условий для обеспечения жилищных прав граждан, проживающих </w:t>
            </w:r>
            <w:r w:rsidRPr="00B2243C">
              <w:rPr>
                <w:rFonts w:ascii="Times New Roman" w:hAnsi="Times New Roman" w:cs="Times New Roman"/>
              </w:rPr>
              <w:br/>
              <w:t xml:space="preserve">в муниципальном образовании "Городской округ "Город </w:t>
            </w:r>
            <w:r w:rsidRPr="00B2243C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2B5E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2B5E">
              <w:rPr>
                <w:rFonts w:ascii="Times New Roman" w:hAnsi="Times New Roman" w:cs="Times New Roman"/>
              </w:rPr>
              <w:t>- Отдел ГО и ЧС, мобилизационной работы Администрации муниципального образования "Городской округ "Город Нарьян-Мар";</w:t>
            </w:r>
          </w:p>
          <w:p w:rsidR="003B05FB" w:rsidRPr="00CD425A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282B5E">
              <w:rPr>
                <w:rFonts w:ascii="Times New Roman" w:hAnsi="Times New Roman" w:cs="Times New Roman"/>
              </w:rPr>
              <w:t xml:space="preserve">управление муниципального имущества и земельных отношений Администрации муниципального образования "Городской </w:t>
            </w:r>
            <w:r w:rsidRPr="00CD425A">
              <w:rPr>
                <w:rFonts w:ascii="Times New Roman" w:hAnsi="Times New Roman" w:cs="Times New Roman"/>
              </w:rPr>
              <w:t>округ "Город Нарьян-Мар";</w:t>
            </w:r>
          </w:p>
          <w:p w:rsidR="003B05FB" w:rsidRPr="00CD425A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D425A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 w:rsidRPr="00CD425A">
              <w:rPr>
                <w:rFonts w:ascii="Times New Roman" w:hAnsi="Times New Roman" w:cs="Times New Roman"/>
              </w:rPr>
              <w:br/>
              <w:t>и инвестиционного развития Администрации муниципального образования "Городской округ "Город Нарьян-Мар";</w:t>
            </w:r>
          </w:p>
          <w:p w:rsidR="003B05FB" w:rsidRPr="00CD425A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425A">
              <w:rPr>
                <w:rFonts w:ascii="Times New Roman" w:hAnsi="Times New Roman" w:cs="Times New Roman"/>
              </w:rPr>
              <w:t>- МКУ "УГХ г. Нарьян-Мара";</w:t>
            </w:r>
          </w:p>
          <w:p w:rsidR="003B05FB" w:rsidRPr="00694841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D425A">
              <w:rPr>
                <w:rFonts w:ascii="Times New Roman" w:hAnsi="Times New Roman" w:cs="Times New Roman"/>
              </w:rPr>
              <w:t>- МКУ "Чистый город"</w:t>
            </w:r>
          </w:p>
        </w:tc>
        <w:tc>
          <w:tcPr>
            <w:tcW w:w="3341" w:type="dxa"/>
          </w:tcPr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2B5E">
              <w:rPr>
                <w:rFonts w:ascii="Times New Roman" w:hAnsi="Times New Roman" w:cs="Times New Roman"/>
              </w:rPr>
              <w:t xml:space="preserve">Организация сноса жилищного фонда, непригодного </w:t>
            </w:r>
            <w:r w:rsidRPr="00282B5E">
              <w:rPr>
                <w:rFonts w:ascii="Times New Roman" w:hAnsi="Times New Roman" w:cs="Times New Roman"/>
              </w:rPr>
              <w:br/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 w:rsidRPr="00282B5E">
              <w:rPr>
                <w:rFonts w:ascii="Times New Roman" w:hAnsi="Times New Roman" w:cs="Times New Roman"/>
              </w:rPr>
              <w:br/>
              <w:t xml:space="preserve">по защите населения и территории муниципального образования "Городской округ "Город </w:t>
            </w:r>
            <w:r w:rsidRPr="00282B5E">
              <w:rPr>
                <w:rFonts w:ascii="Times New Roman" w:hAnsi="Times New Roman" w:cs="Times New Roman"/>
              </w:rPr>
              <w:br/>
              <w:t xml:space="preserve">Нарьян-Мар" от чрезвычайных ситуаций природного и техногенного характера, включая поддержку </w:t>
            </w:r>
            <w:r w:rsidRPr="00282B5E">
              <w:rPr>
                <w:rFonts w:ascii="Times New Roman" w:hAnsi="Times New Roman" w:cs="Times New Roman"/>
              </w:rPr>
              <w:br/>
              <w:t xml:space="preserve">в состоянии постоянной готовности к использованию систем оповещения населения об опасности. Осуществление мероприятий </w:t>
            </w:r>
            <w:r w:rsidRPr="00282B5E">
              <w:rPr>
                <w:rFonts w:ascii="Times New Roman" w:hAnsi="Times New Roman" w:cs="Times New Roman"/>
              </w:rPr>
              <w:br/>
              <w:t xml:space="preserve">по профилактике терроризма, экстремизма, а также минимизации </w:t>
            </w:r>
            <w:r w:rsidRPr="00282B5E">
              <w:rPr>
                <w:rFonts w:ascii="Times New Roman" w:hAnsi="Times New Roman" w:cs="Times New Roman"/>
              </w:rPr>
              <w:br/>
              <w:t xml:space="preserve">и (или) ликвидации последствий проявления терроризма и экстремизма в границах городского округа. Организация разработки проектной документации </w:t>
            </w:r>
            <w:r w:rsidRPr="00282B5E">
              <w:rPr>
                <w:rFonts w:ascii="Times New Roman" w:hAnsi="Times New Roman" w:cs="Times New Roman"/>
              </w:rPr>
              <w:br/>
              <w:t xml:space="preserve">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</w:t>
            </w:r>
            <w:r w:rsidRPr="00282B5E">
              <w:rPr>
                <w:rFonts w:ascii="Times New Roman" w:hAnsi="Times New Roman" w:cs="Times New Roman"/>
              </w:rPr>
              <w:lastRenderedPageBreak/>
              <w:t xml:space="preserve">теплоснабжения, водоснабжения, водоотведения и очистки сточных вод. Организация работ </w:t>
            </w:r>
            <w:r w:rsidRPr="00282B5E">
              <w:rPr>
                <w:rFonts w:ascii="Times New Roman" w:hAnsi="Times New Roman" w:cs="Times New Roman"/>
              </w:rPr>
              <w:br/>
              <w:t>по содержанию объектов благоустройства, расположенных</w:t>
            </w:r>
            <w:r w:rsidRPr="00282B5E">
              <w:rPr>
                <w:rFonts w:ascii="Times New Roman" w:hAnsi="Times New Roman" w:cs="Times New Roman"/>
              </w:rPr>
              <w:br/>
              <w:t xml:space="preserve"> на территории города. Создание дополнительных условий </w:t>
            </w:r>
            <w:r w:rsidRPr="00282B5E">
              <w:rPr>
                <w:rFonts w:ascii="Times New Roman" w:hAnsi="Times New Roman" w:cs="Times New Roman"/>
              </w:rPr>
              <w:br/>
              <w:t>для обеспечения жилищных прав граждан.</w:t>
            </w:r>
          </w:p>
          <w:p w:rsidR="003B05FB" w:rsidRPr="00282B5E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5FB" w:rsidRPr="00694841" w:rsidTr="002443FE">
        <w:tc>
          <w:tcPr>
            <w:tcW w:w="488" w:type="dxa"/>
          </w:tcPr>
          <w:p w:rsidR="003B05FB" w:rsidRPr="00D22548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 xml:space="preserve">Формирование комфортной </w:t>
            </w:r>
            <w:r w:rsidRPr="00D22548">
              <w:rPr>
                <w:rFonts w:ascii="Times New Roman" w:hAnsi="Times New Roman" w:cs="Times New Roman"/>
              </w:rPr>
              <w:br/>
              <w:t xml:space="preserve">городской среды </w:t>
            </w:r>
            <w:r w:rsidRPr="00D22548">
              <w:rPr>
                <w:rFonts w:ascii="Times New Roman" w:hAnsi="Times New Roman" w:cs="Times New Roman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05FB" w:rsidRPr="00D22548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="003B05FB" w:rsidRPr="00D22548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D22548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="003B05FB" w:rsidRPr="00D22548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</w:tcPr>
          <w:p w:rsidR="003B05FB" w:rsidRPr="00D22548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2548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57518B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7518B">
              <w:rPr>
                <w:rFonts w:eastAsiaTheme="minorHAnsi"/>
                <w:sz w:val="20"/>
                <w:szCs w:val="20"/>
                <w:lang w:eastAsia="en-US"/>
              </w:rPr>
              <w:t>- 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3B05FB" w:rsidRPr="0057518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518B">
              <w:rPr>
                <w:rFonts w:ascii="Times New Roman" w:hAnsi="Times New Roman" w:cs="Times New Roman"/>
              </w:rPr>
              <w:t>- МКУ "УГХ г. Нарьян-Мара";</w:t>
            </w:r>
          </w:p>
          <w:p w:rsidR="003B05FB" w:rsidRPr="0057518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518B">
              <w:rPr>
                <w:rFonts w:ascii="Times New Roman" w:hAnsi="Times New Roman" w:cs="Times New Roman"/>
              </w:rPr>
              <w:t>- МКУ "Чистый город"</w:t>
            </w:r>
          </w:p>
        </w:tc>
        <w:tc>
          <w:tcPr>
            <w:tcW w:w="3341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</w:t>
            </w:r>
            <w:r w:rsidRPr="00752542">
              <w:rPr>
                <w:rFonts w:ascii="Times New Roman" w:hAnsi="Times New Roman" w:cs="Times New Roman"/>
              </w:rPr>
              <w:br/>
              <w:t>Нарьян-Мар".</w:t>
            </w: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Создание условий для организации досуга детей и молодежи </w:t>
            </w:r>
            <w:r w:rsidRPr="00752542">
              <w:rPr>
                <w:rFonts w:ascii="Times New Roman" w:hAnsi="Times New Roman" w:cs="Times New Roman"/>
              </w:rPr>
              <w:br/>
              <w:t>на территории муниципального образования "Городской округ "Город Нарьян-Мар".</w:t>
            </w: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752542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B05FB" w:rsidRPr="00752542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="003B05FB" w:rsidRPr="00752542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"Развитие предпринимательства </w:t>
            </w:r>
            <w:r w:rsidRPr="00752542">
              <w:rPr>
                <w:rFonts w:ascii="Times New Roman" w:hAnsi="Times New Roman" w:cs="Times New Roman"/>
              </w:rPr>
              <w:br/>
              <w:t>и торговли в муниципальном образовании "Городской округ "Город Нарьян-Мар"</w:t>
            </w:r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752542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="003B05FB" w:rsidRPr="00752542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"Популяризация предпринимательской деятельности </w:t>
            </w:r>
            <w:r w:rsidRPr="00752542">
              <w:rPr>
                <w:rFonts w:ascii="Times New Roman" w:hAnsi="Times New Roman" w:cs="Times New Roman"/>
              </w:rPr>
              <w:br/>
              <w:t xml:space="preserve">в муниципальном образовании "Городской округ "Город </w:t>
            </w:r>
            <w:r w:rsidRPr="00752542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3B05FB" w:rsidRPr="00752542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542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 w:rsidRPr="00752542">
              <w:rPr>
                <w:rFonts w:ascii="Times New Roman" w:hAnsi="Times New Roman" w:cs="Times New Roman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- МКУ "УГХ г. Нарьян-Мара"</w:t>
            </w:r>
          </w:p>
        </w:tc>
        <w:tc>
          <w:tcPr>
            <w:tcW w:w="3341" w:type="dxa"/>
          </w:tcPr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 xml:space="preserve">Содействие развитию малого </w:t>
            </w:r>
            <w:r w:rsidRPr="00E35D8F">
              <w:rPr>
                <w:rFonts w:ascii="Times New Roman" w:hAnsi="Times New Roman" w:cs="Times New Roman"/>
              </w:rPr>
              <w:br/>
              <w:t>и среднего предпринимательства.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3B05FB" w:rsidRPr="00E35D8F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4260BB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 xml:space="preserve">Развитие институтов гражданского общества </w:t>
            </w:r>
            <w:r w:rsidRPr="004260BB">
              <w:rPr>
                <w:rFonts w:ascii="Times New Roman" w:hAnsi="Times New Roman" w:cs="Times New Roman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B05FB" w:rsidRPr="004260BB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3B05FB" w:rsidRPr="004260BB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4260BB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="003B05FB" w:rsidRPr="004260BB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 xml:space="preserve">Отдел по работе </w:t>
            </w:r>
            <w:r w:rsidRPr="004260BB">
              <w:rPr>
                <w:rFonts w:ascii="Times New Roman" w:hAnsi="Times New Roman" w:cs="Times New Roman"/>
              </w:rPr>
              <w:br/>
              <w:t>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- 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 xml:space="preserve">Финансовая, </w:t>
            </w:r>
            <w:r>
              <w:rPr>
                <w:rFonts w:ascii="Times New Roman" w:hAnsi="Times New Roman" w:cs="Times New Roman"/>
              </w:rPr>
              <w:t xml:space="preserve">имущественная, </w:t>
            </w:r>
            <w:r w:rsidRPr="004260BB">
              <w:rPr>
                <w:rFonts w:ascii="Times New Roman" w:hAnsi="Times New Roman" w:cs="Times New Roman"/>
              </w:rPr>
              <w:t xml:space="preserve">информационная, организационная поддержка территориального общественного самоуправления, некоммерческих организаций </w:t>
            </w:r>
            <w:r w:rsidR="00691C1A">
              <w:rPr>
                <w:rFonts w:ascii="Times New Roman" w:hAnsi="Times New Roman" w:cs="Times New Roman"/>
              </w:rPr>
              <w:br/>
            </w:r>
            <w:r w:rsidRPr="004260BB">
              <w:rPr>
                <w:rFonts w:ascii="Times New Roman" w:hAnsi="Times New Roman" w:cs="Times New Roman"/>
              </w:rPr>
              <w:t>и общественных объединений граждан.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4260BB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</w:tcPr>
          <w:p w:rsidR="003B05FB" w:rsidRPr="004260BB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="003B05FB" w:rsidRPr="004260BB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"Поддержка отдельных категорий граждан"</w:t>
            </w:r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B05FB" w:rsidRPr="004260BB" w:rsidRDefault="00427524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="003B05FB" w:rsidRPr="004260BB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Управление делами Администрации муниципального образования "Городской округ "Город Нарьян-Мар"</w:t>
            </w:r>
          </w:p>
        </w:tc>
        <w:tc>
          <w:tcPr>
            <w:tcW w:w="3341" w:type="dxa"/>
          </w:tcPr>
          <w:p w:rsidR="003B05FB" w:rsidRPr="004260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0BB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9D6EBB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- Правовое управление Администрации муниципального образования "Городской округ "Город Нарьян-Мар";</w:t>
            </w:r>
          </w:p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- МКУ "УГХ г. Нарьян-Мара"</w:t>
            </w:r>
          </w:p>
        </w:tc>
        <w:tc>
          <w:tcPr>
            <w:tcW w:w="3341" w:type="dxa"/>
          </w:tcPr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 xml:space="preserve">Воспитание готовности </w:t>
            </w:r>
            <w:r w:rsidRPr="009D6EBB">
              <w:rPr>
                <w:rFonts w:ascii="Times New Roman" w:hAnsi="Times New Roman" w:cs="Times New Roman"/>
              </w:rPr>
              <w:br/>
              <w:t xml:space="preserve">к достойному служению обществу </w:t>
            </w:r>
            <w:r w:rsidRPr="009D6EBB">
              <w:rPr>
                <w:rFonts w:ascii="Times New Roman" w:hAnsi="Times New Roman" w:cs="Times New Roman"/>
              </w:rPr>
              <w:br/>
              <w:t>и государству, выполнению обязанностей по защите Родины.</w:t>
            </w:r>
          </w:p>
          <w:p w:rsidR="003B05FB" w:rsidRPr="009D6EBB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EBB">
              <w:rPr>
                <w:rFonts w:ascii="Times New Roman" w:hAnsi="Times New Roman" w:cs="Times New Roman"/>
              </w:rPr>
              <w:t xml:space="preserve">Формирование у молодежи мотивации на эффективное социально-психологическое </w:t>
            </w:r>
            <w:r w:rsidRPr="009D6EBB">
              <w:rPr>
                <w:rFonts w:ascii="Times New Roman" w:hAnsi="Times New Roman" w:cs="Times New Roman"/>
              </w:rPr>
              <w:br/>
              <w:t>и физическое развитие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7E43C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3402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- МКУ "УГХ г. Нарьян-Мара";</w:t>
            </w:r>
          </w:p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- Нарьян-Марское МУ ПОК и ТС</w:t>
            </w:r>
          </w:p>
        </w:tc>
        <w:tc>
          <w:tcPr>
            <w:tcW w:w="3341" w:type="dxa"/>
          </w:tcPr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</w:t>
            </w:r>
            <w:r w:rsidRPr="007E43C9">
              <w:rPr>
                <w:rFonts w:ascii="Times New Roman" w:hAnsi="Times New Roman" w:cs="Times New Roman"/>
              </w:rPr>
              <w:br/>
              <w:t>Нарьян-Мар".</w:t>
            </w:r>
          </w:p>
          <w:p w:rsidR="003B05FB" w:rsidRPr="007E43C9" w:rsidRDefault="003B05FB" w:rsidP="00244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43C9">
              <w:rPr>
                <w:rFonts w:ascii="Times New Roman" w:hAnsi="Times New Roman" w:cs="Times New Roman"/>
              </w:rP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  <w:tr w:rsidR="003B05FB" w:rsidRPr="00694841" w:rsidTr="002443FE">
        <w:tc>
          <w:tcPr>
            <w:tcW w:w="488" w:type="dxa"/>
          </w:tcPr>
          <w:p w:rsidR="003B05FB" w:rsidRPr="00AE1719" w:rsidRDefault="003B05FB" w:rsidP="0024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1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Осуществление городом Нарьян-Маром функций административного центра Ненецкого автономного округа</w:t>
            </w:r>
          </w:p>
        </w:tc>
        <w:tc>
          <w:tcPr>
            <w:tcW w:w="3402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Отсутствуют </w:t>
            </w:r>
          </w:p>
        </w:tc>
        <w:tc>
          <w:tcPr>
            <w:tcW w:w="2126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жилищно-коммунального хозяйства Администрации </w:t>
            </w:r>
            <w:r w:rsidRPr="00AE1719">
              <w:rPr>
                <w:sz w:val="20"/>
                <w:szCs w:val="20"/>
              </w:rPr>
              <w:t>муниципального образования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 "Городской округ "Город Нарьян-Мар"</w:t>
            </w:r>
          </w:p>
        </w:tc>
        <w:tc>
          <w:tcPr>
            <w:tcW w:w="3827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 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МКУ "УГХ г. Нарьян-Мара";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 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МКУ "Чистый город".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Формирование, содержание, сохранение, развитие инфраструктуры города </w:t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br/>
              <w:t>Нарьян-Мара как административного центра Ненецкого автономного округа.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массового отдыха жителей города и гостей Ненецкого автономного округа.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доступности 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и безопасности инфраструктуры города Нарьян-Мара.</w:t>
            </w:r>
          </w:p>
          <w:p w:rsidR="003B05FB" w:rsidRPr="00AE1719" w:rsidRDefault="003B05FB" w:rsidP="002443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719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проведения окружных, межрегиональных, федеральн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t xml:space="preserve">ых </w:t>
            </w:r>
            <w:r w:rsidR="00691C1A">
              <w:rPr>
                <w:rFonts w:eastAsiaTheme="minorHAnsi"/>
                <w:sz w:val="20"/>
                <w:szCs w:val="20"/>
                <w:lang w:eastAsia="en-US"/>
              </w:rPr>
              <w:br/>
              <w:t>и международных мероприятий</w:t>
            </w:r>
          </w:p>
        </w:tc>
      </w:tr>
    </w:tbl>
    <w:p w:rsidR="003B05FB" w:rsidRDefault="003B05FB" w:rsidP="003B05FB">
      <w:pPr>
        <w:jc w:val="center"/>
        <w:rPr>
          <w:sz w:val="26"/>
          <w:szCs w:val="26"/>
        </w:rPr>
      </w:pPr>
    </w:p>
    <w:sectPr w:rsidR="003B05FB" w:rsidSect="00691C1A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D6" w:rsidRDefault="006141D6" w:rsidP="00693317">
      <w:r>
        <w:separator/>
      </w:r>
    </w:p>
  </w:endnote>
  <w:endnote w:type="continuationSeparator" w:id="0">
    <w:p w:rsidR="006141D6" w:rsidRDefault="006141D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D6" w:rsidRDefault="006141D6" w:rsidP="00693317">
      <w:r>
        <w:separator/>
      </w:r>
    </w:p>
  </w:footnote>
  <w:footnote w:type="continuationSeparator" w:id="0">
    <w:p w:rsidR="006141D6" w:rsidRDefault="006141D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524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5FB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524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6EB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1A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5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3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0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19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7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10EB-D1C3-46E2-8973-58C1540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Мысова Людмила </cp:lastModifiedBy>
  <cp:revision>2</cp:revision>
  <cp:lastPrinted>2023-03-15T07:09:00Z</cp:lastPrinted>
  <dcterms:created xsi:type="dcterms:W3CDTF">2024-04-26T10:29:00Z</dcterms:created>
  <dcterms:modified xsi:type="dcterms:W3CDTF">2024-04-26T10:29:00Z</dcterms:modified>
</cp:coreProperties>
</file>