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2629AC" w:rsidRDefault="009E15A3" w:rsidP="002629A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  <w:r w:rsidRPr="002629AC">
        <w:rPr>
          <w:b/>
          <w:sz w:val="26"/>
          <w:szCs w:val="26"/>
        </w:rPr>
        <w:t xml:space="preserve"> </w:t>
      </w:r>
    </w:p>
    <w:p w:rsidR="001C2E76" w:rsidRPr="002629AC" w:rsidRDefault="0017254F" w:rsidP="002629A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31" w:history="1">
        <w:r w:rsidRPr="002629AC">
          <w:rPr>
            <w:rFonts w:ascii="Times New Roman" w:hAnsi="Times New Roman" w:cs="Times New Roman"/>
            <w:b/>
            <w:sz w:val="26"/>
            <w:szCs w:val="26"/>
          </w:rPr>
          <w:t>Порядк</w:t>
        </w:r>
      </w:hyperlink>
      <w:r w:rsidRPr="002629AC">
        <w:rPr>
          <w:rFonts w:ascii="Times New Roman" w:hAnsi="Times New Roman" w:cs="Times New Roman"/>
          <w:b/>
          <w:sz w:val="26"/>
          <w:szCs w:val="26"/>
        </w:rPr>
        <w:t>а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утвержденного постановлением Администрации МО "Городской округ "Город Нарьян-Мар" от 10.12.2018 № 972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7D51" w:rsidRPr="002629AC" w:rsidRDefault="00AE18CF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9AC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2629A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</w:t>
      </w:r>
      <w:proofErr w:type="gramEnd"/>
      <w:r w:rsidRPr="002629A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рассмотрело </w:t>
      </w:r>
      <w:hyperlink w:anchor="P31" w:history="1">
        <w:r w:rsidR="005C265F" w:rsidRPr="002629A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утвержденного постановлением Администрации МО "Городской округ "Город Нарьян-Мар" от 10.12.2018 № 972</w:t>
      </w:r>
      <w:r w:rsidRPr="002629A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C265F" w:rsidRPr="002629AC">
        <w:rPr>
          <w:rFonts w:ascii="Times New Roman" w:hAnsi="Times New Roman" w:cs="Times New Roman"/>
          <w:sz w:val="26"/>
          <w:szCs w:val="26"/>
        </w:rPr>
        <w:t>Порядок</w:t>
      </w:r>
      <w:r w:rsidRPr="002629AC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</w:t>
      </w:r>
      <w:r w:rsidR="00F152CE" w:rsidRPr="002629AC">
        <w:rPr>
          <w:rFonts w:ascii="Times New Roman" w:hAnsi="Times New Roman" w:cs="Times New Roman"/>
          <w:sz w:val="26"/>
          <w:szCs w:val="26"/>
        </w:rPr>
        <w:t>.</w:t>
      </w:r>
    </w:p>
    <w:p w:rsidR="005C265F" w:rsidRPr="002629AC" w:rsidRDefault="005C265F" w:rsidP="002629A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Порядок включен в План проведения экспертизы нормативных правовых актов Администрации МО "Городской округ "Город Нарьян-Мар", </w:t>
      </w:r>
      <w:r w:rsidR="008845F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2629AC">
        <w:rPr>
          <w:rFonts w:ascii="Times New Roman" w:hAnsi="Times New Roman" w:cs="Times New Roman"/>
          <w:sz w:val="26"/>
          <w:szCs w:val="26"/>
        </w:rPr>
        <w:t>утвержден распоряжением Администрации МО "Городской округ "Город Нарьян-Мар" от 30.04.2019 № 310-р. Включение НПА в план проведения экспертизы нормативных правовых актов МО "Городской округ "Город Нарьян-Мар" на 2019 год было инициировано Управлением экономического и инвестиционного развития Администрации МО "Городской округ "Город Нарьян-Мар.</w:t>
      </w:r>
    </w:p>
    <w:p w:rsidR="005D473F" w:rsidRPr="002629AC" w:rsidRDefault="0005577C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Уведомление о проведении публичных консультаций было размещено на 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 </w:t>
      </w:r>
      <w:proofErr w:type="gramStart"/>
      <w:r w:rsidRPr="002629AC">
        <w:rPr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НРО ООО "Деловая Россия", </w:t>
      </w:r>
      <w:r w:rsidRPr="002629AC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Pr="002629AC">
        <w:rPr>
          <w:sz w:val="26"/>
          <w:szCs w:val="26"/>
        </w:rPr>
        <w:t>Уполномоченному по защите предпринимателей в Ненецком автономном округе, ИП Джафарову Д.М., ИП </w:t>
      </w:r>
      <w:proofErr w:type="spellStart"/>
      <w:r w:rsidRPr="002629AC">
        <w:rPr>
          <w:bCs/>
          <w:sz w:val="26"/>
          <w:szCs w:val="26"/>
        </w:rPr>
        <w:t>Садыгову</w:t>
      </w:r>
      <w:proofErr w:type="spellEnd"/>
      <w:r w:rsidRPr="002629AC">
        <w:rPr>
          <w:bCs/>
          <w:sz w:val="26"/>
          <w:szCs w:val="26"/>
        </w:rPr>
        <w:t> Х.М.</w:t>
      </w:r>
      <w:r w:rsidRPr="002629AC">
        <w:rPr>
          <w:sz w:val="26"/>
          <w:szCs w:val="26"/>
        </w:rPr>
        <w:t xml:space="preserve">, ИП </w:t>
      </w:r>
      <w:proofErr w:type="spellStart"/>
      <w:r w:rsidRPr="002629AC">
        <w:rPr>
          <w:bCs/>
          <w:sz w:val="26"/>
          <w:szCs w:val="26"/>
        </w:rPr>
        <w:t>Магеррамову</w:t>
      </w:r>
      <w:proofErr w:type="spellEnd"/>
      <w:r w:rsidRPr="002629AC">
        <w:rPr>
          <w:bCs/>
          <w:sz w:val="26"/>
          <w:szCs w:val="26"/>
        </w:rPr>
        <w:t xml:space="preserve"> М.М., ИП Петрову В.В., ИП </w:t>
      </w:r>
      <w:proofErr w:type="spellStart"/>
      <w:r w:rsidRPr="002629AC">
        <w:rPr>
          <w:bCs/>
          <w:sz w:val="26"/>
          <w:szCs w:val="26"/>
        </w:rPr>
        <w:t>Гадирову</w:t>
      </w:r>
      <w:proofErr w:type="spellEnd"/>
      <w:r w:rsidRPr="002629AC">
        <w:rPr>
          <w:bCs/>
          <w:sz w:val="26"/>
          <w:szCs w:val="26"/>
        </w:rPr>
        <w:t xml:space="preserve"> Р.Я.</w:t>
      </w:r>
      <w:proofErr w:type="gramEnd"/>
      <w:r w:rsidRPr="002629AC">
        <w:rPr>
          <w:bCs/>
          <w:sz w:val="26"/>
          <w:szCs w:val="26"/>
        </w:rPr>
        <w:t xml:space="preserve">, ИП </w:t>
      </w:r>
      <w:proofErr w:type="spellStart"/>
      <w:r w:rsidRPr="002629AC">
        <w:rPr>
          <w:bCs/>
          <w:sz w:val="26"/>
          <w:szCs w:val="26"/>
        </w:rPr>
        <w:t>Сеидову</w:t>
      </w:r>
      <w:proofErr w:type="spellEnd"/>
      <w:r w:rsidRPr="002629AC">
        <w:rPr>
          <w:bCs/>
          <w:sz w:val="26"/>
          <w:szCs w:val="26"/>
        </w:rPr>
        <w:t xml:space="preserve"> И.Г., ИП </w:t>
      </w:r>
      <w:proofErr w:type="spellStart"/>
      <w:r w:rsidRPr="002629AC">
        <w:rPr>
          <w:bCs/>
          <w:sz w:val="26"/>
          <w:szCs w:val="26"/>
        </w:rPr>
        <w:t>Ибишову</w:t>
      </w:r>
      <w:proofErr w:type="spellEnd"/>
      <w:r w:rsidRPr="002629AC">
        <w:rPr>
          <w:bCs/>
          <w:sz w:val="26"/>
          <w:szCs w:val="26"/>
        </w:rPr>
        <w:t xml:space="preserve"> З.А., ИП </w:t>
      </w:r>
      <w:proofErr w:type="spellStart"/>
      <w:r w:rsidRPr="002629AC">
        <w:rPr>
          <w:bCs/>
          <w:sz w:val="26"/>
          <w:szCs w:val="26"/>
        </w:rPr>
        <w:t>Киргуевой</w:t>
      </w:r>
      <w:proofErr w:type="spellEnd"/>
      <w:r w:rsidRPr="002629AC">
        <w:rPr>
          <w:bCs/>
          <w:sz w:val="26"/>
          <w:szCs w:val="26"/>
        </w:rPr>
        <w:t xml:space="preserve"> З.В., Главе крестьянского (фермерского) хозяйства Попову А.В., ИП Сулейманову Э.И., ИП Гаджиеву М.А., ИП </w:t>
      </w:r>
      <w:proofErr w:type="spellStart"/>
      <w:r w:rsidRPr="002629AC">
        <w:rPr>
          <w:bCs/>
          <w:sz w:val="26"/>
          <w:szCs w:val="26"/>
        </w:rPr>
        <w:t>Осташов</w:t>
      </w:r>
      <w:proofErr w:type="spellEnd"/>
      <w:r w:rsidRPr="002629AC">
        <w:rPr>
          <w:bCs/>
          <w:sz w:val="26"/>
          <w:szCs w:val="26"/>
        </w:rPr>
        <w:t xml:space="preserve"> С.Н., ИП </w:t>
      </w:r>
      <w:proofErr w:type="spellStart"/>
      <w:r w:rsidRPr="002629AC">
        <w:rPr>
          <w:bCs/>
          <w:sz w:val="26"/>
          <w:szCs w:val="26"/>
        </w:rPr>
        <w:t>Юматовой</w:t>
      </w:r>
      <w:proofErr w:type="spellEnd"/>
      <w:r w:rsidRPr="002629AC">
        <w:rPr>
          <w:bCs/>
          <w:sz w:val="26"/>
          <w:szCs w:val="26"/>
        </w:rPr>
        <w:t xml:space="preserve"> Г.С.</w:t>
      </w:r>
    </w:p>
    <w:p w:rsidR="006E75C0" w:rsidRPr="002629AC" w:rsidRDefault="00F7773E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25333B" w:rsidRPr="002629AC">
        <w:rPr>
          <w:sz w:val="26"/>
          <w:szCs w:val="26"/>
        </w:rPr>
        <w:t>2</w:t>
      </w:r>
      <w:r w:rsidR="0005577C" w:rsidRPr="002629AC">
        <w:rPr>
          <w:sz w:val="26"/>
          <w:szCs w:val="26"/>
        </w:rPr>
        <w:t>1</w:t>
      </w:r>
      <w:r w:rsidRPr="002629AC">
        <w:rPr>
          <w:sz w:val="26"/>
          <w:szCs w:val="26"/>
        </w:rPr>
        <w:t>.0</w:t>
      </w:r>
      <w:r w:rsidR="0005577C" w:rsidRPr="002629AC">
        <w:rPr>
          <w:sz w:val="26"/>
          <w:szCs w:val="26"/>
        </w:rPr>
        <w:t>6</w:t>
      </w:r>
      <w:r w:rsidRPr="002629AC">
        <w:rPr>
          <w:sz w:val="26"/>
          <w:szCs w:val="26"/>
        </w:rPr>
        <w:t>.201</w:t>
      </w:r>
      <w:r w:rsidR="0037405F" w:rsidRPr="002629AC">
        <w:rPr>
          <w:sz w:val="26"/>
          <w:szCs w:val="26"/>
        </w:rPr>
        <w:t>9</w:t>
      </w:r>
      <w:r w:rsidRPr="002629AC">
        <w:rPr>
          <w:sz w:val="26"/>
          <w:szCs w:val="26"/>
        </w:rPr>
        <w:t xml:space="preserve"> по </w:t>
      </w:r>
      <w:r w:rsidR="0005577C" w:rsidRPr="002629AC">
        <w:rPr>
          <w:sz w:val="26"/>
          <w:szCs w:val="26"/>
        </w:rPr>
        <w:t>25</w:t>
      </w:r>
      <w:r w:rsidRPr="002629AC">
        <w:rPr>
          <w:sz w:val="26"/>
          <w:szCs w:val="26"/>
        </w:rPr>
        <w:t>.0</w:t>
      </w:r>
      <w:r w:rsidR="0005577C" w:rsidRPr="002629AC">
        <w:rPr>
          <w:sz w:val="26"/>
          <w:szCs w:val="26"/>
        </w:rPr>
        <w:t>7</w:t>
      </w:r>
      <w:r w:rsidRPr="002629AC">
        <w:rPr>
          <w:sz w:val="26"/>
          <w:szCs w:val="26"/>
        </w:rPr>
        <w:t>.201</w:t>
      </w:r>
      <w:r w:rsidR="0037405F" w:rsidRPr="002629AC">
        <w:rPr>
          <w:sz w:val="26"/>
          <w:szCs w:val="26"/>
        </w:rPr>
        <w:t>9</w:t>
      </w:r>
      <w:r w:rsidRPr="002629AC">
        <w:rPr>
          <w:sz w:val="26"/>
          <w:szCs w:val="26"/>
        </w:rPr>
        <w:t>.</w:t>
      </w:r>
    </w:p>
    <w:p w:rsidR="00DC425A" w:rsidRPr="002629AC" w:rsidRDefault="00DC425A" w:rsidP="002629AC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proofErr w:type="gramStart"/>
      <w:r w:rsidRPr="002629AC">
        <w:rPr>
          <w:sz w:val="26"/>
          <w:szCs w:val="26"/>
        </w:rPr>
        <w:t xml:space="preserve">Порядок разработан в соответствии со </w:t>
      </w:r>
      <w:hyperlink r:id="rId8" w:history="1">
        <w:r w:rsidRPr="002629AC">
          <w:rPr>
            <w:sz w:val="26"/>
            <w:szCs w:val="26"/>
          </w:rPr>
          <w:t>статьей 78</w:t>
        </w:r>
      </w:hyperlink>
      <w:r w:rsidRPr="002629AC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2629AC">
          <w:rPr>
            <w:sz w:val="26"/>
            <w:szCs w:val="26"/>
          </w:rPr>
          <w:t>подпунктом 33 пункта 1 статьи 16</w:t>
        </w:r>
      </w:hyperlink>
      <w:r w:rsidRPr="002629AC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</w:t>
      </w:r>
      <w:r w:rsidRPr="002629AC">
        <w:rPr>
          <w:sz w:val="26"/>
          <w:szCs w:val="26"/>
        </w:rPr>
        <w:lastRenderedPageBreak/>
        <w:t xml:space="preserve">Российской Федерации", Федеральным </w:t>
      </w:r>
      <w:hyperlink r:id="rId10" w:history="1">
        <w:r w:rsidRPr="002629AC">
          <w:rPr>
            <w:sz w:val="26"/>
            <w:szCs w:val="26"/>
          </w:rPr>
          <w:t>законом</w:t>
        </w:r>
      </w:hyperlink>
      <w:r w:rsidRPr="002629AC">
        <w:rPr>
          <w:sz w:val="26"/>
          <w:szCs w:val="26"/>
        </w:rPr>
        <w:t xml:space="preserve"> от 24.07.2007 N 209-ФЗ "О развитии малого и среднего предпринимательства в Российской Федерации", </w:t>
      </w:r>
      <w:hyperlink r:id="rId11" w:history="1">
        <w:r w:rsidRPr="002629AC">
          <w:rPr>
            <w:sz w:val="26"/>
            <w:szCs w:val="26"/>
          </w:rPr>
          <w:t>постановлением</w:t>
        </w:r>
      </w:hyperlink>
      <w:r w:rsidRPr="002629AC">
        <w:rPr>
          <w:sz w:val="26"/>
          <w:szCs w:val="26"/>
        </w:rPr>
        <w:t xml:space="preserve"> Правительства Российской Федерации от 06.09.2016 N 887 "Об общих требованиях к нормативным</w:t>
      </w:r>
      <w:proofErr w:type="gramEnd"/>
      <w:r w:rsidRPr="002629AC">
        <w:rPr>
          <w:sz w:val="26"/>
          <w:szCs w:val="26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поддержки и развития малого и среднего предпринимательства на территории МО "Городской округ "Город Нарьян-Мар".</w:t>
      </w:r>
    </w:p>
    <w:p w:rsidR="00B17934" w:rsidRPr="002629AC" w:rsidRDefault="00B17934" w:rsidP="002629AC">
      <w:pPr>
        <w:pStyle w:val="ConsPlusNonforma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и документально подтвержденных затрат на приобретение, поставку или устройство нестационарных торговых объектов для ведения предпринимательской деятельности и направлены на развитие и формирование цивилизованных форм ведения малого и среднего бизнеса на территории города.</w:t>
      </w:r>
    </w:p>
    <w:p w:rsidR="00CC0083" w:rsidRPr="002629AC" w:rsidRDefault="00CC0083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НПА определяет:</w:t>
      </w:r>
    </w:p>
    <w:p w:rsidR="00CC0083" w:rsidRPr="002629AC" w:rsidRDefault="00CC0083" w:rsidP="002629A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>- критерии субъектов малого и среднего предпринимательства;</w:t>
      </w:r>
    </w:p>
    <w:p w:rsidR="00CC0083" w:rsidRPr="002629AC" w:rsidRDefault="00CC0083" w:rsidP="002629A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>- условия и порядок предоставления субсидии;</w:t>
      </w:r>
    </w:p>
    <w:p w:rsidR="00CC0083" w:rsidRPr="002629AC" w:rsidRDefault="00CC0083" w:rsidP="002629A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>- требование к отчетности;</w:t>
      </w:r>
    </w:p>
    <w:p w:rsidR="00CC0083" w:rsidRPr="002629AC" w:rsidRDefault="00CC0083" w:rsidP="002629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29AC">
        <w:rPr>
          <w:rFonts w:ascii="Times New Roman" w:hAnsi="Times New Roman" w:cs="Times New Roman"/>
          <w:b w:val="0"/>
          <w:sz w:val="26"/>
          <w:szCs w:val="26"/>
        </w:rPr>
        <w:t xml:space="preserve">- требования об осуществлении </w:t>
      </w:r>
      <w:proofErr w:type="gramStart"/>
      <w:r w:rsidRPr="002629AC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2629AC">
        <w:rPr>
          <w:rFonts w:ascii="Times New Roman" w:hAnsi="Times New Roman" w:cs="Times New Roman"/>
          <w:b w:val="0"/>
          <w:sz w:val="26"/>
          <w:szCs w:val="26"/>
        </w:rPr>
        <w:t xml:space="preserve"> соблюдением условия, целей и порядка предоставления субсидий и ответственности за их нарушение</w:t>
      </w:r>
      <w:r w:rsidR="009A5D76" w:rsidRPr="002629A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A5D76" w:rsidRPr="002629AC" w:rsidRDefault="009A5D76" w:rsidP="002629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29AC">
        <w:rPr>
          <w:rFonts w:ascii="Times New Roman" w:hAnsi="Times New Roman" w:cs="Times New Roman"/>
          <w:b w:val="0"/>
          <w:sz w:val="26"/>
          <w:szCs w:val="26"/>
        </w:rPr>
        <w:t>- случаи отказа в предоставлении субсидии.</w:t>
      </w:r>
    </w:p>
    <w:p w:rsidR="009A5D76" w:rsidRPr="002629AC" w:rsidRDefault="009A5D76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К видам затрат, подлежащим возмещению за счет субсидии, относятся:</w:t>
      </w:r>
    </w:p>
    <w:p w:rsidR="009A5D76" w:rsidRPr="002629AC" w:rsidRDefault="009A5D76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а) затраты на приобретение нестационарного торгового объекта по договору купли-продажи;</w:t>
      </w:r>
    </w:p>
    <w:p w:rsidR="009A5D76" w:rsidRPr="002629AC" w:rsidRDefault="009A5D76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Приобретенные нестационарные торговые объекты должны быть новыми (не бывшими в употреблении);</w:t>
      </w:r>
    </w:p>
    <w:p w:rsidR="009A5D76" w:rsidRPr="002629AC" w:rsidRDefault="009A5D76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б) затраты на поставку (транспортировку) нестационарного торгового объекта по договору поставки;</w:t>
      </w:r>
    </w:p>
    <w:p w:rsidR="009A5D76" w:rsidRPr="002629AC" w:rsidRDefault="009A5D76" w:rsidP="002629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29AC">
        <w:rPr>
          <w:rFonts w:ascii="Times New Roman" w:hAnsi="Times New Roman" w:cs="Times New Roman"/>
          <w:b w:val="0"/>
          <w:sz w:val="26"/>
          <w:szCs w:val="26"/>
        </w:rPr>
        <w:t>в) затраты на устройство нестационарного торгового объекта (приобретение строительных материалов, производство строительно-монтажных работ).</w:t>
      </w:r>
    </w:p>
    <w:p w:rsidR="009A5D76" w:rsidRPr="002629AC" w:rsidRDefault="009A5D76" w:rsidP="002629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629AC">
        <w:rPr>
          <w:rFonts w:ascii="Times New Roman" w:hAnsi="Times New Roman" w:cs="Times New Roman"/>
          <w:b w:val="0"/>
          <w:sz w:val="26"/>
          <w:szCs w:val="26"/>
        </w:rPr>
        <w:t>Порядком предусмотрено, что субсидия предоставляется в пределах лимитов бюджетных обязательств, предусмотренных на указанные цели на соответствующий финансовый год в Городском бюджете, в размере 50% от фактически произведенных и документально подтвержденных субъектом малого и среднего предпринимательства затрат на цели, но не более чем 50 000 (Пятьдесят тысяч) рублей в год на один нестационарный торговый объект.</w:t>
      </w:r>
      <w:proofErr w:type="gramEnd"/>
    </w:p>
    <w:p w:rsidR="00033144" w:rsidRPr="002629AC" w:rsidRDefault="00033144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Субсидированию подлежат затраты, произведенные в предыдущем и текущем календарных годах, при подтверждении их 100-процентной оплаты.</w:t>
      </w:r>
    </w:p>
    <w:p w:rsidR="00033144" w:rsidRPr="002629AC" w:rsidRDefault="00033144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</w:r>
      <w:proofErr w:type="gramStart"/>
      <w:r w:rsidRPr="002629A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629AC">
        <w:rPr>
          <w:rFonts w:ascii="Times New Roman" w:hAnsi="Times New Roman" w:cs="Times New Roman"/>
          <w:sz w:val="26"/>
          <w:szCs w:val="26"/>
        </w:rPr>
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</w:r>
    </w:p>
    <w:p w:rsidR="00B31B0D" w:rsidRPr="002629AC" w:rsidRDefault="00B31B0D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Субсидия предоставляется на основании Соглашения.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B31B0D" w:rsidRPr="002629AC" w:rsidRDefault="00B31B0D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</w:t>
      </w:r>
      <w:r w:rsidRPr="002629AC">
        <w:rPr>
          <w:rFonts w:ascii="Times New Roman" w:hAnsi="Times New Roman" w:cs="Times New Roman"/>
          <w:sz w:val="26"/>
          <w:szCs w:val="26"/>
        </w:rPr>
        <w:lastRenderedPageBreak/>
        <w:t>условий, установленных при ее предоставлении.</w:t>
      </w:r>
    </w:p>
    <w:p w:rsidR="00B31B0D" w:rsidRPr="002629AC" w:rsidRDefault="00B31B0D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Соглашение заключается на 12 месяцев. После окончания срока действия соглашения о предоставлении субсидии субъект малого и среднего предпринимательства - получатель субсидии предоставляет в Администрацию МО "Городской округ "Город Нарьян-Мар" отчет.</w:t>
      </w:r>
    </w:p>
    <w:p w:rsidR="00B158D3" w:rsidRPr="002629AC" w:rsidRDefault="00B158D3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Соглашением устанавливаются показатели результативности для получателей субсидии, ими могут быть:</w:t>
      </w:r>
    </w:p>
    <w:p w:rsidR="00B158D3" w:rsidRPr="002629AC" w:rsidRDefault="00B158D3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а) наличие количества работников (без вакансий), не меньшее чем количество работников до получения субсидии;</w:t>
      </w:r>
    </w:p>
    <w:p w:rsidR="00B158D3" w:rsidRPr="002629AC" w:rsidRDefault="00B158D3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б) 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B158D3" w:rsidRPr="002629AC" w:rsidRDefault="00B158D3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3"/>
      <w:bookmarkEnd w:id="0"/>
      <w:r w:rsidRPr="002629AC">
        <w:rPr>
          <w:rFonts w:ascii="Times New Roman" w:hAnsi="Times New Roman" w:cs="Times New Roman"/>
          <w:sz w:val="26"/>
          <w:szCs w:val="26"/>
        </w:rPr>
        <w:t>в) отсутствие нарушений Правил благоустройства;</w:t>
      </w:r>
    </w:p>
    <w:p w:rsidR="00033144" w:rsidRPr="002629AC" w:rsidRDefault="00B158D3" w:rsidP="002629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P124"/>
      <w:bookmarkEnd w:id="1"/>
      <w:r w:rsidRPr="002629AC">
        <w:rPr>
          <w:rFonts w:ascii="Times New Roman" w:hAnsi="Times New Roman" w:cs="Times New Roman"/>
          <w:b w:val="0"/>
          <w:sz w:val="26"/>
          <w:szCs w:val="26"/>
        </w:rPr>
        <w:t>г) размещение нестационарного торгового объекта согласно порядку и схеме размещения нестационарных торговых объектов на территории МО "Городской округ "Город Нарьян-Мар", утвержденным Администрацией МО "Городской округ "Город Нарьян-Мар" в установленном порядке, с соблюдением Правил благоустройства.</w:t>
      </w:r>
    </w:p>
    <w:p w:rsidR="009B7C02" w:rsidRPr="002629AC" w:rsidRDefault="009B7C02" w:rsidP="002629AC">
      <w:pPr>
        <w:numPr>
          <w:ilvl w:val="0"/>
          <w:numId w:val="14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>Социальные группы, заинтересованные в устранении проблемы, их количественная оценка:</w:t>
      </w:r>
    </w:p>
    <w:p w:rsidR="004449BC" w:rsidRPr="002629AC" w:rsidRDefault="00A741EC" w:rsidP="002629AC">
      <w:pPr>
        <w:pStyle w:val="ae"/>
        <w:tabs>
          <w:tab w:val="left" w:pos="993"/>
        </w:tabs>
        <w:spacing w:before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2629AC">
        <w:rPr>
          <w:rFonts w:ascii="Times New Roman" w:hAnsi="Times New Roman"/>
          <w:sz w:val="26"/>
          <w:szCs w:val="26"/>
        </w:rPr>
        <w:t xml:space="preserve">Юридические лица, индивидуальные предприниматели, крестьянские фермерские хозяйства, относящиеся к субъектам малого и среднего предпринимательства, </w:t>
      </w:r>
      <w:r w:rsidR="001A1EE5" w:rsidRPr="002629AC">
        <w:rPr>
          <w:rFonts w:ascii="Times New Roman" w:hAnsi="Times New Roman"/>
          <w:sz w:val="26"/>
          <w:szCs w:val="26"/>
        </w:rPr>
        <w:t xml:space="preserve">осуществляющие </w:t>
      </w:r>
      <w:r w:rsidR="00DC04BD" w:rsidRPr="002629AC">
        <w:rPr>
          <w:rFonts w:ascii="Times New Roman" w:hAnsi="Times New Roman"/>
          <w:sz w:val="26"/>
          <w:szCs w:val="26"/>
        </w:rPr>
        <w:t xml:space="preserve">свою </w:t>
      </w:r>
      <w:r w:rsidR="001A1EE5" w:rsidRPr="002629AC">
        <w:rPr>
          <w:rFonts w:ascii="Times New Roman" w:hAnsi="Times New Roman"/>
          <w:sz w:val="26"/>
          <w:szCs w:val="26"/>
        </w:rPr>
        <w:t>деятельность через НТО</w:t>
      </w:r>
      <w:r w:rsidRPr="002629AC">
        <w:rPr>
          <w:rFonts w:ascii="Times New Roman" w:hAnsi="Times New Roman"/>
          <w:sz w:val="26"/>
          <w:szCs w:val="26"/>
        </w:rPr>
        <w:t>.</w:t>
      </w:r>
      <w:r w:rsidR="00415769" w:rsidRPr="002629AC">
        <w:rPr>
          <w:rFonts w:ascii="Times New Roman" w:hAnsi="Times New Roman"/>
          <w:sz w:val="26"/>
          <w:szCs w:val="26"/>
        </w:rPr>
        <w:t xml:space="preserve"> По состоянию на 01.08.2019 между Администрацией муниципального образования "Городской округ "Город Нарьян-Мар" и субъектами малого и среднего предпринимательства заключено </w:t>
      </w:r>
      <w:r w:rsidR="00EB0D9F" w:rsidRPr="002629AC">
        <w:rPr>
          <w:rFonts w:ascii="Times New Roman" w:hAnsi="Times New Roman"/>
          <w:sz w:val="26"/>
          <w:szCs w:val="26"/>
        </w:rPr>
        <w:t>23 договоров.</w:t>
      </w:r>
    </w:p>
    <w:p w:rsidR="00B56809" w:rsidRPr="002629AC" w:rsidRDefault="00B56809" w:rsidP="002629AC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Информация о возникновении, выявлении проблемы и мерах, принятых ранее </w:t>
      </w:r>
      <w:r w:rsidR="00826C43" w:rsidRPr="002629AC">
        <w:rPr>
          <w:sz w:val="26"/>
          <w:szCs w:val="26"/>
        </w:rPr>
        <w:br/>
      </w:r>
      <w:r w:rsidRPr="002629AC">
        <w:rPr>
          <w:sz w:val="26"/>
          <w:szCs w:val="26"/>
        </w:rPr>
        <w:t>для ее решения, достигнутых результатах и затраченных ресурсах:</w:t>
      </w:r>
    </w:p>
    <w:p w:rsidR="00B56809" w:rsidRPr="002629AC" w:rsidRDefault="00520CB7" w:rsidP="002629AC">
      <w:pPr>
        <w:ind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На территории города </w:t>
      </w:r>
      <w:proofErr w:type="gramStart"/>
      <w:r w:rsidRPr="002629AC">
        <w:rPr>
          <w:sz w:val="26"/>
          <w:szCs w:val="26"/>
        </w:rPr>
        <w:t>Нарьян-Мара</w:t>
      </w:r>
      <w:proofErr w:type="gramEnd"/>
      <w:r w:rsidRPr="002629AC">
        <w:rPr>
          <w:sz w:val="26"/>
          <w:szCs w:val="26"/>
        </w:rPr>
        <w:t xml:space="preserve"> на протяжении ряда лет хозяйствующие субъекты осуществляют торговую деятельность через нестационарные торговые объекты, изготовленные в различном техническом и архитектурном исполнении, без соблюдения каких-либо установленных требований к архитектурному и эстетическому оформлению торговых объектов, что не украшает существующую застройку города и не обеспечивает архитектурно-эстетический облик города Нарьян-Мара. Расположенные на территории города в настоящее время павильоны не соответствуют требованиям эксплуатации и требованиям безопасности. </w:t>
      </w:r>
      <w:proofErr w:type="gramStart"/>
      <w:r w:rsidRPr="002629AC">
        <w:rPr>
          <w:sz w:val="26"/>
          <w:szCs w:val="26"/>
        </w:rPr>
        <w:t xml:space="preserve">В </w:t>
      </w:r>
      <w:r w:rsidRPr="002629AC">
        <w:rPr>
          <w:sz w:val="26"/>
          <w:szCs w:val="26"/>
          <w:lang w:eastAsia="en-US"/>
        </w:rPr>
        <w:t xml:space="preserve">целях формирования единства архитектурно-эстетического облика города Нарьян-Мара и повышения </w:t>
      </w:r>
      <w:r w:rsidRPr="002629AC">
        <w:rPr>
          <w:sz w:val="26"/>
          <w:szCs w:val="26"/>
        </w:rPr>
        <w:t xml:space="preserve">удобства и функциональности осуществления торговой деятельности (как для хозяйствующего субъекта, так и для потребителя) через </w:t>
      </w:r>
      <w:r w:rsidRPr="002629AC">
        <w:rPr>
          <w:sz w:val="26"/>
          <w:szCs w:val="26"/>
          <w:lang w:eastAsia="en-US"/>
        </w:rPr>
        <w:t xml:space="preserve">нестационарные торговые объекты на территории муниципального образования "Городской округ "Город Нарьян-Мар" были утверждены Требования </w:t>
      </w:r>
      <w:r w:rsidRPr="002629AC">
        <w:rPr>
          <w:sz w:val="26"/>
          <w:szCs w:val="26"/>
        </w:rPr>
        <w:t xml:space="preserve">к </w:t>
      </w:r>
      <w:r w:rsidRPr="002629AC">
        <w:rPr>
          <w:rFonts w:eastAsiaTheme="minorHAnsi"/>
          <w:sz w:val="26"/>
          <w:szCs w:val="26"/>
          <w:lang w:eastAsia="en-US"/>
        </w:rPr>
        <w:t>павильонам, размещаемым на территории МО "Городской округ "Город Нарьян-Мар" (от 05.04.2019 № 388).</w:t>
      </w:r>
      <w:proofErr w:type="gramEnd"/>
      <w:r w:rsidR="004E3213" w:rsidRPr="002629AC">
        <w:rPr>
          <w:rFonts w:eastAsiaTheme="minorHAnsi"/>
          <w:sz w:val="26"/>
          <w:szCs w:val="26"/>
          <w:lang w:eastAsia="en-US"/>
        </w:rPr>
        <w:t xml:space="preserve"> Был установлен переходный период до 1 сентября 2020 года </w:t>
      </w:r>
      <w:r w:rsidR="004E3213" w:rsidRPr="002629AC">
        <w:rPr>
          <w:rFonts w:eastAsiaTheme="minorHAnsi"/>
          <w:sz w:val="26"/>
          <w:szCs w:val="26"/>
          <w:lang w:eastAsia="en-US"/>
        </w:rPr>
        <w:br/>
        <w:t>для индивидуальных предпринимателей и юридических лиц, являющихся собственниками или пользователями павильонов, расположенных на территории МО "Городской округ "Город Нарьян-Мар", и осуществляющих торговую деятельность через нестационарные торговые объекты, для соблюдения требований к павильонам, утвержденных настоящим постановлением.</w:t>
      </w:r>
      <w:r w:rsidR="005160DD" w:rsidRPr="002629A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160DD" w:rsidRPr="002629AC">
        <w:rPr>
          <w:rFonts w:eastAsiaTheme="minorHAnsi"/>
          <w:sz w:val="26"/>
          <w:szCs w:val="26"/>
          <w:lang w:eastAsia="en-US"/>
        </w:rPr>
        <w:t xml:space="preserve">На основании изложенного, и в целях компенсации понесенных расходов, утвержден Порядок для возмещения частичных затрат предпринимателям, установившим павильоны согласно Требованиям к внешнему виду. </w:t>
      </w:r>
      <w:proofErr w:type="gramEnd"/>
    </w:p>
    <w:p w:rsidR="008B0B5F" w:rsidRPr="002629AC" w:rsidRDefault="00A76771" w:rsidP="002629AC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826C43" w:rsidRPr="002629AC">
        <w:rPr>
          <w:sz w:val="26"/>
          <w:szCs w:val="26"/>
        </w:rPr>
        <w:br/>
      </w:r>
      <w:r w:rsidR="006A48FD" w:rsidRPr="002629AC">
        <w:rPr>
          <w:sz w:val="26"/>
          <w:szCs w:val="26"/>
        </w:rPr>
        <w:t>муниципального образования</w:t>
      </w:r>
      <w:r w:rsidRPr="002629AC">
        <w:rPr>
          <w:sz w:val="26"/>
          <w:szCs w:val="26"/>
        </w:rPr>
        <w:t xml:space="preserve"> "Городской округ "Город Нарьян-Мар" </w:t>
      </w:r>
      <w:r w:rsidR="000962F0" w:rsidRPr="002629AC">
        <w:rPr>
          <w:sz w:val="26"/>
          <w:szCs w:val="26"/>
        </w:rPr>
        <w:t>поступило два</w:t>
      </w:r>
      <w:r w:rsidRPr="002629AC">
        <w:rPr>
          <w:sz w:val="26"/>
          <w:szCs w:val="26"/>
        </w:rPr>
        <w:t xml:space="preserve"> </w:t>
      </w:r>
      <w:r w:rsidRPr="002629AC">
        <w:rPr>
          <w:sz w:val="26"/>
          <w:szCs w:val="26"/>
        </w:rPr>
        <w:lastRenderedPageBreak/>
        <w:t>отзыв</w:t>
      </w:r>
      <w:r w:rsidR="000962F0" w:rsidRPr="002629AC">
        <w:rPr>
          <w:sz w:val="26"/>
          <w:szCs w:val="26"/>
        </w:rPr>
        <w:t>а.</w:t>
      </w:r>
      <w:r w:rsidR="002D17E4" w:rsidRPr="002629AC">
        <w:rPr>
          <w:sz w:val="26"/>
          <w:szCs w:val="26"/>
        </w:rPr>
        <w:t xml:space="preserve"> Одно предложение поступило от индивидуального предпринимателя с просьбой увеличить </w:t>
      </w:r>
      <w:r w:rsidR="008845F2">
        <w:rPr>
          <w:sz w:val="26"/>
          <w:szCs w:val="26"/>
        </w:rPr>
        <w:t xml:space="preserve">размер </w:t>
      </w:r>
      <w:r w:rsidR="002D17E4" w:rsidRPr="002629AC">
        <w:rPr>
          <w:sz w:val="26"/>
          <w:szCs w:val="26"/>
        </w:rPr>
        <w:t>субсиди</w:t>
      </w:r>
      <w:r w:rsidR="008845F2">
        <w:rPr>
          <w:sz w:val="26"/>
          <w:szCs w:val="26"/>
        </w:rPr>
        <w:t>и</w:t>
      </w:r>
      <w:r w:rsidR="002D17E4" w:rsidRPr="002629AC">
        <w:rPr>
          <w:sz w:val="26"/>
          <w:szCs w:val="26"/>
        </w:rPr>
        <w:t xml:space="preserve"> до 250,0 тыс</w:t>
      </w:r>
      <w:proofErr w:type="gramStart"/>
      <w:r w:rsidR="002D17E4" w:rsidRPr="002629AC">
        <w:rPr>
          <w:sz w:val="26"/>
          <w:szCs w:val="26"/>
        </w:rPr>
        <w:t>.р</w:t>
      </w:r>
      <w:proofErr w:type="gramEnd"/>
      <w:r w:rsidR="002D17E4" w:rsidRPr="002629AC">
        <w:rPr>
          <w:sz w:val="26"/>
          <w:szCs w:val="26"/>
        </w:rPr>
        <w:t>ублей, т.к. затраты на установку павильона, в среднем, составляют 600,0 тысяч рублей.</w:t>
      </w:r>
    </w:p>
    <w:p w:rsidR="00CD0175" w:rsidRPr="002629AC" w:rsidRDefault="002B401E" w:rsidP="002629A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29AC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>
        <w:rPr>
          <w:rFonts w:ascii="Times New Roman" w:hAnsi="Times New Roman"/>
          <w:sz w:val="26"/>
          <w:szCs w:val="26"/>
        </w:rPr>
        <w:t>экспертизы</w:t>
      </w:r>
      <w:r w:rsidRPr="002629AC">
        <w:rPr>
          <w:rFonts w:ascii="Times New Roman" w:hAnsi="Times New Roman"/>
          <w:sz w:val="26"/>
          <w:szCs w:val="26"/>
        </w:rPr>
        <w:t xml:space="preserve"> нормативного правового акта с учетом информации, представленной </w:t>
      </w:r>
      <w:r w:rsidR="00096902">
        <w:rPr>
          <w:rFonts w:ascii="Times New Roman" w:hAnsi="Times New Roman"/>
          <w:sz w:val="26"/>
          <w:szCs w:val="26"/>
        </w:rPr>
        <w:t>уполномоченному органу и</w:t>
      </w:r>
      <w:r w:rsidR="00B83A3C" w:rsidRPr="002629AC">
        <w:rPr>
          <w:rFonts w:ascii="Times New Roman" w:hAnsi="Times New Roman"/>
          <w:sz w:val="26"/>
          <w:szCs w:val="26"/>
        </w:rPr>
        <w:t xml:space="preserve"> </w:t>
      </w:r>
      <w:r w:rsidR="00FD7252" w:rsidRPr="002629AC">
        <w:rPr>
          <w:rFonts w:ascii="Times New Roman" w:hAnsi="Times New Roman"/>
          <w:sz w:val="26"/>
          <w:szCs w:val="26"/>
        </w:rPr>
        <w:t>проведенных публичных консультаци</w:t>
      </w:r>
      <w:r w:rsidR="00C7540E" w:rsidRPr="002629AC">
        <w:rPr>
          <w:rFonts w:ascii="Times New Roman" w:hAnsi="Times New Roman"/>
          <w:sz w:val="26"/>
          <w:szCs w:val="26"/>
        </w:rPr>
        <w:t>ях</w:t>
      </w:r>
      <w:r w:rsidR="00CE67D0" w:rsidRPr="002629AC">
        <w:rPr>
          <w:rFonts w:ascii="Times New Roman" w:hAnsi="Times New Roman"/>
          <w:sz w:val="26"/>
          <w:szCs w:val="26"/>
        </w:rPr>
        <w:t>,</w:t>
      </w:r>
      <w:r w:rsidRPr="002629AC">
        <w:rPr>
          <w:rFonts w:ascii="Times New Roman" w:hAnsi="Times New Roman"/>
          <w:sz w:val="26"/>
          <w:szCs w:val="26"/>
        </w:rPr>
        <w:t xml:space="preserve"> сделаны следующие выводы:</w:t>
      </w:r>
    </w:p>
    <w:p w:rsidR="00E96961" w:rsidRPr="002629AC" w:rsidRDefault="003C12B6" w:rsidP="002629AC">
      <w:pPr>
        <w:pStyle w:val="ConsPlusNonforma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Порядок</w:t>
      </w:r>
      <w:r w:rsidR="00E96961" w:rsidRPr="002629AC">
        <w:rPr>
          <w:rFonts w:ascii="Times New Roman" w:hAnsi="Times New Roman" w:cs="Times New Roman"/>
          <w:sz w:val="26"/>
          <w:szCs w:val="26"/>
        </w:rPr>
        <w:t xml:space="preserve"> </w:t>
      </w:r>
      <w:r w:rsidR="00E31684" w:rsidRPr="002629AC">
        <w:rPr>
          <w:rFonts w:ascii="Times New Roman" w:hAnsi="Times New Roman" w:cs="Times New Roman"/>
          <w:sz w:val="26"/>
          <w:szCs w:val="26"/>
        </w:rPr>
        <w:t>подготовлен</w:t>
      </w:r>
      <w:r w:rsidR="00E96961" w:rsidRPr="002629AC">
        <w:rPr>
          <w:rFonts w:ascii="Times New Roman" w:hAnsi="Times New Roman" w:cs="Times New Roman"/>
          <w:sz w:val="26"/>
          <w:szCs w:val="26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 w:rsidR="00E31684" w:rsidRPr="002629AC">
        <w:rPr>
          <w:rFonts w:ascii="Times New Roman" w:hAnsi="Times New Roman" w:cs="Times New Roman"/>
          <w:sz w:val="26"/>
          <w:szCs w:val="26"/>
        </w:rPr>
        <w:t xml:space="preserve"> –</w:t>
      </w:r>
      <w:r w:rsidR="00E96961" w:rsidRPr="002629AC">
        <w:rPr>
          <w:rFonts w:ascii="Times New Roman" w:hAnsi="Times New Roman" w:cs="Times New Roman"/>
          <w:sz w:val="26"/>
          <w:szCs w:val="26"/>
        </w:rPr>
        <w:t xml:space="preserve"> содействие развитию малого и среднего предпринимательства.</w:t>
      </w:r>
      <w:r w:rsidR="00024D74" w:rsidRPr="002629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8FD" w:rsidRPr="002629AC" w:rsidRDefault="00056830" w:rsidP="002629AC">
      <w:pPr>
        <w:pStyle w:val="ConsPlusNonforma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3C12B6" w:rsidRPr="002629AC">
        <w:rPr>
          <w:rFonts w:ascii="Times New Roman" w:hAnsi="Times New Roman" w:cs="Times New Roman"/>
          <w:sz w:val="26"/>
          <w:szCs w:val="26"/>
        </w:rPr>
        <w:t>учесть предложение предпринимателя в части увеличения размера субсидии</w:t>
      </w:r>
      <w:r w:rsidR="004C0C3F" w:rsidRPr="002629AC">
        <w:rPr>
          <w:rFonts w:ascii="Times New Roman" w:hAnsi="Times New Roman" w:cs="Times New Roman"/>
          <w:sz w:val="26"/>
          <w:szCs w:val="26"/>
        </w:rPr>
        <w:t xml:space="preserve">. При анализе </w:t>
      </w:r>
      <w:r w:rsidR="003C12B6" w:rsidRPr="002629AC">
        <w:rPr>
          <w:rFonts w:ascii="Times New Roman" w:hAnsi="Times New Roman" w:cs="Times New Roman"/>
          <w:sz w:val="26"/>
          <w:szCs w:val="26"/>
        </w:rPr>
        <w:t>затрат, понесенных при установке павильона, стоимость объекта составляет от 500,0 тыс</w:t>
      </w:r>
      <w:proofErr w:type="gramStart"/>
      <w:r w:rsidR="003C12B6" w:rsidRPr="002629A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C12B6" w:rsidRPr="002629AC">
        <w:rPr>
          <w:rFonts w:ascii="Times New Roman" w:hAnsi="Times New Roman" w:cs="Times New Roman"/>
          <w:sz w:val="26"/>
          <w:szCs w:val="26"/>
        </w:rPr>
        <w:t>уб. до 800,0 тыс.руб</w:t>
      </w:r>
      <w:r w:rsidR="004C0C3F" w:rsidRPr="002629AC">
        <w:rPr>
          <w:rFonts w:ascii="Times New Roman" w:hAnsi="Times New Roman" w:cs="Times New Roman"/>
          <w:sz w:val="26"/>
          <w:szCs w:val="26"/>
        </w:rPr>
        <w:t>.</w:t>
      </w:r>
      <w:r w:rsidR="003C12B6" w:rsidRPr="002629AC">
        <w:rPr>
          <w:rFonts w:ascii="Times New Roman" w:hAnsi="Times New Roman" w:cs="Times New Roman"/>
          <w:sz w:val="26"/>
          <w:szCs w:val="26"/>
        </w:rPr>
        <w:t>, в зависимости от размера павильона.</w:t>
      </w:r>
    </w:p>
    <w:p w:rsidR="0027253B" w:rsidRPr="002629AC" w:rsidRDefault="003C12B6" w:rsidP="002629AC">
      <w:pPr>
        <w:pStyle w:val="ConsPlusNonforma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9AC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2629AC">
        <w:rPr>
          <w:rFonts w:ascii="Times New Roman" w:hAnsi="Times New Roman" w:cs="Times New Roman"/>
          <w:sz w:val="26"/>
          <w:szCs w:val="26"/>
        </w:rPr>
        <w:t xml:space="preserve">еобходимо проведение </w:t>
      </w:r>
      <w:proofErr w:type="spellStart"/>
      <w:r w:rsidRPr="002629A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629AC">
        <w:rPr>
          <w:rFonts w:ascii="Times New Roman" w:hAnsi="Times New Roman" w:cs="Times New Roman"/>
          <w:sz w:val="26"/>
          <w:szCs w:val="26"/>
        </w:rPr>
        <w:t xml:space="preserve"> экспертизе НПА в соответствии с постановление Администрации МО "Городской округ "Город Нарьян-Мар" от 01.06.2009 № 842</w:t>
      </w:r>
      <w:r w:rsidR="00927B84" w:rsidRPr="002629AC">
        <w:rPr>
          <w:rFonts w:ascii="Times New Roman" w:hAnsi="Times New Roman" w:cs="Times New Roman"/>
          <w:sz w:val="26"/>
          <w:szCs w:val="26"/>
        </w:rPr>
        <w:t>.</w:t>
      </w:r>
    </w:p>
    <w:p w:rsidR="00927B84" w:rsidRPr="002629AC" w:rsidRDefault="00927B84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B63" w:rsidRPr="002629AC" w:rsidRDefault="003C12B6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Порядок</w:t>
      </w:r>
      <w:r w:rsidR="00565B63" w:rsidRPr="002629AC">
        <w:rPr>
          <w:rFonts w:ascii="Times New Roman" w:hAnsi="Times New Roman" w:cs="Times New Roman"/>
          <w:sz w:val="26"/>
          <w:szCs w:val="26"/>
        </w:rPr>
        <w:t xml:space="preserve"> не содержит положений, вводящих избыточные обязанности, запреты и ограничения для субъектов </w:t>
      </w:r>
      <w:r w:rsidR="009B2129" w:rsidRPr="002629AC"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="00565B63" w:rsidRPr="002629AC">
        <w:rPr>
          <w:rFonts w:ascii="Times New Roman" w:hAnsi="Times New Roman" w:cs="Times New Roman"/>
          <w:sz w:val="26"/>
          <w:szCs w:val="26"/>
        </w:rPr>
        <w:t>предприниматель</w:t>
      </w:r>
      <w:r w:rsidR="009B2129" w:rsidRPr="002629AC">
        <w:rPr>
          <w:rFonts w:ascii="Times New Roman" w:hAnsi="Times New Roman" w:cs="Times New Roman"/>
          <w:sz w:val="26"/>
          <w:szCs w:val="26"/>
        </w:rPr>
        <w:t>ства</w:t>
      </w:r>
      <w:r w:rsidR="00565B63" w:rsidRPr="002629AC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 w:rsidRPr="002629AC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565B63" w:rsidRPr="002629AC">
        <w:rPr>
          <w:rFonts w:ascii="Times New Roman" w:hAnsi="Times New Roman" w:cs="Times New Roman"/>
          <w:sz w:val="26"/>
          <w:szCs w:val="26"/>
        </w:rPr>
        <w:t xml:space="preserve"> и из бюджета МО "Городской округ "Город Нарьян-Мар".</w:t>
      </w:r>
    </w:p>
    <w:p w:rsidR="001A3FB5" w:rsidRPr="002629AC" w:rsidRDefault="003C12B6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>Предложенное регулирование соответствует критериям целесообразности, эффективности и осуществимости.</w:t>
      </w:r>
    </w:p>
    <w:p w:rsidR="00C71D7B" w:rsidRPr="002629AC" w:rsidRDefault="00C71D7B" w:rsidP="002629AC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29AC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629AC" w:rsidRDefault="00F23AA9" w:rsidP="002629AC">
      <w:pPr>
        <w:ind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>Начальник</w:t>
      </w:r>
      <w:r w:rsidR="00C71D7B" w:rsidRPr="002629AC">
        <w:rPr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 w:rsidRPr="002629AC">
        <w:rPr>
          <w:sz w:val="26"/>
          <w:szCs w:val="26"/>
        </w:rPr>
        <w:t>Оленицкая</w:t>
      </w:r>
      <w:proofErr w:type="spellEnd"/>
      <w:r w:rsidRPr="002629AC">
        <w:rPr>
          <w:sz w:val="26"/>
          <w:szCs w:val="26"/>
        </w:rPr>
        <w:t xml:space="preserve"> Виктория Сергеевна</w:t>
      </w:r>
      <w:r w:rsidR="00C71D7B" w:rsidRPr="002629AC">
        <w:rPr>
          <w:sz w:val="26"/>
          <w:szCs w:val="26"/>
        </w:rPr>
        <w:t>, тел. 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2629AC" w:rsidTr="005C2702">
        <w:tc>
          <w:tcPr>
            <w:tcW w:w="5211" w:type="dxa"/>
          </w:tcPr>
          <w:p w:rsidR="000B7F09" w:rsidRPr="002629AC" w:rsidRDefault="00C22134" w:rsidP="00C22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 управления экономического 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  <w:r w:rsidR="00F23AA9" w:rsidRPr="002629AC">
              <w:rPr>
                <w:sz w:val="26"/>
                <w:szCs w:val="26"/>
              </w:rPr>
              <w:t xml:space="preserve"> по экономике и финансам</w:t>
            </w:r>
          </w:p>
        </w:tc>
        <w:tc>
          <w:tcPr>
            <w:tcW w:w="5004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C22134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Н.Л.Кислякова</w:t>
            </w:r>
          </w:p>
        </w:tc>
      </w:tr>
    </w:tbl>
    <w:p w:rsidR="004511CA" w:rsidRPr="006739DD" w:rsidRDefault="004511CA" w:rsidP="00B6008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12"/>
      <w:headerReference w:type="default" r:id="rId13"/>
      <w:headerReference w:type="first" r:id="rId14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B6" w:rsidRDefault="003C12B6">
      <w:r>
        <w:separator/>
      </w:r>
    </w:p>
  </w:endnote>
  <w:endnote w:type="continuationSeparator" w:id="0">
    <w:p w:rsidR="003C12B6" w:rsidRDefault="003C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B6" w:rsidRDefault="003C12B6">
      <w:r>
        <w:separator/>
      </w:r>
    </w:p>
  </w:footnote>
  <w:footnote w:type="continuationSeparator" w:id="0">
    <w:p w:rsidR="003C12B6" w:rsidRDefault="003C1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B6" w:rsidRDefault="003C1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2B6" w:rsidRDefault="003C12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B6" w:rsidRDefault="003C1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134">
      <w:rPr>
        <w:rStyle w:val="a5"/>
        <w:noProof/>
      </w:rPr>
      <w:t>4</w:t>
    </w:r>
    <w:r>
      <w:rPr>
        <w:rStyle w:val="a5"/>
      </w:rPr>
      <w:fldChar w:fldCharType="end"/>
    </w:r>
  </w:p>
  <w:p w:rsidR="003C12B6" w:rsidRDefault="003C12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B6" w:rsidRDefault="003C12B6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12B6" w:rsidRDefault="003C12B6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3C12B6" w:rsidRDefault="003C12B6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3C12B6" w:rsidRDefault="003C12B6">
    <w:pPr>
      <w:pStyle w:val="1"/>
      <w:jc w:val="center"/>
      <w:rPr>
        <w:sz w:val="24"/>
        <w:szCs w:val="24"/>
      </w:rPr>
    </w:pPr>
  </w:p>
  <w:p w:rsidR="003C12B6" w:rsidRDefault="003C12B6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3C12B6" w:rsidRDefault="003C12B6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3C12B6" w:rsidRDefault="003C12B6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387A08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3C12B6" w:rsidRDefault="003C12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41FA0"/>
    <w:rsid w:val="0004326D"/>
    <w:rsid w:val="00044C69"/>
    <w:rsid w:val="00045F22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49DA"/>
    <w:rsid w:val="000E341A"/>
    <w:rsid w:val="000E3752"/>
    <w:rsid w:val="000E5A67"/>
    <w:rsid w:val="00100301"/>
    <w:rsid w:val="0010399C"/>
    <w:rsid w:val="00106F34"/>
    <w:rsid w:val="00110812"/>
    <w:rsid w:val="00111319"/>
    <w:rsid w:val="001564C6"/>
    <w:rsid w:val="001610C6"/>
    <w:rsid w:val="00161C46"/>
    <w:rsid w:val="0017254F"/>
    <w:rsid w:val="00174ABC"/>
    <w:rsid w:val="00176AC8"/>
    <w:rsid w:val="00180DC6"/>
    <w:rsid w:val="00183324"/>
    <w:rsid w:val="001937C8"/>
    <w:rsid w:val="001944A7"/>
    <w:rsid w:val="00196273"/>
    <w:rsid w:val="001A02A3"/>
    <w:rsid w:val="001A1EE5"/>
    <w:rsid w:val="001A3FB5"/>
    <w:rsid w:val="001A7273"/>
    <w:rsid w:val="001B2B14"/>
    <w:rsid w:val="001B33FE"/>
    <w:rsid w:val="001C0697"/>
    <w:rsid w:val="001C0A9E"/>
    <w:rsid w:val="001C10AF"/>
    <w:rsid w:val="001C2E76"/>
    <w:rsid w:val="001C548F"/>
    <w:rsid w:val="001C7D60"/>
    <w:rsid w:val="001D4A81"/>
    <w:rsid w:val="001D728C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3BA5"/>
    <w:rsid w:val="00234886"/>
    <w:rsid w:val="00242DC9"/>
    <w:rsid w:val="002445E6"/>
    <w:rsid w:val="002514B9"/>
    <w:rsid w:val="0025184D"/>
    <w:rsid w:val="0025333B"/>
    <w:rsid w:val="00254094"/>
    <w:rsid w:val="00254659"/>
    <w:rsid w:val="002629AC"/>
    <w:rsid w:val="00270AA5"/>
    <w:rsid w:val="00271416"/>
    <w:rsid w:val="0027253B"/>
    <w:rsid w:val="0028069B"/>
    <w:rsid w:val="00286E57"/>
    <w:rsid w:val="002A2FEE"/>
    <w:rsid w:val="002A3966"/>
    <w:rsid w:val="002A5B40"/>
    <w:rsid w:val="002B0B78"/>
    <w:rsid w:val="002B225A"/>
    <w:rsid w:val="002B248E"/>
    <w:rsid w:val="002B401E"/>
    <w:rsid w:val="002C1C6F"/>
    <w:rsid w:val="002D0392"/>
    <w:rsid w:val="002D17E4"/>
    <w:rsid w:val="002F5B00"/>
    <w:rsid w:val="002F671F"/>
    <w:rsid w:val="00317BC3"/>
    <w:rsid w:val="00321973"/>
    <w:rsid w:val="00337011"/>
    <w:rsid w:val="00337A29"/>
    <w:rsid w:val="00354139"/>
    <w:rsid w:val="00357E76"/>
    <w:rsid w:val="0036141D"/>
    <w:rsid w:val="0037405F"/>
    <w:rsid w:val="00384D4F"/>
    <w:rsid w:val="00387667"/>
    <w:rsid w:val="00387A08"/>
    <w:rsid w:val="00392414"/>
    <w:rsid w:val="003950A8"/>
    <w:rsid w:val="003B15D3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4946"/>
    <w:rsid w:val="004449BC"/>
    <w:rsid w:val="004511CA"/>
    <w:rsid w:val="004532E7"/>
    <w:rsid w:val="0045611D"/>
    <w:rsid w:val="00456376"/>
    <w:rsid w:val="0045724E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14B"/>
    <w:rsid w:val="004C0C3F"/>
    <w:rsid w:val="004C1994"/>
    <w:rsid w:val="004C2787"/>
    <w:rsid w:val="004C359A"/>
    <w:rsid w:val="004D1438"/>
    <w:rsid w:val="004E3213"/>
    <w:rsid w:val="00501EEF"/>
    <w:rsid w:val="00503A6E"/>
    <w:rsid w:val="00510A1B"/>
    <w:rsid w:val="00510AD3"/>
    <w:rsid w:val="0051116E"/>
    <w:rsid w:val="00513D7B"/>
    <w:rsid w:val="005160DD"/>
    <w:rsid w:val="00520CB7"/>
    <w:rsid w:val="00536E80"/>
    <w:rsid w:val="005377A4"/>
    <w:rsid w:val="00543483"/>
    <w:rsid w:val="00543613"/>
    <w:rsid w:val="00543D2D"/>
    <w:rsid w:val="00545115"/>
    <w:rsid w:val="00561630"/>
    <w:rsid w:val="005631D4"/>
    <w:rsid w:val="00565B63"/>
    <w:rsid w:val="00570403"/>
    <w:rsid w:val="00570C5F"/>
    <w:rsid w:val="00571CC2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77D4"/>
    <w:rsid w:val="00603B4F"/>
    <w:rsid w:val="00611F15"/>
    <w:rsid w:val="00612D64"/>
    <w:rsid w:val="00622B50"/>
    <w:rsid w:val="00624984"/>
    <w:rsid w:val="00625152"/>
    <w:rsid w:val="0063375D"/>
    <w:rsid w:val="00644425"/>
    <w:rsid w:val="00646245"/>
    <w:rsid w:val="0065183E"/>
    <w:rsid w:val="00652458"/>
    <w:rsid w:val="00652BEF"/>
    <w:rsid w:val="00664781"/>
    <w:rsid w:val="00670B6E"/>
    <w:rsid w:val="006728A4"/>
    <w:rsid w:val="00672B2D"/>
    <w:rsid w:val="006739DD"/>
    <w:rsid w:val="00675EBB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B240C"/>
    <w:rsid w:val="006B2F6D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71A0B"/>
    <w:rsid w:val="007752FB"/>
    <w:rsid w:val="007818A0"/>
    <w:rsid w:val="00783B3B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D3959"/>
    <w:rsid w:val="007D6107"/>
    <w:rsid w:val="007E03AD"/>
    <w:rsid w:val="007E420E"/>
    <w:rsid w:val="007F5A29"/>
    <w:rsid w:val="007F7569"/>
    <w:rsid w:val="008110A4"/>
    <w:rsid w:val="00823057"/>
    <w:rsid w:val="00826C43"/>
    <w:rsid w:val="008341AC"/>
    <w:rsid w:val="008359DD"/>
    <w:rsid w:val="0084116E"/>
    <w:rsid w:val="00864F3D"/>
    <w:rsid w:val="00864FFC"/>
    <w:rsid w:val="00874D60"/>
    <w:rsid w:val="00875E2B"/>
    <w:rsid w:val="008845F2"/>
    <w:rsid w:val="008A3BC7"/>
    <w:rsid w:val="008A58CF"/>
    <w:rsid w:val="008B0B5F"/>
    <w:rsid w:val="008B4F32"/>
    <w:rsid w:val="008C2EF6"/>
    <w:rsid w:val="008C494C"/>
    <w:rsid w:val="008C54C8"/>
    <w:rsid w:val="008C6285"/>
    <w:rsid w:val="008D7056"/>
    <w:rsid w:val="008F6293"/>
    <w:rsid w:val="008F7901"/>
    <w:rsid w:val="009078B0"/>
    <w:rsid w:val="009160EE"/>
    <w:rsid w:val="00917C41"/>
    <w:rsid w:val="009266B0"/>
    <w:rsid w:val="00927B84"/>
    <w:rsid w:val="00933F88"/>
    <w:rsid w:val="009370BE"/>
    <w:rsid w:val="00946EE3"/>
    <w:rsid w:val="009509DA"/>
    <w:rsid w:val="009629CB"/>
    <w:rsid w:val="00966314"/>
    <w:rsid w:val="00967D51"/>
    <w:rsid w:val="00973E56"/>
    <w:rsid w:val="00974A78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683C"/>
    <w:rsid w:val="00A71966"/>
    <w:rsid w:val="00A741EC"/>
    <w:rsid w:val="00A74ABA"/>
    <w:rsid w:val="00A76771"/>
    <w:rsid w:val="00A768F9"/>
    <w:rsid w:val="00A8548F"/>
    <w:rsid w:val="00A90EEE"/>
    <w:rsid w:val="00A90F4F"/>
    <w:rsid w:val="00A936DA"/>
    <w:rsid w:val="00A977F4"/>
    <w:rsid w:val="00AA6ABD"/>
    <w:rsid w:val="00AB524B"/>
    <w:rsid w:val="00AC1672"/>
    <w:rsid w:val="00AD5EA9"/>
    <w:rsid w:val="00AD6EBF"/>
    <w:rsid w:val="00AE18CF"/>
    <w:rsid w:val="00AE6D10"/>
    <w:rsid w:val="00AF2935"/>
    <w:rsid w:val="00B04EB8"/>
    <w:rsid w:val="00B07FD4"/>
    <w:rsid w:val="00B13C3C"/>
    <w:rsid w:val="00B14B5D"/>
    <w:rsid w:val="00B158D3"/>
    <w:rsid w:val="00B17934"/>
    <w:rsid w:val="00B23D4A"/>
    <w:rsid w:val="00B31B0D"/>
    <w:rsid w:val="00B416ED"/>
    <w:rsid w:val="00B43D9E"/>
    <w:rsid w:val="00B43EE4"/>
    <w:rsid w:val="00B464B1"/>
    <w:rsid w:val="00B46A7F"/>
    <w:rsid w:val="00B5345C"/>
    <w:rsid w:val="00B56809"/>
    <w:rsid w:val="00B56994"/>
    <w:rsid w:val="00B60083"/>
    <w:rsid w:val="00B65B57"/>
    <w:rsid w:val="00B73286"/>
    <w:rsid w:val="00B76BEA"/>
    <w:rsid w:val="00B81470"/>
    <w:rsid w:val="00B83A3C"/>
    <w:rsid w:val="00BB1F1B"/>
    <w:rsid w:val="00BB4C40"/>
    <w:rsid w:val="00BC18B9"/>
    <w:rsid w:val="00BC1F17"/>
    <w:rsid w:val="00BC6932"/>
    <w:rsid w:val="00BC6D55"/>
    <w:rsid w:val="00BD3A1C"/>
    <w:rsid w:val="00BE1E79"/>
    <w:rsid w:val="00BF38C7"/>
    <w:rsid w:val="00BF5F36"/>
    <w:rsid w:val="00BF7B22"/>
    <w:rsid w:val="00C04887"/>
    <w:rsid w:val="00C0742B"/>
    <w:rsid w:val="00C141F5"/>
    <w:rsid w:val="00C15D5E"/>
    <w:rsid w:val="00C22134"/>
    <w:rsid w:val="00C22379"/>
    <w:rsid w:val="00C264FE"/>
    <w:rsid w:val="00C313A1"/>
    <w:rsid w:val="00C41BE3"/>
    <w:rsid w:val="00C4430B"/>
    <w:rsid w:val="00C53876"/>
    <w:rsid w:val="00C55817"/>
    <w:rsid w:val="00C71D7B"/>
    <w:rsid w:val="00C7540E"/>
    <w:rsid w:val="00C93172"/>
    <w:rsid w:val="00CA2D02"/>
    <w:rsid w:val="00CB1046"/>
    <w:rsid w:val="00CB1FF7"/>
    <w:rsid w:val="00CB3A79"/>
    <w:rsid w:val="00CB6CD2"/>
    <w:rsid w:val="00CC0083"/>
    <w:rsid w:val="00CD0175"/>
    <w:rsid w:val="00CD1962"/>
    <w:rsid w:val="00CE67D0"/>
    <w:rsid w:val="00CF326F"/>
    <w:rsid w:val="00CF4EAB"/>
    <w:rsid w:val="00D00288"/>
    <w:rsid w:val="00D042FA"/>
    <w:rsid w:val="00D05E14"/>
    <w:rsid w:val="00D2304C"/>
    <w:rsid w:val="00D2327C"/>
    <w:rsid w:val="00D262AC"/>
    <w:rsid w:val="00D30244"/>
    <w:rsid w:val="00D40E33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7A90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776F"/>
    <w:rsid w:val="00E033D9"/>
    <w:rsid w:val="00E03802"/>
    <w:rsid w:val="00E159B5"/>
    <w:rsid w:val="00E20B0A"/>
    <w:rsid w:val="00E20C3B"/>
    <w:rsid w:val="00E21B27"/>
    <w:rsid w:val="00E2435B"/>
    <w:rsid w:val="00E31684"/>
    <w:rsid w:val="00E3544A"/>
    <w:rsid w:val="00E359B7"/>
    <w:rsid w:val="00E36E1E"/>
    <w:rsid w:val="00E37039"/>
    <w:rsid w:val="00E42A23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2AE"/>
    <w:rsid w:val="00EB0D9F"/>
    <w:rsid w:val="00EB3029"/>
    <w:rsid w:val="00EB6855"/>
    <w:rsid w:val="00EC0897"/>
    <w:rsid w:val="00EC47AD"/>
    <w:rsid w:val="00ED3B34"/>
    <w:rsid w:val="00EE6328"/>
    <w:rsid w:val="00EF25C8"/>
    <w:rsid w:val="00EF35DA"/>
    <w:rsid w:val="00EF3EAA"/>
    <w:rsid w:val="00EF5762"/>
    <w:rsid w:val="00F152CE"/>
    <w:rsid w:val="00F16ED6"/>
    <w:rsid w:val="00F17D59"/>
    <w:rsid w:val="00F213E2"/>
    <w:rsid w:val="00F23AA9"/>
    <w:rsid w:val="00F24863"/>
    <w:rsid w:val="00F24BA0"/>
    <w:rsid w:val="00F265E0"/>
    <w:rsid w:val="00F321A1"/>
    <w:rsid w:val="00F34C26"/>
    <w:rsid w:val="00F61303"/>
    <w:rsid w:val="00F7371E"/>
    <w:rsid w:val="00F7773E"/>
    <w:rsid w:val="00F80324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E3D6708D39D7484260F0FA3B70B46410B5FE9F3F897CE33119DB3395E53E165F48752297EEE71739BD0BC97CFADBC885C86409091ADDAoEqA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E3D6708D39D7484260F0FA3B70B46410858ECF2FD97CE33119DB3395E53E165F48752297DED787D9BD0BC97CFADBC885C86409091ADDAoEq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CE3D6708D39D7484260F0FA3B70B4641085DE2F7FD97CE33119DB3395E53E165F48752297DED717C9BD0BC97CFADBC885C86409091ADDAoEq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E3D6708D39D7484260F0FA3B70B46410B5DEAF2FA97CE33119DB3395E53E165F4875B2878E62C2BD4D1E0D293BEBD875C84468Fo9qA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3A1BE4-D189-4544-B1E5-9FDA651F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1375</Words>
  <Characters>11135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12486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191</cp:revision>
  <cp:lastPrinted>2019-08-05T13:48:00Z</cp:lastPrinted>
  <dcterms:created xsi:type="dcterms:W3CDTF">2017-05-24T05:40:00Z</dcterms:created>
  <dcterms:modified xsi:type="dcterms:W3CDTF">2019-08-06T06:54:00Z</dcterms:modified>
</cp:coreProperties>
</file>