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40525B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0525B">
              <w:t>9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7A6C96">
            <w:pPr>
              <w:ind w:left="-38" w:firstLine="38"/>
              <w:jc w:val="center"/>
            </w:pPr>
            <w:r>
              <w:t>4</w:t>
            </w:r>
            <w:r w:rsidR="007A6C96">
              <w:t>4</w:t>
            </w:r>
            <w:r w:rsidR="00AF3A4D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3A4D" w:rsidRPr="002877E3" w:rsidRDefault="00AF3A4D" w:rsidP="00AF3A4D">
      <w:pPr>
        <w:autoSpaceDE w:val="0"/>
        <w:autoSpaceDN w:val="0"/>
        <w:adjustRightInd w:val="0"/>
        <w:ind w:right="4393"/>
        <w:jc w:val="both"/>
        <w:rPr>
          <w:bCs/>
          <w:sz w:val="26"/>
          <w:szCs w:val="26"/>
        </w:rPr>
      </w:pPr>
      <w:r w:rsidRPr="002877E3">
        <w:rPr>
          <w:bCs/>
          <w:sz w:val="26"/>
          <w:szCs w:val="26"/>
        </w:rPr>
        <w:t xml:space="preserve">Об утверждении технического задания </w:t>
      </w:r>
      <w:r>
        <w:rPr>
          <w:bCs/>
          <w:sz w:val="26"/>
          <w:szCs w:val="26"/>
        </w:rPr>
        <w:t xml:space="preserve">                    </w:t>
      </w:r>
      <w:r w:rsidRPr="002877E3">
        <w:rPr>
          <w:bCs/>
          <w:sz w:val="26"/>
          <w:szCs w:val="26"/>
        </w:rPr>
        <w:t xml:space="preserve">на разработку инвестиционной программы </w:t>
      </w:r>
      <w:r>
        <w:rPr>
          <w:bCs/>
          <w:sz w:val="26"/>
          <w:szCs w:val="26"/>
        </w:rPr>
        <w:t xml:space="preserve">                </w:t>
      </w:r>
      <w:r w:rsidRPr="003113ED">
        <w:rPr>
          <w:bCs/>
          <w:sz w:val="26"/>
          <w:szCs w:val="26"/>
        </w:rPr>
        <w:t xml:space="preserve">в сфере теплоснабжения </w:t>
      </w:r>
      <w:proofErr w:type="spellStart"/>
      <w:r w:rsidRPr="003113ED">
        <w:rPr>
          <w:bCs/>
          <w:sz w:val="26"/>
          <w:szCs w:val="26"/>
        </w:rPr>
        <w:t>Нарьян-Марского</w:t>
      </w:r>
      <w:proofErr w:type="spellEnd"/>
      <w:r w:rsidRPr="003113ED">
        <w:rPr>
          <w:bCs/>
          <w:sz w:val="26"/>
          <w:szCs w:val="26"/>
        </w:rPr>
        <w:t xml:space="preserve"> </w:t>
      </w:r>
      <w:r w:rsidR="00B858C4">
        <w:rPr>
          <w:bCs/>
          <w:sz w:val="26"/>
          <w:szCs w:val="26"/>
        </w:rPr>
        <w:t xml:space="preserve">         </w:t>
      </w:r>
      <w:r w:rsidRPr="003113ED">
        <w:rPr>
          <w:bCs/>
          <w:sz w:val="26"/>
          <w:szCs w:val="26"/>
        </w:rPr>
        <w:t>МУ ПOK и TC</w:t>
      </w:r>
      <w:r>
        <w:rPr>
          <w:bCs/>
          <w:sz w:val="26"/>
          <w:szCs w:val="26"/>
        </w:rPr>
        <w:t xml:space="preserve"> </w:t>
      </w:r>
      <w:r w:rsidRPr="003113ED">
        <w:rPr>
          <w:bCs/>
          <w:sz w:val="26"/>
          <w:szCs w:val="26"/>
        </w:rPr>
        <w:t>на период 2021</w:t>
      </w:r>
      <w:r>
        <w:rPr>
          <w:bCs/>
          <w:sz w:val="26"/>
          <w:szCs w:val="26"/>
        </w:rPr>
        <w:t>-</w:t>
      </w:r>
      <w:r w:rsidRPr="003113ED">
        <w:rPr>
          <w:bCs/>
          <w:sz w:val="26"/>
          <w:szCs w:val="26"/>
        </w:rPr>
        <w:t>2026 годы</w:t>
      </w:r>
    </w:p>
    <w:p w:rsidR="00AF3A4D" w:rsidRDefault="00AF3A4D" w:rsidP="00AF3A4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F3A4D" w:rsidRPr="002877E3" w:rsidRDefault="00AF3A4D" w:rsidP="00AF3A4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F3A4D" w:rsidRPr="002877E3" w:rsidRDefault="00AF3A4D" w:rsidP="00AF3A4D">
      <w:pPr>
        <w:rPr>
          <w:sz w:val="26"/>
          <w:szCs w:val="26"/>
          <w:lang w:eastAsia="en-US"/>
        </w:rPr>
      </w:pPr>
    </w:p>
    <w:p w:rsidR="00AF3A4D" w:rsidRDefault="00AF3A4D" w:rsidP="00AF3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7E3">
        <w:rPr>
          <w:sz w:val="26"/>
          <w:szCs w:val="26"/>
        </w:rPr>
        <w:t xml:space="preserve">В соответствии с </w:t>
      </w:r>
      <w:r w:rsidRPr="003113ED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3113ED">
        <w:rPr>
          <w:sz w:val="26"/>
          <w:szCs w:val="26"/>
        </w:rPr>
        <w:t xml:space="preserve"> </w:t>
      </w:r>
      <w:proofErr w:type="spellStart"/>
      <w:r w:rsidRPr="003113ED">
        <w:rPr>
          <w:sz w:val="26"/>
          <w:szCs w:val="26"/>
        </w:rPr>
        <w:t>Минрегиона</w:t>
      </w:r>
      <w:proofErr w:type="spellEnd"/>
      <w:r w:rsidRPr="003113ED">
        <w:rPr>
          <w:sz w:val="26"/>
          <w:szCs w:val="26"/>
        </w:rPr>
        <w:t xml:space="preserve"> РФ от 10.10.2007 № 100 </w:t>
      </w:r>
      <w:r>
        <w:rPr>
          <w:sz w:val="26"/>
          <w:szCs w:val="26"/>
        </w:rPr>
        <w:br/>
      </w:r>
      <w:r w:rsidRPr="003113ED">
        <w:rPr>
          <w:sz w:val="26"/>
          <w:szCs w:val="26"/>
        </w:rPr>
        <w:t xml:space="preserve">"Об утверждении методических рекомендаций по подготовке технических заданий </w:t>
      </w:r>
      <w:r>
        <w:rPr>
          <w:sz w:val="26"/>
          <w:szCs w:val="26"/>
        </w:rPr>
        <w:br/>
      </w:r>
      <w:r w:rsidRPr="003113ED">
        <w:rPr>
          <w:sz w:val="26"/>
          <w:szCs w:val="26"/>
        </w:rPr>
        <w:t>по разработке инвестиционных программ организаций коммунального комплекса", Правил</w:t>
      </w:r>
      <w:r>
        <w:rPr>
          <w:sz w:val="26"/>
          <w:szCs w:val="26"/>
        </w:rPr>
        <w:t>ами</w:t>
      </w:r>
      <w:r w:rsidRPr="003113ED">
        <w:rPr>
          <w:sz w:val="26"/>
          <w:szCs w:val="26"/>
        </w:rPr>
        <w:t xml:space="preserve">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</w:t>
      </w:r>
      <w:r>
        <w:rPr>
          <w:sz w:val="26"/>
          <w:szCs w:val="26"/>
        </w:rPr>
        <w:t xml:space="preserve"> </w:t>
      </w:r>
      <w:r w:rsidR="00B858C4">
        <w:rPr>
          <w:sz w:val="26"/>
          <w:szCs w:val="26"/>
        </w:rPr>
        <w:br/>
      </w:r>
      <w:r w:rsidRPr="003113ED">
        <w:rPr>
          <w:sz w:val="26"/>
          <w:szCs w:val="26"/>
        </w:rPr>
        <w:t>об электроэнергетике)</w:t>
      </w:r>
      <w:r w:rsidR="00B858C4">
        <w:rPr>
          <w:sz w:val="26"/>
          <w:szCs w:val="26"/>
        </w:rPr>
        <w:t>"</w:t>
      </w:r>
      <w:r w:rsidRPr="003113ED">
        <w:rPr>
          <w:sz w:val="26"/>
          <w:szCs w:val="26"/>
        </w:rPr>
        <w:t>, утвержденны</w:t>
      </w:r>
      <w:r>
        <w:rPr>
          <w:sz w:val="26"/>
          <w:szCs w:val="26"/>
        </w:rPr>
        <w:t>ми</w:t>
      </w:r>
      <w:r w:rsidRPr="003113ED">
        <w:rPr>
          <w:sz w:val="26"/>
          <w:szCs w:val="26"/>
        </w:rPr>
        <w:t xml:space="preserve"> Постановлением Правительства РФ </w:t>
      </w:r>
      <w:r w:rsidR="00B858C4">
        <w:rPr>
          <w:sz w:val="26"/>
          <w:szCs w:val="26"/>
        </w:rPr>
        <w:br/>
      </w:r>
      <w:r w:rsidRPr="003113ED">
        <w:rPr>
          <w:sz w:val="26"/>
          <w:szCs w:val="26"/>
        </w:rPr>
        <w:t>от 05.05.2014 № 410</w:t>
      </w:r>
      <w:r>
        <w:rPr>
          <w:sz w:val="26"/>
          <w:szCs w:val="26"/>
        </w:rPr>
        <w:t xml:space="preserve">, Администрация </w:t>
      </w:r>
      <w:r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</w:t>
      </w:r>
    </w:p>
    <w:p w:rsidR="00AF3A4D" w:rsidRDefault="00AF3A4D" w:rsidP="00AF3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3A4D" w:rsidRPr="002877E3" w:rsidRDefault="00AF3A4D" w:rsidP="00AF3A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77E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Е Т</w:t>
      </w:r>
      <w:r w:rsidRPr="002877E3">
        <w:rPr>
          <w:b/>
          <w:bCs/>
          <w:sz w:val="26"/>
          <w:szCs w:val="26"/>
        </w:rPr>
        <w:t>:</w:t>
      </w:r>
    </w:p>
    <w:p w:rsidR="00AF3A4D" w:rsidRPr="002877E3" w:rsidRDefault="00AF3A4D" w:rsidP="00AF3A4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AF3A4D" w:rsidRPr="002877E3" w:rsidRDefault="00AF3A4D" w:rsidP="00AF3A4D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ab/>
      </w:r>
      <w:r w:rsidRPr="002877E3">
        <w:rPr>
          <w:sz w:val="26"/>
          <w:szCs w:val="26"/>
          <w:lang w:eastAsia="en-US"/>
        </w:rPr>
        <w:t xml:space="preserve">Утвердить техническое задание на разработку инвестиционной программы в сфере </w:t>
      </w:r>
      <w:r w:rsidRPr="00224D4B">
        <w:rPr>
          <w:sz w:val="26"/>
          <w:szCs w:val="26"/>
          <w:lang w:eastAsia="en-US"/>
        </w:rPr>
        <w:t xml:space="preserve">теплоснабжения </w:t>
      </w:r>
      <w:proofErr w:type="spellStart"/>
      <w:r w:rsidRPr="00224D4B">
        <w:rPr>
          <w:sz w:val="26"/>
          <w:szCs w:val="26"/>
          <w:lang w:eastAsia="en-US"/>
        </w:rPr>
        <w:t>Нарьян-Марского</w:t>
      </w:r>
      <w:proofErr w:type="spellEnd"/>
      <w:r w:rsidRPr="00224D4B">
        <w:rPr>
          <w:sz w:val="26"/>
          <w:szCs w:val="26"/>
          <w:lang w:eastAsia="en-US"/>
        </w:rPr>
        <w:t xml:space="preserve"> МУ ПOK и TC на период 2021-2026 годы </w:t>
      </w:r>
      <w:r>
        <w:rPr>
          <w:sz w:val="26"/>
          <w:szCs w:val="26"/>
          <w:lang w:eastAsia="en-US"/>
        </w:rPr>
        <w:t>(</w:t>
      </w:r>
      <w:r w:rsidRPr="002877E3">
        <w:rPr>
          <w:sz w:val="26"/>
          <w:szCs w:val="26"/>
          <w:lang w:eastAsia="en-US"/>
        </w:rPr>
        <w:t>Приложени</w:t>
      </w:r>
      <w:r>
        <w:rPr>
          <w:sz w:val="26"/>
          <w:szCs w:val="26"/>
          <w:lang w:eastAsia="en-US"/>
        </w:rPr>
        <w:t>е)</w:t>
      </w:r>
      <w:r w:rsidRPr="002877E3">
        <w:rPr>
          <w:sz w:val="26"/>
          <w:szCs w:val="26"/>
          <w:lang w:eastAsia="en-US"/>
        </w:rPr>
        <w:t>.</w:t>
      </w:r>
    </w:p>
    <w:p w:rsidR="00AF3A4D" w:rsidRPr="002877E3" w:rsidRDefault="00AF3A4D" w:rsidP="00AF3A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ab/>
      </w:r>
      <w:r w:rsidRPr="002877E3">
        <w:rPr>
          <w:sz w:val="26"/>
          <w:szCs w:val="26"/>
          <w:lang w:eastAsia="en-US"/>
        </w:rPr>
        <w:t xml:space="preserve">Контроль за исполнением настоящего постановления возложить на первого заместителя главы Администрации МО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>Город Нарьян-Мар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</w:r>
      <w:r w:rsidRPr="002877E3">
        <w:rPr>
          <w:sz w:val="26"/>
          <w:szCs w:val="26"/>
          <w:lang w:eastAsia="en-US"/>
        </w:rPr>
        <w:t>А.Н.</w:t>
      </w:r>
      <w:r>
        <w:rPr>
          <w:sz w:val="26"/>
          <w:szCs w:val="26"/>
          <w:lang w:eastAsia="en-US"/>
        </w:rPr>
        <w:t xml:space="preserve"> </w:t>
      </w:r>
      <w:r w:rsidRPr="002877E3">
        <w:rPr>
          <w:sz w:val="26"/>
          <w:szCs w:val="26"/>
          <w:lang w:eastAsia="en-US"/>
        </w:rPr>
        <w:t>Бережного.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</w:pPr>
    </w:p>
    <w:p w:rsidR="00B858C4" w:rsidRDefault="00B858C4" w:rsidP="00D42219">
      <w:pPr>
        <w:jc w:val="both"/>
        <w:rPr>
          <w:bCs/>
          <w:sz w:val="26"/>
        </w:rPr>
        <w:sectPr w:rsidR="00B858C4" w:rsidSect="00D42219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858C4" w:rsidRPr="002877E3" w:rsidRDefault="00B858C4" w:rsidP="00FE75BD">
      <w:pPr>
        <w:tabs>
          <w:tab w:val="left" w:pos="426"/>
        </w:tabs>
        <w:ind w:left="510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:rsidR="00B858C4" w:rsidRPr="002877E3" w:rsidRDefault="00B858C4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</w:p>
    <w:p w:rsidR="00B858C4" w:rsidRPr="002877E3" w:rsidRDefault="00B858C4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  <w:r w:rsidRPr="002877E3">
        <w:rPr>
          <w:bCs/>
          <w:kern w:val="32"/>
          <w:sz w:val="26"/>
          <w:szCs w:val="26"/>
          <w:lang w:eastAsia="en-US"/>
        </w:rPr>
        <w:t>УТВЕРЖДЕНО</w:t>
      </w:r>
    </w:p>
    <w:p w:rsidR="00FE75BD" w:rsidRDefault="00B858C4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постановлением Администрации</w:t>
      </w:r>
    </w:p>
    <w:p w:rsidR="00B858C4" w:rsidRPr="002877E3" w:rsidRDefault="00FE75BD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муниципального образования</w:t>
      </w:r>
    </w:p>
    <w:p w:rsidR="00B858C4" w:rsidRPr="002877E3" w:rsidRDefault="00B858C4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"</w:t>
      </w:r>
      <w:r w:rsidRPr="002877E3">
        <w:rPr>
          <w:bCs/>
          <w:kern w:val="32"/>
          <w:sz w:val="26"/>
          <w:szCs w:val="26"/>
          <w:lang w:eastAsia="en-US"/>
        </w:rPr>
        <w:t xml:space="preserve">Городской округ </w:t>
      </w:r>
      <w:r>
        <w:rPr>
          <w:bCs/>
          <w:kern w:val="32"/>
          <w:sz w:val="26"/>
          <w:szCs w:val="26"/>
          <w:lang w:eastAsia="en-US"/>
        </w:rPr>
        <w:t>"</w:t>
      </w:r>
      <w:r w:rsidRPr="002877E3">
        <w:rPr>
          <w:bCs/>
          <w:kern w:val="32"/>
          <w:sz w:val="26"/>
          <w:szCs w:val="26"/>
          <w:lang w:eastAsia="en-US"/>
        </w:rPr>
        <w:t>Город Нарьян-Мар</w:t>
      </w:r>
      <w:r>
        <w:rPr>
          <w:bCs/>
          <w:kern w:val="32"/>
          <w:sz w:val="26"/>
          <w:szCs w:val="26"/>
          <w:lang w:eastAsia="en-US"/>
        </w:rPr>
        <w:t>"</w:t>
      </w:r>
    </w:p>
    <w:p w:rsidR="00B858C4" w:rsidRPr="002877E3" w:rsidRDefault="00B858C4" w:rsidP="00FE75BD">
      <w:pPr>
        <w:tabs>
          <w:tab w:val="left" w:pos="426"/>
        </w:tabs>
        <w:ind w:left="5103"/>
        <w:rPr>
          <w:bCs/>
          <w:kern w:val="32"/>
          <w:sz w:val="26"/>
          <w:szCs w:val="26"/>
          <w:lang w:eastAsia="en-US"/>
        </w:rPr>
      </w:pPr>
      <w:r w:rsidRPr="002877E3">
        <w:rPr>
          <w:bCs/>
          <w:kern w:val="32"/>
          <w:sz w:val="26"/>
          <w:szCs w:val="26"/>
          <w:lang w:eastAsia="en-US"/>
        </w:rPr>
        <w:t xml:space="preserve">от </w:t>
      </w:r>
      <w:r w:rsidR="00FE75BD">
        <w:rPr>
          <w:bCs/>
          <w:kern w:val="32"/>
          <w:sz w:val="26"/>
          <w:szCs w:val="26"/>
          <w:lang w:eastAsia="en-US"/>
        </w:rPr>
        <w:t>09.04.2021</w:t>
      </w:r>
      <w:r w:rsidRPr="002877E3">
        <w:rPr>
          <w:bCs/>
          <w:kern w:val="32"/>
          <w:sz w:val="26"/>
          <w:szCs w:val="26"/>
          <w:lang w:eastAsia="en-US"/>
        </w:rPr>
        <w:t xml:space="preserve"> № </w:t>
      </w:r>
      <w:r w:rsidR="00FE75BD">
        <w:rPr>
          <w:bCs/>
          <w:kern w:val="32"/>
          <w:sz w:val="26"/>
          <w:szCs w:val="26"/>
          <w:lang w:eastAsia="en-US"/>
        </w:rPr>
        <w:t>448</w:t>
      </w:r>
    </w:p>
    <w:p w:rsidR="00B858C4" w:rsidRDefault="00B858C4" w:rsidP="00B858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858C4" w:rsidRDefault="00B858C4" w:rsidP="00B858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858C4" w:rsidRPr="00D12322" w:rsidRDefault="00B858C4" w:rsidP="00FE75B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12322">
        <w:rPr>
          <w:rFonts w:ascii="Times New Roman" w:hAnsi="Times New Roman" w:cs="Times New Roman"/>
          <w:sz w:val="26"/>
          <w:szCs w:val="26"/>
        </w:rPr>
        <w:t>ТЕХНИЧЕСКОЕ ЗАДАНИЕ</w:t>
      </w:r>
    </w:p>
    <w:p w:rsidR="00B858C4" w:rsidRPr="00D12322" w:rsidRDefault="00B858C4" w:rsidP="00FE75B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12322">
        <w:rPr>
          <w:rFonts w:ascii="Times New Roman" w:hAnsi="Times New Roman" w:cs="Times New Roman"/>
          <w:sz w:val="26"/>
          <w:szCs w:val="26"/>
        </w:rPr>
        <w:t xml:space="preserve">на разработку инвестиционной программы </w:t>
      </w:r>
      <w:r>
        <w:rPr>
          <w:rFonts w:ascii="Times New Roman" w:hAnsi="Times New Roman" w:cs="Times New Roman"/>
          <w:sz w:val="26"/>
          <w:szCs w:val="26"/>
        </w:rPr>
        <w:br/>
      </w:r>
      <w:r w:rsidRPr="00D12322">
        <w:rPr>
          <w:rFonts w:ascii="Times New Roman" w:hAnsi="Times New Roman" w:cs="Times New Roman"/>
          <w:sz w:val="26"/>
          <w:szCs w:val="26"/>
        </w:rPr>
        <w:t>в сфере теплоснабжения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2322"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 w:rsidRPr="00D12322">
        <w:rPr>
          <w:rFonts w:ascii="Times New Roman" w:hAnsi="Times New Roman" w:cs="Times New Roman"/>
          <w:sz w:val="26"/>
          <w:szCs w:val="26"/>
        </w:rPr>
        <w:t xml:space="preserve"> МУ ПOK и TC</w:t>
      </w:r>
    </w:p>
    <w:p w:rsidR="00B858C4" w:rsidRPr="00D12322" w:rsidRDefault="00B858C4" w:rsidP="00FE75B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12322">
        <w:rPr>
          <w:rFonts w:ascii="Times New Roman" w:hAnsi="Times New Roman" w:cs="Times New Roman"/>
          <w:sz w:val="26"/>
          <w:szCs w:val="26"/>
        </w:rPr>
        <w:t>на период 2021</w:t>
      </w:r>
      <w:r w:rsidR="00FE75BD">
        <w:rPr>
          <w:rFonts w:ascii="Times New Roman" w:hAnsi="Times New Roman" w:cs="Times New Roman"/>
          <w:sz w:val="26"/>
          <w:szCs w:val="26"/>
        </w:rPr>
        <w:t>-</w:t>
      </w:r>
      <w:r w:rsidRPr="00D12322">
        <w:rPr>
          <w:rFonts w:ascii="Times New Roman" w:hAnsi="Times New Roman" w:cs="Times New Roman"/>
          <w:sz w:val="26"/>
          <w:szCs w:val="26"/>
        </w:rPr>
        <w:t>2026 годы</w:t>
      </w:r>
    </w:p>
    <w:p w:rsidR="00B858C4" w:rsidRPr="00D12322" w:rsidRDefault="00B858C4" w:rsidP="00B858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858C4" w:rsidRPr="00A96152" w:rsidRDefault="00B858C4" w:rsidP="00FE75BD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152">
        <w:rPr>
          <w:rFonts w:ascii="Times New Roman" w:hAnsi="Times New Roman" w:cs="Times New Roman"/>
          <w:sz w:val="26"/>
          <w:szCs w:val="26"/>
        </w:rPr>
        <w:t>Основание для разработки инвестиционной программы:</w:t>
      </w:r>
    </w:p>
    <w:p w:rsidR="00B858C4" w:rsidRPr="00A96152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A96152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B858C4" w:rsidRPr="00A96152">
        <w:rPr>
          <w:rFonts w:ascii="Times New Roman" w:hAnsi="Times New Roman" w:cs="Times New Roman"/>
          <w:sz w:val="26"/>
          <w:szCs w:val="26"/>
        </w:rPr>
        <w:t>Минрегиона</w:t>
      </w:r>
      <w:proofErr w:type="spellEnd"/>
      <w:r w:rsidR="00B858C4" w:rsidRPr="00A96152">
        <w:rPr>
          <w:rFonts w:ascii="Times New Roman" w:hAnsi="Times New Roman" w:cs="Times New Roman"/>
          <w:sz w:val="26"/>
          <w:szCs w:val="26"/>
        </w:rPr>
        <w:t xml:space="preserve"> РФ от 10.10.2007 № 100 "Об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комплекса",</w:t>
      </w:r>
    </w:p>
    <w:p w:rsidR="00B858C4" w:rsidRPr="00A96152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A96152">
        <w:rPr>
          <w:rFonts w:ascii="Times New Roman" w:hAnsi="Times New Roman" w:cs="Times New Roman"/>
          <w:sz w:val="26"/>
          <w:szCs w:val="26"/>
        </w:rPr>
        <w:t xml:space="preserve">Правила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</w:t>
      </w:r>
      <w:r>
        <w:rPr>
          <w:rFonts w:ascii="Times New Roman" w:hAnsi="Times New Roman" w:cs="Times New Roman"/>
          <w:sz w:val="26"/>
          <w:szCs w:val="26"/>
        </w:rPr>
        <w:br/>
      </w:r>
      <w:r w:rsidR="00B858C4" w:rsidRPr="00A96152">
        <w:rPr>
          <w:rFonts w:ascii="Times New Roman" w:hAnsi="Times New Roman" w:cs="Times New Roman"/>
          <w:sz w:val="26"/>
          <w:szCs w:val="26"/>
        </w:rPr>
        <w:t>(за исключением таких программ, утверждаемых в соответствии с законодательством Российской Федерации об электроэнергетике), утвержденные Постановлением Правительства РФ от 05.05.2014 № 410 (далее – Правила).</w:t>
      </w:r>
    </w:p>
    <w:p w:rsidR="00B858C4" w:rsidRPr="00A6522F" w:rsidRDefault="00B858C4" w:rsidP="00FE75B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Pr="00A96152" w:rsidRDefault="00B858C4" w:rsidP="00FE75BD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152">
        <w:rPr>
          <w:rFonts w:ascii="Times New Roman" w:hAnsi="Times New Roman" w:cs="Times New Roman"/>
          <w:sz w:val="26"/>
          <w:szCs w:val="26"/>
        </w:rPr>
        <w:t xml:space="preserve">Заказчик: Администрация </w:t>
      </w:r>
      <w:r w:rsidR="00FE75B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96152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Нарьян-Мар".</w:t>
      </w:r>
    </w:p>
    <w:p w:rsidR="00B858C4" w:rsidRPr="00A6522F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Pr="00A96152" w:rsidRDefault="00B858C4" w:rsidP="00FE75BD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152">
        <w:rPr>
          <w:rFonts w:ascii="Times New Roman" w:hAnsi="Times New Roman" w:cs="Times New Roman"/>
          <w:sz w:val="26"/>
          <w:szCs w:val="26"/>
        </w:rPr>
        <w:t xml:space="preserve">Разработчик: Администрация </w:t>
      </w:r>
      <w:r w:rsidR="00FE75B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96152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Нарьян-Мар".</w:t>
      </w:r>
    </w:p>
    <w:p w:rsidR="00B858C4" w:rsidRPr="00A6522F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Pr="00A96152" w:rsidRDefault="00B858C4" w:rsidP="00FE75BD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152">
        <w:rPr>
          <w:rFonts w:ascii="Times New Roman" w:hAnsi="Times New Roman" w:cs="Times New Roman"/>
          <w:sz w:val="26"/>
          <w:szCs w:val="26"/>
        </w:rPr>
        <w:t>Разработчик инвестиционной программы: Нарьян-Марское МУ ПOK и TC.</w:t>
      </w:r>
    </w:p>
    <w:p w:rsidR="00B858C4" w:rsidRPr="00A6522F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Pr="003A3F24" w:rsidRDefault="00B858C4" w:rsidP="00FE75BD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3F24">
        <w:rPr>
          <w:rFonts w:ascii="Times New Roman" w:hAnsi="Times New Roman" w:cs="Times New Roman"/>
          <w:sz w:val="26"/>
          <w:szCs w:val="26"/>
        </w:rPr>
        <w:t xml:space="preserve">Цели технического задания: разработка проекта инвестиционной программы </w:t>
      </w:r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3A3F24"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 w:rsidRPr="003A3F24">
        <w:rPr>
          <w:rFonts w:ascii="Times New Roman" w:hAnsi="Times New Roman" w:cs="Times New Roman"/>
          <w:sz w:val="26"/>
          <w:szCs w:val="26"/>
        </w:rPr>
        <w:t xml:space="preserve"> МУ ПOK и TC по развитию системы теплоснабжения МО "Городской округ "Город Нарьян-Мар" на период 2021-2026 год</w:t>
      </w:r>
      <w:r w:rsidR="00FE75BD">
        <w:rPr>
          <w:rFonts w:ascii="Times New Roman" w:hAnsi="Times New Roman" w:cs="Times New Roman"/>
          <w:sz w:val="26"/>
          <w:szCs w:val="26"/>
        </w:rPr>
        <w:t>ы</w:t>
      </w:r>
      <w:r w:rsidRPr="003A3F24">
        <w:rPr>
          <w:rFonts w:ascii="Times New Roman" w:hAnsi="Times New Roman" w:cs="Times New Roman"/>
          <w:sz w:val="26"/>
          <w:szCs w:val="26"/>
        </w:rPr>
        <w:t>.</w:t>
      </w:r>
    </w:p>
    <w:p w:rsidR="00B858C4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3F24">
        <w:rPr>
          <w:rFonts w:ascii="Times New Roman" w:hAnsi="Times New Roman" w:cs="Times New Roman"/>
          <w:sz w:val="26"/>
          <w:szCs w:val="26"/>
        </w:rPr>
        <w:t>6.</w:t>
      </w:r>
      <w:r w:rsidRPr="003A3F24">
        <w:rPr>
          <w:rFonts w:ascii="Times New Roman" w:hAnsi="Times New Roman" w:cs="Times New Roman"/>
          <w:sz w:val="26"/>
          <w:szCs w:val="26"/>
        </w:rPr>
        <w:tab/>
        <w:t>Цели разработки и реализации инвестиционной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D12322">
        <w:rPr>
          <w:rFonts w:ascii="Times New Roman" w:hAnsi="Times New Roman" w:cs="Times New Roman"/>
          <w:sz w:val="26"/>
          <w:szCs w:val="26"/>
        </w:rPr>
        <w:t>обеспечени</w:t>
      </w:r>
      <w:r w:rsidR="00B858C4">
        <w:rPr>
          <w:rFonts w:ascii="Times New Roman" w:hAnsi="Times New Roman" w:cs="Times New Roman"/>
          <w:sz w:val="26"/>
          <w:szCs w:val="26"/>
        </w:rPr>
        <w:t>е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 состояния </w:t>
      </w:r>
      <w:r>
        <w:rPr>
          <w:rFonts w:ascii="Times New Roman" w:hAnsi="Times New Roman" w:cs="Times New Roman"/>
          <w:sz w:val="26"/>
          <w:szCs w:val="26"/>
        </w:rPr>
        <w:t xml:space="preserve">соответствия 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инженерно-технического </w:t>
      </w:r>
      <w:r>
        <w:rPr>
          <w:rFonts w:ascii="Times New Roman" w:hAnsi="Times New Roman" w:cs="Times New Roman"/>
          <w:sz w:val="26"/>
          <w:szCs w:val="26"/>
        </w:rPr>
        <w:br/>
      </w:r>
      <w:r w:rsidR="00B858C4" w:rsidRPr="00D12322">
        <w:rPr>
          <w:rFonts w:ascii="Times New Roman" w:hAnsi="Times New Roman" w:cs="Times New Roman"/>
          <w:sz w:val="26"/>
          <w:szCs w:val="26"/>
        </w:rPr>
        <w:t>и энергетического оборудования котельных</w:t>
      </w:r>
      <w:r w:rsidR="00B858C4" w:rsidRPr="00A96152">
        <w:t xml:space="preserve"> </w:t>
      </w:r>
      <w:r w:rsidR="00B858C4" w:rsidRPr="00A96152">
        <w:rPr>
          <w:rFonts w:ascii="Times New Roman" w:hAnsi="Times New Roman" w:cs="Times New Roman"/>
          <w:sz w:val="26"/>
          <w:szCs w:val="26"/>
        </w:rPr>
        <w:t>нормативным требованиям</w:t>
      </w:r>
      <w:r w:rsidR="00B858C4">
        <w:rPr>
          <w:rFonts w:ascii="Times New Roman" w:hAnsi="Times New Roman" w:cs="Times New Roman"/>
          <w:sz w:val="26"/>
          <w:szCs w:val="26"/>
        </w:rPr>
        <w:t>,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A96152">
        <w:rPr>
          <w:rFonts w:ascii="Times New Roman" w:hAnsi="Times New Roman" w:cs="Times New Roman"/>
          <w:sz w:val="26"/>
          <w:szCs w:val="26"/>
        </w:rPr>
        <w:t>повышение надежности работы систем теплоснабжения</w:t>
      </w:r>
      <w:r w:rsidR="00B858C4">
        <w:rPr>
          <w:rFonts w:ascii="Times New Roman" w:hAnsi="Times New Roman" w:cs="Times New Roman"/>
          <w:sz w:val="26"/>
          <w:szCs w:val="26"/>
        </w:rPr>
        <w:t>,</w:t>
      </w:r>
      <w:r w:rsidR="00B858C4" w:rsidRPr="00A961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A96152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B858C4" w:rsidRPr="00D12322">
        <w:rPr>
          <w:rFonts w:ascii="Times New Roman" w:hAnsi="Times New Roman" w:cs="Times New Roman"/>
          <w:sz w:val="26"/>
          <w:szCs w:val="26"/>
        </w:rPr>
        <w:t>качественными услугами по отоплению и горячему водоснабжению</w:t>
      </w:r>
      <w:r w:rsidR="00B858C4" w:rsidRPr="00A96152">
        <w:rPr>
          <w:rFonts w:ascii="Times New Roman" w:hAnsi="Times New Roman" w:cs="Times New Roman"/>
          <w:sz w:val="26"/>
          <w:szCs w:val="26"/>
        </w:rPr>
        <w:t xml:space="preserve"> потребителей</w:t>
      </w:r>
      <w:r w:rsidR="00B858C4">
        <w:rPr>
          <w:rFonts w:ascii="Times New Roman" w:hAnsi="Times New Roman" w:cs="Times New Roman"/>
          <w:sz w:val="26"/>
          <w:szCs w:val="26"/>
        </w:rPr>
        <w:t>,</w:t>
      </w:r>
    </w:p>
    <w:p w:rsidR="00B858C4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96152">
        <w:rPr>
          <w:rFonts w:ascii="Times New Roman" w:hAnsi="Times New Roman" w:cs="Times New Roman"/>
          <w:sz w:val="26"/>
          <w:szCs w:val="26"/>
        </w:rPr>
        <w:t>снижение удельных расходов энергетических ресурсов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A96152">
        <w:rPr>
          <w:rFonts w:ascii="Times New Roman" w:hAnsi="Times New Roman" w:cs="Times New Roman"/>
          <w:sz w:val="26"/>
          <w:szCs w:val="26"/>
        </w:rPr>
        <w:t xml:space="preserve"> предотвращение аварийных ситуаций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58C4" w:rsidRDefault="00B858C4" w:rsidP="00FE75B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3F24">
        <w:rPr>
          <w:rFonts w:ascii="Times New Roman" w:hAnsi="Times New Roman" w:cs="Times New Roman"/>
          <w:sz w:val="26"/>
          <w:szCs w:val="26"/>
        </w:rPr>
        <w:t>7.</w:t>
      </w:r>
      <w:r w:rsidRPr="003A3F24">
        <w:rPr>
          <w:rFonts w:ascii="Times New Roman" w:hAnsi="Times New Roman" w:cs="Times New Roman"/>
          <w:sz w:val="26"/>
          <w:szCs w:val="26"/>
        </w:rPr>
        <w:tab/>
        <w:t>Задачи разработки и реализации инвестиционной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D12322">
        <w:rPr>
          <w:rFonts w:ascii="Times New Roman" w:hAnsi="Times New Roman" w:cs="Times New Roman"/>
          <w:sz w:val="26"/>
          <w:szCs w:val="26"/>
        </w:rPr>
        <w:t>надежн</w:t>
      </w:r>
      <w:r w:rsidR="00B858C4">
        <w:rPr>
          <w:rFonts w:ascii="Times New Roman" w:hAnsi="Times New Roman" w:cs="Times New Roman"/>
          <w:sz w:val="26"/>
          <w:szCs w:val="26"/>
        </w:rPr>
        <w:t>ая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 и эффективн</w:t>
      </w:r>
      <w:r w:rsidR="00B858C4">
        <w:rPr>
          <w:rFonts w:ascii="Times New Roman" w:hAnsi="Times New Roman" w:cs="Times New Roman"/>
          <w:sz w:val="26"/>
          <w:szCs w:val="26"/>
        </w:rPr>
        <w:t>ая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B858C4">
        <w:rPr>
          <w:rFonts w:ascii="Times New Roman" w:hAnsi="Times New Roman" w:cs="Times New Roman"/>
          <w:sz w:val="26"/>
          <w:szCs w:val="26"/>
        </w:rPr>
        <w:t>а</w:t>
      </w:r>
      <w:r w:rsidR="00B858C4" w:rsidRPr="00D12322">
        <w:rPr>
          <w:rFonts w:ascii="Times New Roman" w:hAnsi="Times New Roman" w:cs="Times New Roman"/>
          <w:sz w:val="26"/>
          <w:szCs w:val="26"/>
        </w:rPr>
        <w:t xml:space="preserve"> энергетического оборудования котельных</w:t>
      </w:r>
      <w:r w:rsidR="00B858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B858C4">
        <w:rPr>
          <w:rFonts w:ascii="Times New Roman" w:hAnsi="Times New Roman" w:cs="Times New Roman"/>
          <w:sz w:val="26"/>
          <w:szCs w:val="26"/>
        </w:rPr>
        <w:t>и тепловых сетей</w:t>
      </w:r>
      <w:r w:rsidR="00B858C4" w:rsidRPr="00D12322">
        <w:rPr>
          <w:rFonts w:ascii="Times New Roman" w:hAnsi="Times New Roman" w:cs="Times New Roman"/>
          <w:sz w:val="26"/>
          <w:szCs w:val="26"/>
        </w:rPr>
        <w:t>,</w:t>
      </w:r>
    </w:p>
    <w:p w:rsidR="00B858C4" w:rsidRPr="003A3F2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3A3F24">
        <w:rPr>
          <w:rFonts w:ascii="Times New Roman" w:hAnsi="Times New Roman" w:cs="Times New Roman"/>
          <w:sz w:val="26"/>
          <w:szCs w:val="26"/>
        </w:rPr>
        <w:t>разработка и обоснование мероприятий по развитию системы теплоснабжения</w:t>
      </w:r>
      <w:r w:rsidR="00B858C4">
        <w:rPr>
          <w:rFonts w:ascii="Times New Roman" w:hAnsi="Times New Roman" w:cs="Times New Roman"/>
          <w:sz w:val="26"/>
          <w:szCs w:val="26"/>
        </w:rPr>
        <w:t>,</w:t>
      </w:r>
    </w:p>
    <w:p w:rsidR="00B858C4" w:rsidRPr="003A3F2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3A3F24">
        <w:rPr>
          <w:rFonts w:ascii="Times New Roman" w:hAnsi="Times New Roman" w:cs="Times New Roman"/>
          <w:sz w:val="26"/>
          <w:szCs w:val="26"/>
        </w:rPr>
        <w:t>определение необходимой финансовой потребности мероприятий инвестиционной программы</w:t>
      </w:r>
      <w:r w:rsidR="00B858C4">
        <w:rPr>
          <w:rFonts w:ascii="Times New Roman" w:hAnsi="Times New Roman" w:cs="Times New Roman"/>
          <w:sz w:val="26"/>
          <w:szCs w:val="26"/>
        </w:rPr>
        <w:t>,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3A3F24">
        <w:rPr>
          <w:rFonts w:ascii="Times New Roman" w:hAnsi="Times New Roman" w:cs="Times New Roman"/>
          <w:sz w:val="26"/>
          <w:szCs w:val="26"/>
        </w:rPr>
        <w:t>предварительный расчет тарифа на теплоснабжение.</w:t>
      </w:r>
    </w:p>
    <w:p w:rsidR="00B858C4" w:rsidRPr="00FE75BD" w:rsidRDefault="00B858C4" w:rsidP="00FE75B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Default="00B858C4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FEA">
        <w:rPr>
          <w:rFonts w:ascii="Times New Roman" w:hAnsi="Times New Roman" w:cs="Times New Roman"/>
          <w:sz w:val="26"/>
          <w:szCs w:val="26"/>
        </w:rPr>
        <w:t>8.</w:t>
      </w:r>
      <w:r w:rsidRPr="00230FEA">
        <w:rPr>
          <w:rFonts w:ascii="Times New Roman" w:hAnsi="Times New Roman" w:cs="Times New Roman"/>
          <w:sz w:val="26"/>
          <w:szCs w:val="26"/>
        </w:rPr>
        <w:tab/>
        <w:t>Основные требования к инвестиционной программе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858C4" w:rsidRDefault="00B858C4" w:rsidP="00FE75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FE75BD">
        <w:rPr>
          <w:rFonts w:ascii="Times New Roman" w:hAnsi="Times New Roman" w:cs="Times New Roman"/>
          <w:sz w:val="26"/>
          <w:szCs w:val="26"/>
        </w:rPr>
        <w:t>.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</w:t>
      </w:r>
      <w:r w:rsidRPr="00D12322">
        <w:rPr>
          <w:rFonts w:ascii="Times New Roman" w:hAnsi="Times New Roman" w:cs="Times New Roman"/>
          <w:sz w:val="26"/>
          <w:szCs w:val="26"/>
        </w:rPr>
        <w:t>нвестиционная программа должна содержать:</w:t>
      </w:r>
    </w:p>
    <w:p w:rsidR="00B858C4" w:rsidRDefault="00FE75BD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A6522F">
        <w:rPr>
          <w:rFonts w:ascii="Times New Roman" w:hAnsi="Times New Roman" w:cs="Times New Roman"/>
          <w:sz w:val="26"/>
          <w:szCs w:val="26"/>
        </w:rPr>
        <w:t>паспорт инвестиционной программы</w:t>
      </w:r>
      <w:r w:rsidR="00B858C4">
        <w:rPr>
          <w:rFonts w:ascii="Times New Roman" w:hAnsi="Times New Roman" w:cs="Times New Roman"/>
          <w:sz w:val="26"/>
          <w:szCs w:val="26"/>
        </w:rPr>
        <w:t>;</w:t>
      </w:r>
    </w:p>
    <w:p w:rsidR="00B858C4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перечень мероприятий по подготовке проектной документации, строительству, реконструкции и (или) модернизации объектов системы централизованного теплоснабжения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A652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пояснительную записку к инвестиционной программе;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 xml:space="preserve">анализ существующего состояния объектов, используемых в сфере теплоснабжения, находящихся на обслуживании у </w:t>
      </w:r>
      <w:proofErr w:type="spellStart"/>
      <w:r w:rsidRPr="00A6522F"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 w:rsidRPr="00A6522F">
        <w:rPr>
          <w:rFonts w:ascii="Times New Roman" w:hAnsi="Times New Roman" w:cs="Times New Roman"/>
          <w:sz w:val="26"/>
          <w:szCs w:val="26"/>
        </w:rPr>
        <w:t xml:space="preserve"> МУ ПOK и TC;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обоснование необходимости каждого мероприятия инвестиционной программы;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объем финансовых потребностей, необходимых для реализации каждого мероприятия инвестиционной программы;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источники финансирования мероприятий;</w:t>
      </w:r>
    </w:p>
    <w:p w:rsidR="00B858C4" w:rsidRPr="00A6522F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сроки реализации инвестиционной программы;</w:t>
      </w:r>
    </w:p>
    <w:p w:rsidR="00B858C4" w:rsidRDefault="00B858C4" w:rsidP="00FE75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A6522F">
        <w:rPr>
          <w:rFonts w:ascii="Times New Roman" w:hAnsi="Times New Roman" w:cs="Times New Roman"/>
          <w:sz w:val="26"/>
          <w:szCs w:val="26"/>
        </w:rPr>
        <w:t>технико-экономическое обоснование инвестиционной программы.</w:t>
      </w:r>
    </w:p>
    <w:p w:rsidR="00B858C4" w:rsidRDefault="00B858C4" w:rsidP="00FE75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E75BD">
        <w:rPr>
          <w:rFonts w:ascii="Times New Roman" w:hAnsi="Times New Roman" w:cs="Times New Roman"/>
          <w:sz w:val="26"/>
          <w:szCs w:val="26"/>
        </w:rPr>
        <w:t>.2.</w:t>
      </w:r>
      <w:r w:rsidR="00FE75BD">
        <w:rPr>
          <w:rFonts w:ascii="Times New Roman" w:hAnsi="Times New Roman" w:cs="Times New Roman"/>
          <w:sz w:val="26"/>
          <w:szCs w:val="26"/>
        </w:rPr>
        <w:tab/>
      </w:r>
      <w:r w:rsidRPr="00D12322">
        <w:rPr>
          <w:rFonts w:ascii="Times New Roman" w:hAnsi="Times New Roman" w:cs="Times New Roman"/>
          <w:sz w:val="26"/>
          <w:szCs w:val="26"/>
        </w:rPr>
        <w:t xml:space="preserve">Инвестиционная программа должна соответствовать документам территориального планирования </w:t>
      </w:r>
      <w:r w:rsidR="00FE75B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6323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  <w:r w:rsidRPr="00D12322">
        <w:rPr>
          <w:rFonts w:ascii="Times New Roman" w:hAnsi="Times New Roman" w:cs="Times New Roman"/>
          <w:sz w:val="26"/>
          <w:szCs w:val="26"/>
        </w:rPr>
        <w:t>.</w:t>
      </w:r>
    </w:p>
    <w:p w:rsidR="00FB60A0" w:rsidRPr="00FB60A0" w:rsidRDefault="00FB60A0" w:rsidP="00FE75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Pr="00D12322" w:rsidRDefault="00FE75BD" w:rsidP="00FE75B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B858C4" w:rsidRPr="00C150BD">
        <w:rPr>
          <w:rFonts w:ascii="Times New Roman" w:hAnsi="Times New Roman" w:cs="Times New Roman"/>
          <w:sz w:val="26"/>
          <w:szCs w:val="26"/>
        </w:rPr>
        <w:t>Мероприятия инвестиционной программы, необходимость их проведения, ожидаемые результаты, источник финансирования и эффект от реализации мероприя</w:t>
      </w:r>
      <w:bookmarkStart w:id="1" w:name="_GoBack"/>
      <w:bookmarkEnd w:id="1"/>
      <w:r w:rsidR="00B858C4" w:rsidRPr="00C150BD">
        <w:rPr>
          <w:rFonts w:ascii="Times New Roman" w:hAnsi="Times New Roman" w:cs="Times New Roman"/>
          <w:sz w:val="26"/>
          <w:szCs w:val="26"/>
        </w:rPr>
        <w:t>тий.</w:t>
      </w:r>
    </w:p>
    <w:p w:rsidR="00B858C4" w:rsidRPr="00FE75BD" w:rsidRDefault="00B858C4" w:rsidP="00B858C4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2693"/>
      </w:tblGrid>
      <w:tr w:rsidR="00B858C4" w:rsidTr="00FE75BD">
        <w:tc>
          <w:tcPr>
            <w:tcW w:w="567" w:type="dxa"/>
          </w:tcPr>
          <w:p w:rsidR="00B858C4" w:rsidRDefault="00B858C4" w:rsidP="002C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B858C4" w:rsidRDefault="00B858C4" w:rsidP="00FE7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B858C4" w:rsidRDefault="00B858C4" w:rsidP="00FE7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проведения мероприятия</w:t>
            </w:r>
          </w:p>
        </w:tc>
        <w:tc>
          <w:tcPr>
            <w:tcW w:w="2693" w:type="dxa"/>
          </w:tcPr>
          <w:p w:rsidR="00B858C4" w:rsidRDefault="00B858C4" w:rsidP="00FE7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B858C4" w:rsidTr="00FE75BD">
        <w:tc>
          <w:tcPr>
            <w:tcW w:w="567" w:type="dxa"/>
          </w:tcPr>
          <w:p w:rsidR="00B858C4" w:rsidRDefault="00B858C4" w:rsidP="002C0E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858C4" w:rsidRDefault="00B858C4" w:rsidP="002C0E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перевооружение котельной № 14 (этап 2: приобретение модульного здания и вспомогательного оборудования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проектной документацией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перевооружение котельной № 14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шифр 12000/2020)</w:t>
            </w:r>
          </w:p>
        </w:tc>
        <w:tc>
          <w:tcPr>
            <w:tcW w:w="4111" w:type="dxa"/>
          </w:tcPr>
          <w:p w:rsidR="00B858C4" w:rsidRDefault="00B858C4" w:rsidP="00FE75B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Котлы жаротрубные, горизонтальные, паровые переделанные под водогрейные,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эксплуатации более 20 лет. Состояние горизонтального барабана с дымогарными трубами неудовлетворительное – выгорание более 70 % труб, коррозионный износ переднего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заднего экранов и поворотной камеры более 40%. Капитальные ремонты за счет замены дымогарных труб дорогостоящи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неэффективны. В течени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отопительного периода часты отказы в работе котла из-за нарушения герметичности элементов котла (течи).</w:t>
            </w:r>
          </w:p>
        </w:tc>
        <w:tc>
          <w:tcPr>
            <w:tcW w:w="2693" w:type="dxa"/>
          </w:tcPr>
          <w:p w:rsidR="00B858C4" w:rsidRDefault="00B858C4" w:rsidP="00FE75B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котлоагрегаты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позволят обеспечить потребителей котельной № 14 качественной услугой по теплоснабжению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горячему водоснабжению. Снижение потребления газа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выработку тепла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применения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котлоагрегатов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высоким КПД. Снижение расхода условного топлива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160 кг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у.т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/Гкал.</w:t>
            </w:r>
          </w:p>
        </w:tc>
      </w:tr>
      <w:tr w:rsidR="00B858C4" w:rsidTr="00FE75BD">
        <w:tc>
          <w:tcPr>
            <w:tcW w:w="567" w:type="dxa"/>
          </w:tcPr>
          <w:p w:rsidR="00B858C4" w:rsidRDefault="00B858C4" w:rsidP="002C0E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</w:tcPr>
          <w:p w:rsidR="00B858C4" w:rsidRDefault="00B858C4" w:rsidP="002C0E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модульной котельной № 13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п. Лесозавод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проектной документацией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модульной котельной № 13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п. Лесозавод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111" w:type="dxa"/>
          </w:tcPr>
          <w:p w:rsidR="00B858C4" w:rsidRPr="004D1E2D" w:rsidRDefault="00B858C4" w:rsidP="002C0E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Существующая котельная № 13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котлами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Bizon</w:t>
            </w:r>
            <w:proofErr w:type="spellEnd"/>
            <w:r w:rsidRPr="004D1E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r w:rsidRPr="004D1E2D"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1999 года ввода в эксплуатацию. Располагаемая мощность котельной – 1,4 Гкал/час, подключенная нагрузка – 1,1 Гкал/час. Отсутствует резервная мощность для подключения новых потребителей (спорткомплекс 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  <w:r w:rsidR="00FE75B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суммарной нагрузкой 2,024 Гкал/час)</w:t>
            </w:r>
          </w:p>
        </w:tc>
        <w:tc>
          <w:tcPr>
            <w:tcW w:w="2693" w:type="dxa"/>
          </w:tcPr>
          <w:p w:rsidR="00B858C4" w:rsidRDefault="00B858C4" w:rsidP="002C0E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Автоматическая котельная позволит обеспечить потребителей котельной № 13 качественной</w:t>
            </w:r>
            <w:r>
              <w:t xml:space="preserve"> </w:t>
            </w:r>
            <w:r w:rsidRPr="00DD2E89">
              <w:rPr>
                <w:rFonts w:ascii="Times New Roman" w:hAnsi="Times New Roman" w:cs="Times New Roman"/>
                <w:sz w:val="26"/>
                <w:szCs w:val="26"/>
              </w:rPr>
              <w:t xml:space="preserve">услугой по теплоснабжению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D2E89">
              <w:rPr>
                <w:rFonts w:ascii="Times New Roman" w:hAnsi="Times New Roman" w:cs="Times New Roman"/>
                <w:sz w:val="26"/>
                <w:szCs w:val="26"/>
              </w:rPr>
              <w:t xml:space="preserve">и горячему водоснабжению. Снижение потребления газа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D2E89">
              <w:rPr>
                <w:rFonts w:ascii="Times New Roman" w:hAnsi="Times New Roman" w:cs="Times New Roman"/>
                <w:sz w:val="26"/>
                <w:szCs w:val="26"/>
              </w:rPr>
              <w:t xml:space="preserve">на выработку тепла </w:t>
            </w:r>
            <w:r w:rsidR="00D758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D2E89">
              <w:rPr>
                <w:rFonts w:ascii="Times New Roman" w:hAnsi="Times New Roman" w:cs="Times New Roman"/>
                <w:sz w:val="26"/>
                <w:szCs w:val="26"/>
              </w:rPr>
              <w:t xml:space="preserve">за счет применения котлов с высоким КПД. Снижение расхода условного топлива до 160 кг </w:t>
            </w:r>
            <w:proofErr w:type="spellStart"/>
            <w:r w:rsidRPr="00DD2E89">
              <w:rPr>
                <w:rFonts w:ascii="Times New Roman" w:hAnsi="Times New Roman" w:cs="Times New Roman"/>
                <w:sz w:val="26"/>
                <w:szCs w:val="26"/>
              </w:rPr>
              <w:t>у.т</w:t>
            </w:r>
            <w:proofErr w:type="spellEnd"/>
            <w:r w:rsidRPr="00DD2E89">
              <w:rPr>
                <w:rFonts w:ascii="Times New Roman" w:hAnsi="Times New Roman" w:cs="Times New Roman"/>
                <w:sz w:val="26"/>
                <w:szCs w:val="26"/>
              </w:rPr>
              <w:t>/Гкал.</w:t>
            </w:r>
          </w:p>
        </w:tc>
      </w:tr>
    </w:tbl>
    <w:p w:rsidR="00B858C4" w:rsidRDefault="00B858C4" w:rsidP="00B858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858C4" w:rsidRPr="00D12322" w:rsidRDefault="00B858C4" w:rsidP="00D758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F64">
        <w:rPr>
          <w:rFonts w:ascii="Times New Roman" w:hAnsi="Times New Roman" w:cs="Times New Roman"/>
          <w:sz w:val="26"/>
          <w:szCs w:val="26"/>
        </w:rPr>
        <w:t>В рамках разработки инвестиционной программы определ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2E0F64">
        <w:rPr>
          <w:rFonts w:ascii="Times New Roman" w:hAnsi="Times New Roman" w:cs="Times New Roman"/>
          <w:sz w:val="26"/>
          <w:szCs w:val="26"/>
        </w:rPr>
        <w:t xml:space="preserve"> финансовые потребности на ее реализацию, которые определяются на основании финансовых потребностей по реализации к</w:t>
      </w:r>
      <w:r>
        <w:rPr>
          <w:rFonts w:ascii="Times New Roman" w:hAnsi="Times New Roman" w:cs="Times New Roman"/>
          <w:sz w:val="26"/>
          <w:szCs w:val="26"/>
        </w:rPr>
        <w:t>аждого из мероприятий программы, для</w:t>
      </w:r>
      <w:r w:rsidRPr="002E0F64">
        <w:rPr>
          <w:rFonts w:ascii="Times New Roman" w:hAnsi="Times New Roman" w:cs="Times New Roman"/>
          <w:sz w:val="26"/>
          <w:szCs w:val="26"/>
        </w:rPr>
        <w:t xml:space="preserve"> обеспеч</w:t>
      </w:r>
      <w:r>
        <w:rPr>
          <w:rFonts w:ascii="Times New Roman" w:hAnsi="Times New Roman" w:cs="Times New Roman"/>
          <w:sz w:val="26"/>
          <w:szCs w:val="26"/>
        </w:rPr>
        <w:t>ения</w:t>
      </w:r>
      <w:r w:rsidRPr="002E0F64">
        <w:rPr>
          <w:rFonts w:ascii="Times New Roman" w:hAnsi="Times New Roman" w:cs="Times New Roman"/>
          <w:sz w:val="26"/>
          <w:szCs w:val="26"/>
        </w:rPr>
        <w:t xml:space="preserve"> соответствующими источниками финансирования, гарантирую</w:t>
      </w:r>
      <w:r>
        <w:rPr>
          <w:rFonts w:ascii="Times New Roman" w:hAnsi="Times New Roman" w:cs="Times New Roman"/>
          <w:sz w:val="26"/>
          <w:szCs w:val="26"/>
        </w:rPr>
        <w:t>щими</w:t>
      </w:r>
      <w:r w:rsidRPr="002E0F64">
        <w:rPr>
          <w:rFonts w:ascii="Times New Roman" w:hAnsi="Times New Roman" w:cs="Times New Roman"/>
          <w:sz w:val="26"/>
          <w:szCs w:val="26"/>
        </w:rPr>
        <w:t xml:space="preserve"> своевременность инвестиций в необходимом объеме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123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том числе за счет</w:t>
      </w:r>
      <w:r w:rsidRPr="00D123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инвестиционной надбавки </w:t>
      </w:r>
      <w:r w:rsidR="00D7588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тарифу на тепловую энергию</w:t>
      </w:r>
      <w:r w:rsidRPr="00D12322">
        <w:rPr>
          <w:rFonts w:ascii="Times New Roman" w:hAnsi="Times New Roman" w:cs="Times New Roman"/>
          <w:sz w:val="26"/>
          <w:szCs w:val="26"/>
        </w:rPr>
        <w:t xml:space="preserve"> и прибыль предприятия.</w:t>
      </w:r>
    </w:p>
    <w:p w:rsidR="00B858C4" w:rsidRDefault="00B858C4" w:rsidP="00D758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150BD">
        <w:rPr>
          <w:rFonts w:ascii="Times New Roman" w:hAnsi="Times New Roman" w:cs="Times New Roman"/>
          <w:sz w:val="26"/>
          <w:szCs w:val="26"/>
        </w:rPr>
        <w:t>жидаемы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150BD">
        <w:rPr>
          <w:rFonts w:ascii="Times New Roman" w:hAnsi="Times New Roman" w:cs="Times New Roman"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sz w:val="26"/>
          <w:szCs w:val="26"/>
        </w:rPr>
        <w:t>ами и эффектом от реализации инвестиционной программы являются</w:t>
      </w:r>
      <w:r w:rsidRPr="00C150BD">
        <w:rPr>
          <w:rFonts w:ascii="Times New Roman" w:hAnsi="Times New Roman" w:cs="Times New Roman"/>
          <w:sz w:val="26"/>
          <w:szCs w:val="26"/>
        </w:rPr>
        <w:t xml:space="preserve"> надежная и эффективная работа энергетического оборудования котельных</w:t>
      </w:r>
      <w:r>
        <w:rPr>
          <w:rFonts w:ascii="Times New Roman" w:hAnsi="Times New Roman" w:cs="Times New Roman"/>
          <w:sz w:val="26"/>
          <w:szCs w:val="26"/>
        </w:rPr>
        <w:t xml:space="preserve"> и тепловых сетей, а также снижение у</w:t>
      </w:r>
      <w:r w:rsidRPr="00DD2E89">
        <w:rPr>
          <w:rFonts w:ascii="Times New Roman" w:hAnsi="Times New Roman" w:cs="Times New Roman"/>
          <w:sz w:val="26"/>
          <w:szCs w:val="26"/>
        </w:rPr>
        <w:t>дельн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D2E89">
        <w:rPr>
          <w:rFonts w:ascii="Times New Roman" w:hAnsi="Times New Roman" w:cs="Times New Roman"/>
          <w:sz w:val="26"/>
          <w:szCs w:val="26"/>
        </w:rPr>
        <w:t xml:space="preserve"> расход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D2E89">
        <w:rPr>
          <w:rFonts w:ascii="Times New Roman" w:hAnsi="Times New Roman" w:cs="Times New Roman"/>
          <w:sz w:val="26"/>
          <w:szCs w:val="26"/>
        </w:rPr>
        <w:t xml:space="preserve"> условного топлива на выработку </w:t>
      </w:r>
      <w:r>
        <w:rPr>
          <w:rFonts w:ascii="Times New Roman" w:hAnsi="Times New Roman" w:cs="Times New Roman"/>
          <w:sz w:val="26"/>
          <w:szCs w:val="26"/>
        </w:rPr>
        <w:t>тепловой энергии.</w:t>
      </w:r>
    </w:p>
    <w:p w:rsidR="00B858C4" w:rsidRPr="00A6522F" w:rsidRDefault="00B858C4" w:rsidP="00D7588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858C4" w:rsidRDefault="00B858C4" w:rsidP="00D7588B">
      <w:pPr>
        <w:widowControl w:val="0"/>
        <w:tabs>
          <w:tab w:val="left" w:pos="727"/>
          <w:tab w:val="left" w:pos="1276"/>
          <w:tab w:val="left" w:pos="1600"/>
          <w:tab w:val="left" w:pos="3033"/>
          <w:tab w:val="left" w:pos="4723"/>
          <w:tab w:val="left" w:pos="6310"/>
          <w:tab w:val="left" w:pos="6667"/>
          <w:tab w:val="left" w:pos="8218"/>
        </w:tabs>
        <w:autoSpaceDE w:val="0"/>
        <w:autoSpaceDN w:val="0"/>
        <w:spacing w:line="247" w:lineRule="auto"/>
        <w:ind w:firstLine="709"/>
        <w:jc w:val="both"/>
        <w:rPr>
          <w:sz w:val="26"/>
          <w:szCs w:val="26"/>
        </w:rPr>
      </w:pPr>
      <w:r w:rsidRPr="00C150BD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D7588B">
        <w:rPr>
          <w:sz w:val="26"/>
          <w:szCs w:val="26"/>
        </w:rPr>
        <w:tab/>
        <w:t xml:space="preserve">Сроки </w:t>
      </w:r>
      <w:r w:rsidRPr="00C150BD">
        <w:rPr>
          <w:sz w:val="26"/>
          <w:szCs w:val="26"/>
        </w:rPr>
        <w:t>разработки, рассмотрения, согласования и утверждения инвестиционной</w:t>
      </w:r>
      <w:r w:rsidRPr="00C150BD">
        <w:rPr>
          <w:spacing w:val="1"/>
          <w:sz w:val="26"/>
          <w:szCs w:val="26"/>
        </w:rPr>
        <w:t xml:space="preserve"> п</w:t>
      </w:r>
      <w:r w:rsidRPr="00C150BD">
        <w:rPr>
          <w:sz w:val="26"/>
          <w:szCs w:val="26"/>
        </w:rPr>
        <w:t>рограммы:</w:t>
      </w:r>
    </w:p>
    <w:tbl>
      <w:tblPr>
        <w:tblStyle w:val="1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2976"/>
      </w:tblGrid>
      <w:tr w:rsidR="00B858C4" w:rsidRPr="00C150BD" w:rsidTr="00D7588B">
        <w:tc>
          <w:tcPr>
            <w:tcW w:w="680" w:type="dxa"/>
          </w:tcPr>
          <w:p w:rsidR="00B858C4" w:rsidRPr="00F520EC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F520EC">
              <w:rPr>
                <w:sz w:val="26"/>
                <w:szCs w:val="26"/>
              </w:rPr>
              <w:t>1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 xml:space="preserve">Нарьян-Марское МУ ПOK и TC направляет инвестиционную программу на утверждение </w:t>
            </w:r>
            <w:r w:rsidR="00D16DF8">
              <w:rPr>
                <w:sz w:val="26"/>
                <w:szCs w:val="26"/>
              </w:rPr>
              <w:br/>
            </w:r>
            <w:r w:rsidRPr="00C150BD">
              <w:rPr>
                <w:sz w:val="26"/>
                <w:szCs w:val="26"/>
              </w:rPr>
              <w:t>в Департамент строительства, жилищно-коммунального хозяйства, энергетики и транспорта НАО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 xml:space="preserve">в срок не позднее </w:t>
            </w:r>
            <w:r w:rsidR="00D16DF8">
              <w:rPr>
                <w:rFonts w:eastAsia="Calibri"/>
                <w:sz w:val="26"/>
                <w:szCs w:val="26"/>
              </w:rPr>
              <w:br/>
            </w:r>
            <w:r w:rsidRPr="00C150BD">
              <w:rPr>
                <w:rFonts w:eastAsia="Calibri"/>
                <w:sz w:val="26"/>
                <w:szCs w:val="26"/>
              </w:rPr>
              <w:t xml:space="preserve">15 календарных дней </w:t>
            </w:r>
            <w:r w:rsidR="00D16DF8">
              <w:rPr>
                <w:rFonts w:eastAsia="Calibri"/>
                <w:sz w:val="26"/>
                <w:szCs w:val="26"/>
              </w:rPr>
              <w:br/>
            </w:r>
            <w:r w:rsidRPr="00C150BD">
              <w:rPr>
                <w:rFonts w:eastAsia="Calibri"/>
                <w:sz w:val="26"/>
                <w:szCs w:val="26"/>
              </w:rPr>
              <w:t>со дня направления бухгалтерского баланса за предыдущий год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>2</w:t>
            </w:r>
          </w:p>
        </w:tc>
        <w:tc>
          <w:tcPr>
            <w:tcW w:w="5983" w:type="dxa"/>
          </w:tcPr>
          <w:p w:rsidR="00B858C4" w:rsidRPr="00C150BD" w:rsidRDefault="00B858C4" w:rsidP="00D16DF8">
            <w:pPr>
              <w:jc w:val="both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 xml:space="preserve">В случае соответствия инвестиционной программы пунктам 8 – 19 Правил Департамент строительства, жилищно-коммунального хозяйства, энергетики </w:t>
            </w:r>
            <w:r w:rsidR="00D16DF8">
              <w:rPr>
                <w:sz w:val="26"/>
                <w:szCs w:val="26"/>
              </w:rPr>
              <w:br/>
            </w:r>
            <w:r w:rsidRPr="00C150BD">
              <w:rPr>
                <w:sz w:val="26"/>
                <w:szCs w:val="26"/>
              </w:rPr>
              <w:t xml:space="preserve">и транспорта НАО направляет ее на согласование </w:t>
            </w:r>
            <w:r w:rsidR="00D16DF8">
              <w:rPr>
                <w:sz w:val="26"/>
                <w:szCs w:val="26"/>
              </w:rPr>
              <w:br/>
            </w:r>
            <w:r w:rsidRPr="00C150BD">
              <w:rPr>
                <w:sz w:val="26"/>
                <w:szCs w:val="26"/>
              </w:rPr>
              <w:t xml:space="preserve">в Администрацию МО </w:t>
            </w:r>
            <w:r w:rsidR="00FE75BD">
              <w:rPr>
                <w:sz w:val="26"/>
                <w:szCs w:val="26"/>
              </w:rPr>
              <w:t>"</w:t>
            </w:r>
            <w:r w:rsidRPr="00C150BD">
              <w:rPr>
                <w:sz w:val="26"/>
                <w:szCs w:val="26"/>
              </w:rPr>
              <w:t xml:space="preserve">Городской округ </w:t>
            </w:r>
            <w:r w:rsidR="00FE75BD">
              <w:rPr>
                <w:sz w:val="26"/>
                <w:szCs w:val="26"/>
              </w:rPr>
              <w:t>"</w:t>
            </w:r>
            <w:r w:rsidRPr="00C150BD">
              <w:rPr>
                <w:sz w:val="26"/>
                <w:szCs w:val="26"/>
              </w:rPr>
              <w:t>Город Нарьян-Мар</w:t>
            </w:r>
            <w:r w:rsidR="00FE75BD">
              <w:rPr>
                <w:sz w:val="26"/>
                <w:szCs w:val="26"/>
              </w:rPr>
              <w:t>"</w:t>
            </w:r>
            <w:r w:rsidRPr="00C150BD">
              <w:rPr>
                <w:sz w:val="26"/>
                <w:szCs w:val="26"/>
              </w:rPr>
              <w:t xml:space="preserve"> и Управление по государственному регулированию цен (тарифов) НАО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>в течение 3 рабочих дней со дня получения от</w:t>
            </w:r>
            <w:r w:rsidRPr="00C150BD">
              <w:rPr>
                <w:sz w:val="26"/>
                <w:szCs w:val="26"/>
              </w:rPr>
              <w:t xml:space="preserve"> </w:t>
            </w:r>
            <w:proofErr w:type="spellStart"/>
            <w:r w:rsidRPr="00C150BD">
              <w:rPr>
                <w:rFonts w:eastAsia="Calibri"/>
                <w:sz w:val="26"/>
                <w:szCs w:val="26"/>
              </w:rPr>
              <w:t>Нарьян-Марского</w:t>
            </w:r>
            <w:proofErr w:type="spellEnd"/>
            <w:r w:rsidRPr="00C150BD">
              <w:rPr>
                <w:rFonts w:eastAsia="Calibri"/>
                <w:sz w:val="26"/>
                <w:szCs w:val="26"/>
              </w:rPr>
              <w:t xml:space="preserve"> МУ ПOK и TC</w:t>
            </w:r>
          </w:p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>3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 xml:space="preserve">В случае несоответствия инвестиционной программы пунктам 8 – 19 Правил Департамент строительства, жилищно-коммунального хозяйства, </w:t>
            </w:r>
            <w:r w:rsidRPr="00C150BD">
              <w:rPr>
                <w:sz w:val="26"/>
                <w:szCs w:val="26"/>
              </w:rPr>
              <w:lastRenderedPageBreak/>
              <w:t>энергетики и транспорта НАО принимает решение о ее возврате на доработку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lastRenderedPageBreak/>
              <w:t xml:space="preserve">в течение 7 дней со дня получения </w:t>
            </w:r>
            <w:r w:rsidRPr="00C150BD">
              <w:rPr>
                <w:rFonts w:eastAsia="Calibri"/>
                <w:sz w:val="26"/>
                <w:szCs w:val="26"/>
              </w:rPr>
              <w:lastRenderedPageBreak/>
              <w:t>инвестиционной программы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A6522F">
              <w:rPr>
                <w:sz w:val="26"/>
                <w:szCs w:val="26"/>
              </w:rPr>
              <w:t>Нарьян-Марское МУ ПOK и TC представляет доработанную в соответствии с пунктом 22 настоящих Правил инвестиционную программу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>в течение 15 рабочих дней со дня получения замечаний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>5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A6522F">
              <w:rPr>
                <w:sz w:val="26"/>
                <w:szCs w:val="26"/>
              </w:rPr>
              <w:t>Департамент строительства, жилищно-коммунального хозяйства, энергетики и транспорта НАО направляет доработанную инвестиционную программу на согласование в орган местного самоуправления и Управление по государственному регулированию цен (тарифов) НАО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 xml:space="preserve">в течение 3 дней со дня ее получения </w:t>
            </w:r>
            <w:r w:rsidR="00D16DF8">
              <w:rPr>
                <w:rFonts w:eastAsia="Calibri"/>
                <w:sz w:val="26"/>
                <w:szCs w:val="26"/>
              </w:rPr>
              <w:br/>
            </w:r>
            <w:r w:rsidRPr="00C150BD">
              <w:rPr>
                <w:rFonts w:eastAsia="Calibri"/>
                <w:sz w:val="26"/>
                <w:szCs w:val="26"/>
              </w:rPr>
              <w:t>от регулируемой организации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>6</w:t>
            </w:r>
          </w:p>
        </w:tc>
        <w:tc>
          <w:tcPr>
            <w:tcW w:w="5983" w:type="dxa"/>
          </w:tcPr>
          <w:p w:rsidR="00B858C4" w:rsidRPr="00C150BD" w:rsidRDefault="00B858C4" w:rsidP="00D16DF8">
            <w:pPr>
              <w:jc w:val="both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 xml:space="preserve">Орган местного самоуправления и Управление </w:t>
            </w:r>
            <w:r w:rsidR="00D16DF8">
              <w:rPr>
                <w:sz w:val="26"/>
                <w:szCs w:val="26"/>
              </w:rPr>
              <w:br/>
            </w:r>
            <w:r w:rsidRPr="00C150BD">
              <w:rPr>
                <w:sz w:val="26"/>
                <w:szCs w:val="26"/>
              </w:rPr>
              <w:t xml:space="preserve">по государственному регулированию цен (тарифов) НАО </w:t>
            </w:r>
            <w:r>
              <w:rPr>
                <w:sz w:val="26"/>
                <w:szCs w:val="26"/>
              </w:rPr>
              <w:t>(</w:t>
            </w:r>
            <w:r w:rsidR="00D16DF8">
              <w:rPr>
                <w:sz w:val="26"/>
                <w:szCs w:val="26"/>
              </w:rPr>
              <w:t>в</w:t>
            </w:r>
            <w:r w:rsidRPr="00C150BD">
              <w:rPr>
                <w:sz w:val="26"/>
                <w:szCs w:val="26"/>
              </w:rPr>
              <w:t xml:space="preserve"> случае если орган местного самоуправления или Управление по государственному регулированию цен (тарифов) НАО в указанный срок не уведомил Департамент строительства, жилищно-коммунального хозяйства, энергетики </w:t>
            </w:r>
            <w:r w:rsidR="00D16DF8">
              <w:rPr>
                <w:sz w:val="26"/>
                <w:szCs w:val="26"/>
              </w:rPr>
              <w:br/>
            </w:r>
            <w:r w:rsidRPr="00C150BD">
              <w:rPr>
                <w:sz w:val="26"/>
                <w:szCs w:val="26"/>
              </w:rPr>
              <w:t>и транспорта НАО о принятом решении, инвестиционная программа считается согласованной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976" w:type="dxa"/>
            <w:vAlign w:val="center"/>
          </w:tcPr>
          <w:p w:rsidR="00B858C4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 xml:space="preserve">- рассматривают инвестиционную программу в течение </w:t>
            </w:r>
            <w:r w:rsidR="00D16DF8">
              <w:rPr>
                <w:rFonts w:eastAsia="Calibri"/>
                <w:sz w:val="26"/>
                <w:szCs w:val="26"/>
              </w:rPr>
              <w:br/>
            </w:r>
            <w:r w:rsidRPr="00C150BD">
              <w:rPr>
                <w:rFonts w:eastAsia="Calibri"/>
                <w:sz w:val="26"/>
                <w:szCs w:val="26"/>
              </w:rPr>
              <w:t>30 дней со дня ее получения</w:t>
            </w:r>
          </w:p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 xml:space="preserve">- уведомляют </w:t>
            </w:r>
            <w:r w:rsidR="00D16DF8">
              <w:rPr>
                <w:rFonts w:eastAsia="Calibri"/>
                <w:sz w:val="26"/>
                <w:szCs w:val="26"/>
              </w:rPr>
              <w:br/>
            </w:r>
            <w:r w:rsidRPr="00C150BD">
              <w:rPr>
                <w:rFonts w:eastAsia="Calibri"/>
                <w:sz w:val="26"/>
                <w:szCs w:val="26"/>
              </w:rPr>
              <w:t xml:space="preserve">о согласовании (отказе) инвестиционной программы в течение </w:t>
            </w:r>
            <w:r w:rsidR="00D16DF8">
              <w:rPr>
                <w:rFonts w:eastAsia="Calibri"/>
                <w:sz w:val="26"/>
                <w:szCs w:val="26"/>
              </w:rPr>
              <w:br/>
              <w:t>3 дней со дня принятия решения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A6522F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A6522F">
              <w:rPr>
                <w:sz w:val="26"/>
                <w:szCs w:val="26"/>
              </w:rPr>
              <w:t xml:space="preserve">Департамент строительства, жилищно-коммунального хозяйства, энергетики и транспорта НАО рассматривает инвестиционную программу </w:t>
            </w:r>
            <w:r w:rsidR="00D16DF8">
              <w:rPr>
                <w:sz w:val="26"/>
                <w:szCs w:val="26"/>
              </w:rPr>
              <w:br/>
            </w:r>
            <w:r w:rsidRPr="00A6522F">
              <w:rPr>
                <w:sz w:val="26"/>
                <w:szCs w:val="26"/>
              </w:rPr>
              <w:t xml:space="preserve">и по результатам рассмотрения принимает решение об утверждении </w:t>
            </w:r>
            <w:r>
              <w:rPr>
                <w:sz w:val="26"/>
                <w:szCs w:val="26"/>
              </w:rPr>
              <w:t>(</w:t>
            </w:r>
            <w:r w:rsidRPr="00A6522F">
              <w:rPr>
                <w:sz w:val="26"/>
                <w:szCs w:val="26"/>
              </w:rPr>
              <w:t>отказе</w:t>
            </w:r>
            <w:r>
              <w:rPr>
                <w:sz w:val="26"/>
                <w:szCs w:val="26"/>
              </w:rPr>
              <w:t>)</w:t>
            </w:r>
            <w:r w:rsidRPr="00A6522F">
              <w:rPr>
                <w:sz w:val="26"/>
                <w:szCs w:val="26"/>
              </w:rPr>
              <w:t xml:space="preserve"> инвестиционной программы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>в течение 20 дней со дня получения от органа местного самоуправления решения о согласовании инвестиционной программы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A6522F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A6522F">
              <w:rPr>
                <w:sz w:val="26"/>
                <w:szCs w:val="26"/>
              </w:rPr>
              <w:t xml:space="preserve">Нарьян-Марское МУ ПOK и TC дорабатывает инвестиционную программу и направляет инвестиционную программу на рассмотрение </w:t>
            </w:r>
            <w:r w:rsidR="00D16DF8">
              <w:rPr>
                <w:sz w:val="26"/>
                <w:szCs w:val="26"/>
              </w:rPr>
              <w:br/>
            </w:r>
            <w:r w:rsidRPr="00A6522F">
              <w:rPr>
                <w:sz w:val="26"/>
                <w:szCs w:val="26"/>
              </w:rPr>
              <w:t>в</w:t>
            </w:r>
            <w:r w:rsidRPr="00C150BD">
              <w:rPr>
                <w:sz w:val="26"/>
                <w:szCs w:val="26"/>
              </w:rPr>
              <w:t xml:space="preserve"> Департамент строительства, жилищно-коммунального хозяйства, энергетики и транспорта НАО</w:t>
            </w:r>
            <w:r w:rsidRPr="00A6522F">
              <w:rPr>
                <w:sz w:val="26"/>
                <w:szCs w:val="26"/>
              </w:rPr>
              <w:t>, который осуществляет ее повторное согласование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6522F">
              <w:rPr>
                <w:sz w:val="26"/>
                <w:szCs w:val="26"/>
              </w:rPr>
              <w:t>в течение 30 дней со дня ее получения</w:t>
            </w:r>
          </w:p>
        </w:tc>
      </w:tr>
      <w:tr w:rsidR="00B858C4" w:rsidRPr="00C150BD" w:rsidTr="00D7588B">
        <w:tc>
          <w:tcPr>
            <w:tcW w:w="680" w:type="dxa"/>
          </w:tcPr>
          <w:p w:rsidR="00B858C4" w:rsidRPr="00C150BD" w:rsidRDefault="00B858C4" w:rsidP="002C0E51">
            <w:pPr>
              <w:tabs>
                <w:tab w:val="left" w:pos="727"/>
                <w:tab w:val="left" w:pos="1600"/>
                <w:tab w:val="left" w:pos="3033"/>
                <w:tab w:val="left" w:pos="4723"/>
                <w:tab w:val="left" w:pos="6310"/>
                <w:tab w:val="left" w:pos="6667"/>
                <w:tab w:val="left" w:pos="8218"/>
              </w:tabs>
              <w:spacing w:before="91" w:line="247" w:lineRule="auto"/>
              <w:ind w:right="455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>9</w:t>
            </w:r>
          </w:p>
        </w:tc>
        <w:tc>
          <w:tcPr>
            <w:tcW w:w="5983" w:type="dxa"/>
          </w:tcPr>
          <w:p w:rsidR="00B858C4" w:rsidRPr="00C150BD" w:rsidRDefault="00B858C4" w:rsidP="002C0E51">
            <w:pPr>
              <w:jc w:val="both"/>
              <w:rPr>
                <w:sz w:val="26"/>
                <w:szCs w:val="26"/>
              </w:rPr>
            </w:pPr>
            <w:r w:rsidRPr="00C150BD">
              <w:rPr>
                <w:sz w:val="26"/>
                <w:szCs w:val="26"/>
              </w:rPr>
              <w:t xml:space="preserve">Департамент строительства, жилищно-коммунального хозяйства, энергетики и транспорта НАО </w:t>
            </w:r>
            <w:r w:rsidRPr="00A6522F">
              <w:rPr>
                <w:sz w:val="26"/>
                <w:szCs w:val="26"/>
              </w:rPr>
              <w:t>утверждает инвестиционную программу</w:t>
            </w:r>
          </w:p>
        </w:tc>
        <w:tc>
          <w:tcPr>
            <w:tcW w:w="2976" w:type="dxa"/>
            <w:vAlign w:val="center"/>
          </w:tcPr>
          <w:p w:rsidR="00B858C4" w:rsidRPr="00C150BD" w:rsidRDefault="00B858C4" w:rsidP="002C0E51">
            <w:pPr>
              <w:jc w:val="center"/>
              <w:rPr>
                <w:rFonts w:eastAsia="Calibri"/>
                <w:sz w:val="26"/>
                <w:szCs w:val="26"/>
              </w:rPr>
            </w:pPr>
            <w:r w:rsidRPr="00C150BD">
              <w:rPr>
                <w:rFonts w:eastAsia="Calibri"/>
                <w:sz w:val="26"/>
                <w:szCs w:val="26"/>
              </w:rPr>
              <w:t>до 30 октября года, предшествующего периоду начала реализации инвестиционной программы</w:t>
            </w:r>
          </w:p>
        </w:tc>
      </w:tr>
    </w:tbl>
    <w:p w:rsidR="00B858C4" w:rsidRPr="00A6522F" w:rsidRDefault="00B858C4" w:rsidP="00B858C4">
      <w:pPr>
        <w:widowControl w:val="0"/>
        <w:autoSpaceDE w:val="0"/>
        <w:autoSpaceDN w:val="0"/>
        <w:spacing w:before="90"/>
        <w:rPr>
          <w:sz w:val="16"/>
          <w:szCs w:val="16"/>
        </w:rPr>
      </w:pPr>
    </w:p>
    <w:p w:rsidR="00B858C4" w:rsidRPr="00C150BD" w:rsidRDefault="00B858C4" w:rsidP="00D16DF8">
      <w:pPr>
        <w:widowControl w:val="0"/>
        <w:tabs>
          <w:tab w:val="left" w:pos="567"/>
        </w:tabs>
        <w:autoSpaceDE w:val="0"/>
        <w:autoSpaceDN w:val="0"/>
        <w:rPr>
          <w:sz w:val="26"/>
          <w:szCs w:val="26"/>
        </w:rPr>
      </w:pPr>
      <w:r w:rsidRPr="00C150BD">
        <w:rPr>
          <w:sz w:val="26"/>
          <w:szCs w:val="26"/>
        </w:rPr>
        <w:t>11.</w:t>
      </w:r>
      <w:r w:rsidR="00D16DF8">
        <w:rPr>
          <w:spacing w:val="42"/>
          <w:sz w:val="26"/>
          <w:szCs w:val="26"/>
        </w:rPr>
        <w:tab/>
      </w:r>
      <w:r w:rsidRPr="00C150BD">
        <w:rPr>
          <w:sz w:val="26"/>
          <w:szCs w:val="26"/>
        </w:rPr>
        <w:t>Формы</w:t>
      </w:r>
      <w:r w:rsidRPr="00C150BD">
        <w:rPr>
          <w:spacing w:val="62"/>
          <w:sz w:val="26"/>
          <w:szCs w:val="26"/>
        </w:rPr>
        <w:t xml:space="preserve"> </w:t>
      </w:r>
      <w:r w:rsidRPr="00C150BD">
        <w:rPr>
          <w:sz w:val="26"/>
          <w:szCs w:val="26"/>
        </w:rPr>
        <w:t>предоставления</w:t>
      </w:r>
      <w:r w:rsidRPr="00C150BD">
        <w:rPr>
          <w:spacing w:val="13"/>
          <w:sz w:val="26"/>
          <w:szCs w:val="26"/>
        </w:rPr>
        <w:t xml:space="preserve"> </w:t>
      </w:r>
      <w:r w:rsidRPr="00C150BD">
        <w:rPr>
          <w:sz w:val="26"/>
          <w:szCs w:val="26"/>
        </w:rPr>
        <w:t>инвестиционной</w:t>
      </w:r>
      <w:r w:rsidRPr="00C150BD">
        <w:rPr>
          <w:spacing w:val="16"/>
          <w:sz w:val="26"/>
          <w:szCs w:val="26"/>
        </w:rPr>
        <w:t xml:space="preserve"> </w:t>
      </w:r>
      <w:r w:rsidRPr="00C150BD">
        <w:rPr>
          <w:sz w:val="26"/>
          <w:szCs w:val="26"/>
        </w:rPr>
        <w:t>программы:</w:t>
      </w:r>
    </w:p>
    <w:p w:rsidR="00B858C4" w:rsidRPr="00C150BD" w:rsidRDefault="00B858C4" w:rsidP="00D16DF8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ind w:left="0" w:firstLine="0"/>
        <w:rPr>
          <w:sz w:val="26"/>
          <w:szCs w:val="26"/>
        </w:rPr>
      </w:pPr>
      <w:r w:rsidRPr="00C150BD">
        <w:rPr>
          <w:sz w:val="26"/>
          <w:szCs w:val="26"/>
        </w:rPr>
        <w:t>на</w:t>
      </w:r>
      <w:r w:rsidRPr="00C150BD">
        <w:rPr>
          <w:spacing w:val="9"/>
          <w:sz w:val="26"/>
          <w:szCs w:val="26"/>
        </w:rPr>
        <w:t xml:space="preserve"> </w:t>
      </w:r>
      <w:r w:rsidRPr="00C150BD">
        <w:rPr>
          <w:sz w:val="26"/>
          <w:szCs w:val="26"/>
        </w:rPr>
        <w:t>бумажном</w:t>
      </w:r>
      <w:r w:rsidRPr="00C150BD">
        <w:rPr>
          <w:spacing w:val="40"/>
          <w:sz w:val="26"/>
          <w:szCs w:val="26"/>
        </w:rPr>
        <w:t xml:space="preserve"> </w:t>
      </w:r>
      <w:r w:rsidRPr="00C150BD">
        <w:rPr>
          <w:sz w:val="26"/>
          <w:szCs w:val="26"/>
        </w:rPr>
        <w:t>носителе;</w:t>
      </w:r>
    </w:p>
    <w:p w:rsidR="00B858C4" w:rsidRPr="00D7588B" w:rsidRDefault="00B858C4" w:rsidP="00D16DF8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bCs/>
          <w:sz w:val="26"/>
        </w:rPr>
      </w:pPr>
      <w:r w:rsidRPr="00D7588B">
        <w:rPr>
          <w:color w:val="111111"/>
          <w:sz w:val="26"/>
          <w:szCs w:val="26"/>
        </w:rPr>
        <w:t>в</w:t>
      </w:r>
      <w:r w:rsidRPr="00D7588B">
        <w:rPr>
          <w:color w:val="111111"/>
          <w:spacing w:val="10"/>
          <w:sz w:val="26"/>
          <w:szCs w:val="26"/>
        </w:rPr>
        <w:t xml:space="preserve"> </w:t>
      </w:r>
      <w:r w:rsidRPr="00D7588B">
        <w:rPr>
          <w:sz w:val="26"/>
          <w:szCs w:val="26"/>
        </w:rPr>
        <w:t>электронном</w:t>
      </w:r>
      <w:r w:rsidRPr="00D7588B">
        <w:rPr>
          <w:spacing w:val="46"/>
          <w:sz w:val="26"/>
          <w:szCs w:val="26"/>
        </w:rPr>
        <w:t xml:space="preserve"> </w:t>
      </w:r>
      <w:r w:rsidRPr="00D7588B">
        <w:rPr>
          <w:sz w:val="26"/>
          <w:szCs w:val="26"/>
        </w:rPr>
        <w:t>виде.</w:t>
      </w:r>
    </w:p>
    <w:sectPr w:rsidR="00B858C4" w:rsidRPr="00D7588B" w:rsidSect="00FE75B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7F" w:rsidRDefault="000B377F" w:rsidP="00693317">
      <w:r>
        <w:separator/>
      </w:r>
    </w:p>
  </w:endnote>
  <w:endnote w:type="continuationSeparator" w:id="0">
    <w:p w:rsidR="000B377F" w:rsidRDefault="000B37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7F" w:rsidRDefault="000B377F" w:rsidP="00693317">
      <w:r>
        <w:separator/>
      </w:r>
    </w:p>
  </w:footnote>
  <w:footnote w:type="continuationSeparator" w:id="0">
    <w:p w:rsidR="000B377F" w:rsidRDefault="000B37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0A0">
          <w:rPr>
            <w:noProof/>
          </w:rPr>
          <w:t>4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7AA4"/>
    <w:multiLevelType w:val="hybridMultilevel"/>
    <w:tmpl w:val="69FE8C6A"/>
    <w:lvl w:ilvl="0" w:tplc="1EE82782">
      <w:start w:val="1"/>
      <w:numFmt w:val="decimal"/>
      <w:lvlText w:val="%1."/>
      <w:lvlJc w:val="left"/>
      <w:pPr>
        <w:ind w:left="1513" w:hanging="236"/>
      </w:pPr>
      <w:rPr>
        <w:rFonts w:hint="default"/>
        <w:w w:val="94"/>
        <w:lang w:val="ru-RU" w:eastAsia="en-US" w:bidi="ar-SA"/>
      </w:rPr>
    </w:lvl>
    <w:lvl w:ilvl="1" w:tplc="0A4C57E4">
      <w:numFmt w:val="bullet"/>
      <w:lvlText w:val="-"/>
      <w:lvlJc w:val="left"/>
      <w:pPr>
        <w:ind w:left="1297" w:hanging="189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 w:tplc="501E15DA">
      <w:numFmt w:val="bullet"/>
      <w:lvlText w:val="•"/>
      <w:lvlJc w:val="left"/>
      <w:pPr>
        <w:ind w:left="1515" w:hanging="189"/>
      </w:pPr>
      <w:rPr>
        <w:rFonts w:hint="default"/>
        <w:lang w:val="ru-RU" w:eastAsia="en-US" w:bidi="ar-SA"/>
      </w:rPr>
    </w:lvl>
    <w:lvl w:ilvl="3" w:tplc="897839E4">
      <w:numFmt w:val="bullet"/>
      <w:lvlText w:val="•"/>
      <w:lvlJc w:val="left"/>
      <w:pPr>
        <w:ind w:left="2746" w:hanging="189"/>
      </w:pPr>
      <w:rPr>
        <w:rFonts w:hint="default"/>
        <w:lang w:val="ru-RU" w:eastAsia="en-US" w:bidi="ar-SA"/>
      </w:rPr>
    </w:lvl>
    <w:lvl w:ilvl="4" w:tplc="639A93E2">
      <w:numFmt w:val="bullet"/>
      <w:lvlText w:val="•"/>
      <w:lvlJc w:val="left"/>
      <w:pPr>
        <w:ind w:left="3977" w:hanging="189"/>
      </w:pPr>
      <w:rPr>
        <w:rFonts w:hint="default"/>
        <w:lang w:val="ru-RU" w:eastAsia="en-US" w:bidi="ar-SA"/>
      </w:rPr>
    </w:lvl>
    <w:lvl w:ilvl="5" w:tplc="CA2218B4">
      <w:numFmt w:val="bullet"/>
      <w:lvlText w:val="•"/>
      <w:lvlJc w:val="left"/>
      <w:pPr>
        <w:ind w:left="5208" w:hanging="189"/>
      </w:pPr>
      <w:rPr>
        <w:rFonts w:hint="default"/>
        <w:lang w:val="ru-RU" w:eastAsia="en-US" w:bidi="ar-SA"/>
      </w:rPr>
    </w:lvl>
    <w:lvl w:ilvl="6" w:tplc="071AB770">
      <w:numFmt w:val="bullet"/>
      <w:lvlText w:val="•"/>
      <w:lvlJc w:val="left"/>
      <w:pPr>
        <w:ind w:left="6439" w:hanging="189"/>
      </w:pPr>
      <w:rPr>
        <w:rFonts w:hint="default"/>
        <w:lang w:val="ru-RU" w:eastAsia="en-US" w:bidi="ar-SA"/>
      </w:rPr>
    </w:lvl>
    <w:lvl w:ilvl="7" w:tplc="EB62A130">
      <w:numFmt w:val="bullet"/>
      <w:lvlText w:val="•"/>
      <w:lvlJc w:val="left"/>
      <w:pPr>
        <w:ind w:left="7670" w:hanging="189"/>
      </w:pPr>
      <w:rPr>
        <w:rFonts w:hint="default"/>
        <w:lang w:val="ru-RU" w:eastAsia="en-US" w:bidi="ar-SA"/>
      </w:rPr>
    </w:lvl>
    <w:lvl w:ilvl="8" w:tplc="2C4CEF2E">
      <w:numFmt w:val="bullet"/>
      <w:lvlText w:val="•"/>
      <w:lvlJc w:val="left"/>
      <w:pPr>
        <w:ind w:left="8901" w:hanging="189"/>
      </w:pPr>
      <w:rPr>
        <w:rFonts w:hint="default"/>
        <w:lang w:val="ru-RU" w:eastAsia="en-US" w:bidi="ar-SA"/>
      </w:rPr>
    </w:lvl>
  </w:abstractNum>
  <w:abstractNum w:abstractNumId="1" w15:restartNumberingAfterBreak="0">
    <w:nsid w:val="3436279C"/>
    <w:multiLevelType w:val="hybridMultilevel"/>
    <w:tmpl w:val="A2480F04"/>
    <w:lvl w:ilvl="0" w:tplc="70087E26">
      <w:numFmt w:val="bullet"/>
      <w:lvlText w:val="-"/>
      <w:lvlJc w:val="left"/>
      <w:pPr>
        <w:ind w:left="266" w:hanging="135"/>
      </w:pPr>
      <w:rPr>
        <w:rFonts w:hint="default"/>
        <w:w w:val="93"/>
        <w:lang w:val="ru-RU" w:eastAsia="en-US" w:bidi="ar-SA"/>
      </w:rPr>
    </w:lvl>
    <w:lvl w:ilvl="1" w:tplc="ECB8FEE0">
      <w:numFmt w:val="bullet"/>
      <w:lvlText w:val="•"/>
      <w:lvlJc w:val="left"/>
      <w:pPr>
        <w:ind w:left="1270" w:hanging="135"/>
      </w:pPr>
      <w:rPr>
        <w:rFonts w:hint="default"/>
        <w:lang w:val="ru-RU" w:eastAsia="en-US" w:bidi="ar-SA"/>
      </w:rPr>
    </w:lvl>
    <w:lvl w:ilvl="2" w:tplc="63368D9E">
      <w:numFmt w:val="bullet"/>
      <w:lvlText w:val="•"/>
      <w:lvlJc w:val="left"/>
      <w:pPr>
        <w:ind w:left="2281" w:hanging="135"/>
      </w:pPr>
      <w:rPr>
        <w:rFonts w:hint="default"/>
        <w:lang w:val="ru-RU" w:eastAsia="en-US" w:bidi="ar-SA"/>
      </w:rPr>
    </w:lvl>
    <w:lvl w:ilvl="3" w:tplc="6196510C">
      <w:numFmt w:val="bullet"/>
      <w:lvlText w:val="•"/>
      <w:lvlJc w:val="left"/>
      <w:pPr>
        <w:ind w:left="3292" w:hanging="135"/>
      </w:pPr>
      <w:rPr>
        <w:rFonts w:hint="default"/>
        <w:lang w:val="ru-RU" w:eastAsia="en-US" w:bidi="ar-SA"/>
      </w:rPr>
    </w:lvl>
    <w:lvl w:ilvl="4" w:tplc="97A88DC6">
      <w:numFmt w:val="bullet"/>
      <w:lvlText w:val="•"/>
      <w:lvlJc w:val="left"/>
      <w:pPr>
        <w:ind w:left="4303" w:hanging="135"/>
      </w:pPr>
      <w:rPr>
        <w:rFonts w:hint="default"/>
        <w:lang w:val="ru-RU" w:eastAsia="en-US" w:bidi="ar-SA"/>
      </w:rPr>
    </w:lvl>
    <w:lvl w:ilvl="5" w:tplc="8A4AD3C4">
      <w:numFmt w:val="bullet"/>
      <w:lvlText w:val="•"/>
      <w:lvlJc w:val="left"/>
      <w:pPr>
        <w:ind w:left="5314" w:hanging="135"/>
      </w:pPr>
      <w:rPr>
        <w:rFonts w:hint="default"/>
        <w:lang w:val="ru-RU" w:eastAsia="en-US" w:bidi="ar-SA"/>
      </w:rPr>
    </w:lvl>
    <w:lvl w:ilvl="6" w:tplc="8E7E07F8">
      <w:numFmt w:val="bullet"/>
      <w:lvlText w:val="•"/>
      <w:lvlJc w:val="left"/>
      <w:pPr>
        <w:ind w:left="6325" w:hanging="135"/>
      </w:pPr>
      <w:rPr>
        <w:rFonts w:hint="default"/>
        <w:lang w:val="ru-RU" w:eastAsia="en-US" w:bidi="ar-SA"/>
      </w:rPr>
    </w:lvl>
    <w:lvl w:ilvl="7" w:tplc="10D2852C">
      <w:numFmt w:val="bullet"/>
      <w:lvlText w:val="•"/>
      <w:lvlJc w:val="left"/>
      <w:pPr>
        <w:ind w:left="7336" w:hanging="135"/>
      </w:pPr>
      <w:rPr>
        <w:rFonts w:hint="default"/>
        <w:lang w:val="ru-RU" w:eastAsia="en-US" w:bidi="ar-SA"/>
      </w:rPr>
    </w:lvl>
    <w:lvl w:ilvl="8" w:tplc="7A848150">
      <w:numFmt w:val="bullet"/>
      <w:lvlText w:val="•"/>
      <w:lvlJc w:val="left"/>
      <w:pPr>
        <w:ind w:left="8347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A4D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58C4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DF8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88B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0A0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5BD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3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14F73-E22B-4C90-8546-A0EC8FDB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5</cp:revision>
  <cp:lastPrinted>2018-10-23T12:15:00Z</cp:lastPrinted>
  <dcterms:created xsi:type="dcterms:W3CDTF">2021-04-09T14:25:00Z</dcterms:created>
  <dcterms:modified xsi:type="dcterms:W3CDTF">2021-04-09T14:49:00Z</dcterms:modified>
</cp:coreProperties>
</file>