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82D28" w:rsidP="00D12C50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D12C50">
              <w:rPr>
                <w:lang w:val="en-US"/>
              </w:rPr>
              <w:t>5</w:t>
            </w:r>
            <w:r w:rsidR="00D920A7">
              <w:t>.</w:t>
            </w:r>
            <w:r w:rsidR="0016325F">
              <w:t>0</w:t>
            </w:r>
            <w:r w:rsidR="001A7245">
              <w:rPr>
                <w:lang w:val="en-US"/>
              </w:rPr>
              <w:t>7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49461D" w:rsidRDefault="00071BC7" w:rsidP="00947427">
            <w:pPr>
              <w:ind w:left="-38" w:firstLine="38"/>
              <w:jc w:val="center"/>
            </w:pPr>
            <w:r>
              <w:t>9</w:t>
            </w:r>
            <w:r w:rsidR="00947427">
              <w:rPr>
                <w:lang w:val="en-US"/>
              </w:rPr>
              <w:t>41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47427" w:rsidRDefault="00947427" w:rsidP="00411C88">
      <w:pPr>
        <w:ind w:right="41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411C88">
        <w:rPr>
          <w:sz w:val="26"/>
          <w:szCs w:val="26"/>
        </w:rPr>
        <w:br/>
      </w:r>
      <w:r>
        <w:rPr>
          <w:sz w:val="26"/>
          <w:szCs w:val="26"/>
        </w:rPr>
        <w:t xml:space="preserve">от 30.06.2022 № 833 </w:t>
      </w:r>
      <w:r w:rsidRPr="00AB0908">
        <w:rPr>
          <w:sz w:val="26"/>
          <w:szCs w:val="26"/>
        </w:rPr>
        <w:t>"Об утверждении нормативных затрат на обеспечение функций муниципального казенного учреждения "</w:t>
      </w:r>
      <w:r>
        <w:rPr>
          <w:sz w:val="26"/>
          <w:szCs w:val="26"/>
        </w:rPr>
        <w:t xml:space="preserve">Управление городского хозяйства </w:t>
      </w:r>
      <w:r w:rsidR="00411C88">
        <w:rPr>
          <w:sz w:val="26"/>
          <w:szCs w:val="26"/>
        </w:rPr>
        <w:br/>
      </w:r>
      <w:bookmarkStart w:id="1" w:name="_GoBack"/>
      <w:bookmarkEnd w:id="1"/>
      <w:r>
        <w:rPr>
          <w:sz w:val="26"/>
          <w:szCs w:val="26"/>
        </w:rPr>
        <w:t>г. Нарьян-Мара</w:t>
      </w:r>
      <w:r w:rsidRPr="00AB0908">
        <w:rPr>
          <w:sz w:val="26"/>
          <w:szCs w:val="26"/>
        </w:rPr>
        <w:t>"</w:t>
      </w:r>
    </w:p>
    <w:p w:rsidR="00947427" w:rsidRDefault="00947427" w:rsidP="0094742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47427" w:rsidRDefault="00947427" w:rsidP="0094742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47427" w:rsidRPr="00E50EC5" w:rsidRDefault="00947427" w:rsidP="0094742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947427" w:rsidRPr="00284646" w:rsidRDefault="00947427" w:rsidP="0094742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47427" w:rsidRPr="00284646" w:rsidRDefault="00947427" w:rsidP="00947427">
      <w:pPr>
        <w:pStyle w:val="aff6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947427" w:rsidRPr="00284646" w:rsidRDefault="00947427" w:rsidP="0094742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47427" w:rsidRDefault="00947427" w:rsidP="0094742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30.06.2022 № 833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Pr="00AB0908">
        <w:rPr>
          <w:rFonts w:eastAsiaTheme="minorHAnsi"/>
          <w:sz w:val="26"/>
          <w:szCs w:val="26"/>
          <w:lang w:eastAsia="en-US"/>
        </w:rPr>
        <w:t>"Об утверждении нормативных затрат на обеспечение функций муниципального казенного учреждения "</w:t>
      </w:r>
      <w:r w:rsidRPr="00A70B14">
        <w:rPr>
          <w:rFonts w:eastAsiaTheme="minorHAnsi"/>
          <w:sz w:val="26"/>
          <w:szCs w:val="26"/>
          <w:lang w:eastAsia="en-US"/>
        </w:rPr>
        <w:t>Управление горо</w:t>
      </w:r>
      <w:r>
        <w:rPr>
          <w:rFonts w:eastAsiaTheme="minorHAnsi"/>
          <w:sz w:val="26"/>
          <w:szCs w:val="26"/>
          <w:lang w:eastAsia="en-US"/>
        </w:rPr>
        <w:t>дского хозяйства г. Нарьян-Мара</w:t>
      </w:r>
      <w:r w:rsidRPr="00AB0908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947427" w:rsidRDefault="00947427" w:rsidP="0094742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 Дополнить Приложением 39 согласно Приложения к настоящему постановлению</w:t>
      </w:r>
    </w:p>
    <w:p w:rsidR="00947427" w:rsidRPr="00675B0D" w:rsidRDefault="00947427" w:rsidP="0094742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</w:p>
    <w:p w:rsidR="0049461D" w:rsidRPr="00832832" w:rsidRDefault="0049461D" w:rsidP="0049461D">
      <w:pPr>
        <w:ind w:right="1416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947427" w:rsidRDefault="00947427">
      <w:pPr>
        <w:spacing w:after="200" w:line="276" w:lineRule="auto"/>
        <w:rPr>
          <w:bCs/>
          <w:sz w:val="26"/>
        </w:rPr>
      </w:pPr>
      <w:r>
        <w:rPr>
          <w:bCs/>
          <w:sz w:val="26"/>
        </w:rPr>
        <w:br w:type="page"/>
      </w:r>
    </w:p>
    <w:p w:rsidR="00947427" w:rsidRPr="00411C88" w:rsidRDefault="00947427" w:rsidP="00411C88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11C88">
        <w:rPr>
          <w:rFonts w:eastAsiaTheme="minorHAnsi"/>
          <w:bCs/>
          <w:sz w:val="26"/>
          <w:szCs w:val="26"/>
          <w:lang w:eastAsia="en-US"/>
        </w:rPr>
        <w:lastRenderedPageBreak/>
        <w:t xml:space="preserve">Приложение </w:t>
      </w:r>
    </w:p>
    <w:p w:rsidR="00947427" w:rsidRPr="00411C88" w:rsidRDefault="00947427" w:rsidP="00411C88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11C88">
        <w:rPr>
          <w:rFonts w:eastAsiaTheme="minorHAnsi"/>
          <w:bCs/>
          <w:sz w:val="26"/>
          <w:szCs w:val="26"/>
          <w:lang w:eastAsia="en-US"/>
        </w:rPr>
        <w:t>к постановлению Администрации</w:t>
      </w:r>
    </w:p>
    <w:p w:rsidR="00947427" w:rsidRPr="00411C88" w:rsidRDefault="00947427" w:rsidP="00411C88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11C88"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</w:p>
    <w:p w:rsidR="00947427" w:rsidRPr="00411C88" w:rsidRDefault="00947427" w:rsidP="00411C88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11C88">
        <w:rPr>
          <w:rFonts w:eastAsiaTheme="minorHAnsi"/>
          <w:bCs/>
          <w:sz w:val="26"/>
          <w:szCs w:val="26"/>
          <w:lang w:eastAsia="en-US"/>
        </w:rPr>
        <w:t>"Городской округ "Город Нарьян-Мар"</w:t>
      </w:r>
    </w:p>
    <w:p w:rsidR="0049461D" w:rsidRDefault="00947427" w:rsidP="00411C88">
      <w:pPr>
        <w:tabs>
          <w:tab w:val="left" w:pos="1695"/>
        </w:tabs>
        <w:ind w:left="5245"/>
        <w:rPr>
          <w:rFonts w:eastAsiaTheme="minorHAnsi"/>
          <w:bCs/>
          <w:sz w:val="26"/>
          <w:szCs w:val="26"/>
          <w:lang w:eastAsia="en-US"/>
        </w:rPr>
      </w:pPr>
      <w:r w:rsidRPr="00411C88">
        <w:rPr>
          <w:rFonts w:eastAsiaTheme="minorHAnsi"/>
          <w:bCs/>
          <w:sz w:val="26"/>
          <w:szCs w:val="26"/>
          <w:lang w:eastAsia="en-US"/>
        </w:rPr>
        <w:t xml:space="preserve">от </w:t>
      </w:r>
      <w:r w:rsidR="00411C88">
        <w:rPr>
          <w:rFonts w:eastAsiaTheme="minorHAnsi"/>
          <w:bCs/>
          <w:sz w:val="26"/>
          <w:szCs w:val="26"/>
          <w:lang w:eastAsia="en-US"/>
        </w:rPr>
        <w:t>15.07.2026</w:t>
      </w:r>
      <w:r w:rsidRPr="00411C88">
        <w:rPr>
          <w:rFonts w:eastAsiaTheme="minorHAnsi"/>
          <w:bCs/>
          <w:sz w:val="26"/>
          <w:szCs w:val="26"/>
          <w:lang w:eastAsia="en-US"/>
        </w:rPr>
        <w:t xml:space="preserve"> №</w:t>
      </w:r>
      <w:r w:rsidR="00411C88" w:rsidRPr="00411C88">
        <w:rPr>
          <w:rFonts w:eastAsiaTheme="minorHAnsi"/>
          <w:bCs/>
          <w:sz w:val="26"/>
          <w:szCs w:val="26"/>
          <w:lang w:eastAsia="en-US"/>
        </w:rPr>
        <w:tab/>
      </w:r>
      <w:r w:rsidR="00411C88">
        <w:rPr>
          <w:rFonts w:eastAsiaTheme="minorHAnsi"/>
          <w:bCs/>
          <w:sz w:val="26"/>
          <w:szCs w:val="26"/>
          <w:lang w:eastAsia="en-US"/>
        </w:rPr>
        <w:t xml:space="preserve"> 941</w:t>
      </w:r>
    </w:p>
    <w:p w:rsidR="00411C88" w:rsidRPr="00411C88" w:rsidRDefault="00411C88" w:rsidP="00411C88">
      <w:pPr>
        <w:tabs>
          <w:tab w:val="left" w:pos="1695"/>
        </w:tabs>
        <w:ind w:left="5245"/>
        <w:rPr>
          <w:rFonts w:eastAsiaTheme="minorHAnsi"/>
          <w:bCs/>
          <w:sz w:val="26"/>
          <w:szCs w:val="26"/>
          <w:lang w:eastAsia="en-US"/>
        </w:rPr>
      </w:pPr>
    </w:p>
    <w:p w:rsidR="00947427" w:rsidRPr="00411C88" w:rsidRDefault="00947427" w:rsidP="00411C88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11C88">
        <w:rPr>
          <w:rFonts w:eastAsiaTheme="minorHAnsi"/>
          <w:bCs/>
          <w:sz w:val="26"/>
          <w:szCs w:val="26"/>
          <w:lang w:eastAsia="en-US"/>
        </w:rPr>
        <w:t>"Приложение 39</w:t>
      </w:r>
    </w:p>
    <w:p w:rsidR="00947427" w:rsidRPr="00411C88" w:rsidRDefault="00947427" w:rsidP="00411C88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11C88">
        <w:rPr>
          <w:rFonts w:eastAsiaTheme="minorHAnsi"/>
          <w:bCs/>
          <w:sz w:val="26"/>
          <w:szCs w:val="26"/>
          <w:lang w:eastAsia="en-US"/>
        </w:rPr>
        <w:t>к постановлению Администрации</w:t>
      </w:r>
    </w:p>
    <w:p w:rsidR="00947427" w:rsidRPr="00411C88" w:rsidRDefault="00947427" w:rsidP="00411C88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11C88"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</w:p>
    <w:p w:rsidR="00947427" w:rsidRPr="00411C88" w:rsidRDefault="00947427" w:rsidP="00411C88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11C88">
        <w:rPr>
          <w:rFonts w:eastAsiaTheme="minorHAnsi"/>
          <w:bCs/>
          <w:sz w:val="26"/>
          <w:szCs w:val="26"/>
          <w:lang w:eastAsia="en-US"/>
        </w:rPr>
        <w:t>"Городской округ "Город Нарьян-Мар"</w:t>
      </w:r>
    </w:p>
    <w:p w:rsidR="00947427" w:rsidRDefault="00947427" w:rsidP="00411C88">
      <w:pPr>
        <w:ind w:left="5245"/>
        <w:rPr>
          <w:rFonts w:eastAsiaTheme="minorHAnsi"/>
          <w:bCs/>
          <w:sz w:val="26"/>
          <w:szCs w:val="26"/>
          <w:lang w:eastAsia="en-US"/>
        </w:rPr>
      </w:pPr>
      <w:r w:rsidRPr="00411C88">
        <w:rPr>
          <w:rFonts w:eastAsiaTheme="minorHAnsi"/>
          <w:bCs/>
          <w:sz w:val="26"/>
          <w:szCs w:val="26"/>
          <w:lang w:eastAsia="en-US"/>
        </w:rPr>
        <w:t>от 30.06.2022 № 833</w:t>
      </w:r>
    </w:p>
    <w:p w:rsidR="00411C88" w:rsidRPr="00411C88" w:rsidRDefault="00411C88" w:rsidP="00411C88">
      <w:pPr>
        <w:ind w:left="5245"/>
        <w:rPr>
          <w:rFonts w:eastAsiaTheme="minorHAnsi"/>
          <w:bCs/>
          <w:sz w:val="26"/>
          <w:szCs w:val="26"/>
          <w:lang w:eastAsia="en-US"/>
        </w:rPr>
      </w:pPr>
    </w:p>
    <w:p w:rsidR="00947427" w:rsidRPr="00411C88" w:rsidRDefault="00947427" w:rsidP="00411C88">
      <w:pPr>
        <w:suppressAutoHyphens/>
        <w:jc w:val="center"/>
        <w:rPr>
          <w:rFonts w:eastAsia="Noto Serif CJK SC"/>
          <w:bCs/>
          <w:kern w:val="2"/>
          <w:sz w:val="26"/>
          <w:szCs w:val="26"/>
          <w:lang w:eastAsia="zh-CN" w:bidi="hi-IN"/>
        </w:rPr>
      </w:pPr>
      <w:r w:rsidRPr="00411C88">
        <w:rPr>
          <w:rFonts w:eastAsia="Noto Serif CJK SC"/>
          <w:bCs/>
          <w:kern w:val="2"/>
          <w:sz w:val="26"/>
          <w:szCs w:val="26"/>
          <w:lang w:eastAsia="zh-CN" w:bidi="hi-IN"/>
        </w:rPr>
        <w:t xml:space="preserve">НОРМАТИВЫ ЗАТРАТ ДЛЯ ОБЕСПЕЧЕНИЯ ФУНКЦИЙ </w:t>
      </w:r>
    </w:p>
    <w:p w:rsidR="00947427" w:rsidRPr="00411C88" w:rsidRDefault="00947427" w:rsidP="00411C88">
      <w:pPr>
        <w:suppressAutoHyphens/>
        <w:jc w:val="center"/>
        <w:rPr>
          <w:rFonts w:eastAsia="Noto Serif CJK SC"/>
          <w:bCs/>
          <w:kern w:val="2"/>
          <w:sz w:val="26"/>
          <w:szCs w:val="26"/>
          <w:lang w:eastAsia="zh-CN" w:bidi="hi-IN"/>
        </w:rPr>
      </w:pPr>
      <w:r w:rsidRPr="00411C88">
        <w:rPr>
          <w:rFonts w:eastAsia="Noto Serif CJK SC"/>
          <w:bCs/>
          <w:kern w:val="2"/>
          <w:sz w:val="26"/>
          <w:szCs w:val="26"/>
          <w:lang w:eastAsia="zh-CN" w:bidi="hi-IN"/>
        </w:rPr>
        <w:t xml:space="preserve">МКУ "УПРАВЛЕНИЕ ГОРОДСКОГО ХОЗЯЙСТВА Г. НАРЬЯН-МАРА" </w:t>
      </w:r>
    </w:p>
    <w:p w:rsidR="00947427" w:rsidRPr="00411C88" w:rsidRDefault="00947427" w:rsidP="00411C88">
      <w:pPr>
        <w:suppressAutoHyphens/>
        <w:jc w:val="center"/>
        <w:rPr>
          <w:rFonts w:eastAsia="Noto Serif CJK SC"/>
          <w:bCs/>
          <w:kern w:val="2"/>
          <w:sz w:val="26"/>
          <w:szCs w:val="26"/>
          <w:lang w:eastAsia="zh-CN" w:bidi="hi-IN"/>
        </w:rPr>
      </w:pPr>
      <w:r w:rsidRPr="00411C88">
        <w:rPr>
          <w:rFonts w:eastAsia="Noto Serif CJK SC"/>
          <w:bCs/>
          <w:kern w:val="2"/>
          <w:sz w:val="26"/>
          <w:szCs w:val="26"/>
          <w:lang w:eastAsia="zh-CN" w:bidi="hi-IN"/>
        </w:rPr>
        <w:t>В ЦЕЛЯХ ОБЕСПЕЧЕНИЯ ДЕЯТЕЛЬНОСТИ</w:t>
      </w:r>
      <w:r w:rsidR="00411C88">
        <w:rPr>
          <w:rFonts w:eastAsia="Noto Serif CJK SC"/>
          <w:bCs/>
          <w:kern w:val="2"/>
          <w:sz w:val="26"/>
          <w:szCs w:val="26"/>
          <w:lang w:eastAsia="zh-CN" w:bidi="hi-IN"/>
        </w:rPr>
        <w:t xml:space="preserve"> </w:t>
      </w:r>
      <w:r w:rsidRPr="00411C88">
        <w:rPr>
          <w:rFonts w:eastAsia="Noto Serif CJK SC"/>
          <w:bCs/>
          <w:kern w:val="2"/>
          <w:sz w:val="26"/>
          <w:szCs w:val="26"/>
          <w:lang w:eastAsia="zh-CN" w:bidi="hi-IN"/>
        </w:rPr>
        <w:t>АДМИНИСТРАЦИИ МУНИЦИПАЛЬНОГО ОБРАЗОВАНИЯ "ГОРОДСКОЙ ОКРУГ</w:t>
      </w:r>
    </w:p>
    <w:p w:rsidR="00947427" w:rsidRPr="00411C88" w:rsidRDefault="00947427" w:rsidP="00411C88">
      <w:pPr>
        <w:suppressAutoHyphens/>
        <w:jc w:val="center"/>
        <w:rPr>
          <w:rFonts w:eastAsia="Noto Serif CJK SC"/>
          <w:bCs/>
          <w:kern w:val="2"/>
          <w:sz w:val="26"/>
          <w:szCs w:val="26"/>
          <w:lang w:eastAsia="zh-CN" w:bidi="hi-IN"/>
        </w:rPr>
      </w:pPr>
      <w:r w:rsidRPr="00411C88">
        <w:rPr>
          <w:rFonts w:eastAsia="Noto Serif CJK SC"/>
          <w:bCs/>
          <w:kern w:val="2"/>
          <w:sz w:val="26"/>
          <w:szCs w:val="26"/>
          <w:lang w:eastAsia="zh-CN" w:bidi="hi-IN"/>
        </w:rPr>
        <w:t>"ГОРОД НАРЬЯН-МАР", ПРИМЕНЯЕМЫЕ ПРИ РАСЧЕТЕ ЗАТРАТ</w:t>
      </w:r>
    </w:p>
    <w:p w:rsidR="00947427" w:rsidRPr="00411C88" w:rsidRDefault="00947427" w:rsidP="00411C88">
      <w:pPr>
        <w:suppressAutoHyphens/>
        <w:jc w:val="center"/>
        <w:rPr>
          <w:rFonts w:eastAsia="Noto Serif CJK SC"/>
          <w:bCs/>
          <w:kern w:val="2"/>
          <w:sz w:val="26"/>
          <w:szCs w:val="26"/>
          <w:lang w:eastAsia="zh-CN" w:bidi="hi-IN"/>
        </w:rPr>
      </w:pPr>
      <w:r w:rsidRPr="00411C88">
        <w:rPr>
          <w:rFonts w:eastAsia="Noto Serif CJK SC"/>
          <w:bCs/>
          <w:kern w:val="2"/>
          <w:sz w:val="26"/>
          <w:szCs w:val="26"/>
          <w:lang w:eastAsia="zh-CN" w:bidi="hi-IN"/>
        </w:rPr>
        <w:t xml:space="preserve">НА ПРИОБРЕТЕНИЕ РАСХОДНЫХ МАТЕРИАЛОВ </w:t>
      </w:r>
      <w:r w:rsidR="00411C88">
        <w:rPr>
          <w:rFonts w:eastAsia="Noto Serif CJK SC"/>
          <w:bCs/>
          <w:kern w:val="2"/>
          <w:sz w:val="26"/>
          <w:szCs w:val="26"/>
          <w:lang w:eastAsia="zh-CN" w:bidi="hi-IN"/>
        </w:rPr>
        <w:br/>
      </w:r>
      <w:r w:rsidRPr="00411C88">
        <w:rPr>
          <w:rFonts w:eastAsia="Noto Serif CJK SC"/>
          <w:bCs/>
          <w:kern w:val="2"/>
          <w:sz w:val="26"/>
          <w:szCs w:val="26"/>
          <w:lang w:eastAsia="zh-CN" w:bidi="hi-IN"/>
        </w:rPr>
        <w:t>-</w:t>
      </w:r>
      <w:r w:rsidRPr="00411C88">
        <w:rPr>
          <w:rFonts w:eastAsia="Noto Serif CJK SC"/>
          <w:bCs/>
          <w:kern w:val="2"/>
          <w:sz w:val="26"/>
          <w:szCs w:val="26"/>
          <w:lang w:eastAsia="zh-CN" w:bidi="hi-IN"/>
        </w:rPr>
        <w:tab/>
        <w:t xml:space="preserve">КОМПЬЮТЕРНЫЕ КОМПЛЕКТУЮЩИЕ </w:t>
      </w:r>
    </w:p>
    <w:p w:rsidR="00947427" w:rsidRPr="00411C88" w:rsidRDefault="00411C88" w:rsidP="00411C88">
      <w:pPr>
        <w:tabs>
          <w:tab w:val="left" w:pos="5323"/>
        </w:tabs>
        <w:suppressAutoHyphens/>
        <w:rPr>
          <w:rFonts w:eastAsia="Noto Serif CJK SC"/>
          <w:kern w:val="2"/>
          <w:sz w:val="26"/>
          <w:szCs w:val="26"/>
          <w:lang w:eastAsia="zh-CN" w:bidi="hi-IN"/>
        </w:rPr>
      </w:pPr>
      <w:r w:rsidRPr="00411C88">
        <w:rPr>
          <w:rFonts w:eastAsia="Noto Serif CJK SC"/>
          <w:kern w:val="2"/>
          <w:sz w:val="26"/>
          <w:szCs w:val="26"/>
          <w:lang w:eastAsia="zh-CN" w:bidi="hi-IN"/>
        </w:rPr>
        <w:tab/>
      </w:r>
    </w:p>
    <w:tbl>
      <w:tblPr>
        <w:tblW w:w="962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3805"/>
        <w:gridCol w:w="2952"/>
        <w:gridCol w:w="2322"/>
      </w:tblGrid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both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№ п/п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Наименование товара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Тип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 xml:space="preserve">Количество единиц (в год, </w:t>
            </w:r>
            <w:r w:rsidRPr="00411C88">
              <w:rPr>
                <w:rFonts w:eastAsia="Noto Serif CJK SC"/>
                <w:lang w:eastAsia="zh-CN"/>
              </w:rPr>
              <w:br/>
              <w:t>не более)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1.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suppressAutoHyphens/>
              <w:rPr>
                <w:rFonts w:eastAsia="Noto Serif CJK SC"/>
                <w:color w:val="000000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color w:val="000000"/>
                <w:kern w:val="2"/>
                <w:lang w:eastAsia="zh-CN" w:bidi="hi-IN"/>
              </w:rPr>
              <w:t>Видеокарта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2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2.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suppressAutoHyphens/>
              <w:rPr>
                <w:rFonts w:eastAsia="Noto Serif CJK SC"/>
                <w:color w:val="000000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color w:val="000000"/>
                <w:kern w:val="2"/>
                <w:lang w:eastAsia="zh-CN" w:bidi="hi-IN"/>
              </w:rPr>
              <w:t>Материнская плата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2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3.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suppressAutoHyphens/>
              <w:rPr>
                <w:rFonts w:eastAsia="Noto Serif CJK SC"/>
                <w:color w:val="000000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color w:val="000000"/>
                <w:kern w:val="2"/>
                <w:lang w:eastAsia="zh-CN" w:bidi="hi-IN"/>
              </w:rPr>
              <w:t xml:space="preserve">Компьютерный корпус 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2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4.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suppressAutoHyphens/>
              <w:rPr>
                <w:rFonts w:eastAsia="Noto Serif CJK SC"/>
                <w:color w:val="000000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color w:val="000000"/>
                <w:kern w:val="2"/>
                <w:lang w:eastAsia="zh-CN" w:bidi="hi-IN"/>
              </w:rPr>
              <w:t>Процессор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2</w:t>
            </w:r>
          </w:p>
        </w:tc>
      </w:tr>
      <w:tr w:rsidR="00947427" w:rsidRPr="00411C88" w:rsidTr="004D2DD3">
        <w:trPr>
          <w:trHeight w:val="589"/>
        </w:trPr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5.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suppressAutoHyphens/>
              <w:rPr>
                <w:rFonts w:eastAsia="Noto Serif CJK SC"/>
                <w:color w:val="000000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color w:val="000000"/>
                <w:kern w:val="2"/>
                <w:lang w:eastAsia="zh-CN" w:bidi="hi-IN"/>
              </w:rPr>
              <w:t>Оперативная память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4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6.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suppressAutoHyphens/>
              <w:rPr>
                <w:rFonts w:eastAsia="Noto Serif CJK SC"/>
                <w:color w:val="000000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color w:val="000000"/>
                <w:kern w:val="2"/>
                <w:lang w:eastAsia="zh-CN" w:bidi="hi-IN"/>
              </w:rPr>
              <w:t>Кулер для процессора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10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7.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suppressAutoHyphens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Система жидкостного охлаждения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2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8.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widowControl w:val="0"/>
              <w:suppressLineNumbers/>
              <w:suppressAutoHyphens/>
              <w:jc w:val="center"/>
              <w:rPr>
                <w:rFonts w:eastAsia="Noto Serif CJK SC"/>
                <w:kern w:val="2"/>
                <w:lang w:eastAsia="zh-CN" w:bidi="hi-IN"/>
              </w:rPr>
            </w:pPr>
            <w:r w:rsidRPr="00411C88">
              <w:rPr>
                <w:rFonts w:eastAsia="Arial"/>
                <w:kern w:val="2"/>
                <w:lang w:eastAsia="en-US" w:bidi="hi-IN"/>
              </w:rPr>
              <w:t>SFP-модуль FANG HANG FH-SP311TCDL20, совместимый с сервисным маршрутизатором </w:t>
            </w:r>
            <w:proofErr w:type="spellStart"/>
            <w:r w:rsidRPr="00411C88">
              <w:rPr>
                <w:rFonts w:eastAsia="Arial"/>
                <w:kern w:val="2"/>
                <w:lang w:eastAsia="en-US" w:bidi="hi-IN"/>
              </w:rPr>
              <w:t>Eltex</w:t>
            </w:r>
            <w:proofErr w:type="spellEnd"/>
            <w:r w:rsidRPr="00411C88">
              <w:rPr>
                <w:rFonts w:eastAsia="Arial"/>
                <w:kern w:val="2"/>
                <w:lang w:eastAsia="en-US" w:bidi="hi-IN"/>
              </w:rPr>
              <w:t xml:space="preserve"> ESR-3200L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4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lastRenderedPageBreak/>
              <w:t>9.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widowControl w:val="0"/>
              <w:suppressLineNumbers/>
              <w:suppressAutoHyphens/>
              <w:jc w:val="center"/>
              <w:rPr>
                <w:rFonts w:eastAsia="Noto Serif CJK SC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kern w:val="2"/>
                <w:lang w:eastAsia="zh-CN" w:bidi="hi-IN"/>
              </w:rPr>
              <w:t>Комплект SFP-модулей FANG HANG FH-SPB311TCDL3, совместимый с сервисным маршрутизатором </w:t>
            </w:r>
            <w:proofErr w:type="spellStart"/>
            <w:r w:rsidRPr="00411C88">
              <w:rPr>
                <w:rFonts w:eastAsia="Noto Serif CJK SC"/>
                <w:kern w:val="2"/>
                <w:lang w:eastAsia="zh-CN" w:bidi="hi-IN"/>
              </w:rPr>
              <w:t>Eltex</w:t>
            </w:r>
            <w:proofErr w:type="spellEnd"/>
            <w:r w:rsidRPr="00411C88">
              <w:rPr>
                <w:rFonts w:eastAsia="Noto Serif CJK SC"/>
                <w:kern w:val="2"/>
                <w:lang w:eastAsia="zh-CN" w:bidi="hi-IN"/>
              </w:rPr>
              <w:t xml:space="preserve"> ESR-3200L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4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10.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widowControl w:val="0"/>
              <w:suppressLineNumbers/>
              <w:suppressAutoHyphens/>
              <w:jc w:val="center"/>
              <w:rPr>
                <w:rFonts w:eastAsia="Noto Serif CJK SC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kern w:val="2"/>
                <w:lang w:eastAsia="zh-CN" w:bidi="hi-IN"/>
              </w:rPr>
              <w:t>Комплект SFP-модулей FANG HANG FH-SPB231TCDL20 / FH-SPB321TCDL20, совместимый с сервисным маршрутизатором </w:t>
            </w:r>
            <w:proofErr w:type="spellStart"/>
            <w:r w:rsidRPr="00411C88">
              <w:rPr>
                <w:rFonts w:eastAsia="Noto Serif CJK SC"/>
                <w:kern w:val="2"/>
                <w:lang w:eastAsia="zh-CN" w:bidi="hi-IN"/>
              </w:rPr>
              <w:t>Eltex</w:t>
            </w:r>
            <w:proofErr w:type="spellEnd"/>
            <w:r w:rsidRPr="00411C88">
              <w:rPr>
                <w:rFonts w:eastAsia="Noto Serif CJK SC"/>
                <w:kern w:val="2"/>
                <w:lang w:eastAsia="zh-CN" w:bidi="hi-IN"/>
              </w:rPr>
              <w:t xml:space="preserve"> ESR-3200L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4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11.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widowControl w:val="0"/>
              <w:suppressLineNumbers/>
              <w:suppressAutoHyphens/>
              <w:jc w:val="center"/>
              <w:rPr>
                <w:rFonts w:eastAsia="Noto Serif CJK SC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kern w:val="2"/>
                <w:lang w:eastAsia="zh-CN" w:bidi="hi-IN"/>
              </w:rPr>
              <w:t>SFP-модуль FANG HANG FH-10G-T, совместимый с сервисным маршрутизатором </w:t>
            </w:r>
            <w:proofErr w:type="spellStart"/>
            <w:r w:rsidRPr="00411C88">
              <w:rPr>
                <w:rFonts w:eastAsia="Noto Serif CJK SC"/>
                <w:kern w:val="2"/>
                <w:lang w:eastAsia="zh-CN" w:bidi="hi-IN"/>
              </w:rPr>
              <w:t>Eltex</w:t>
            </w:r>
            <w:proofErr w:type="spellEnd"/>
            <w:r w:rsidRPr="00411C88">
              <w:rPr>
                <w:rFonts w:eastAsia="Noto Serif CJK SC"/>
                <w:kern w:val="2"/>
                <w:lang w:eastAsia="zh-CN" w:bidi="hi-IN"/>
              </w:rPr>
              <w:t xml:space="preserve"> ESR-3200L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4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12.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widowControl w:val="0"/>
              <w:suppressLineNumbers/>
              <w:suppressAutoHyphens/>
              <w:jc w:val="center"/>
              <w:rPr>
                <w:rFonts w:eastAsia="Noto Serif CJK SC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kern w:val="2"/>
                <w:lang w:eastAsia="zh-CN" w:bidi="hi-IN"/>
              </w:rPr>
              <w:t xml:space="preserve">SFP-модуль FANG HANG FH-ST2, совместимый с сервисным маршрутизатором </w:t>
            </w:r>
            <w:proofErr w:type="spellStart"/>
            <w:r w:rsidRPr="00411C88">
              <w:rPr>
                <w:rFonts w:eastAsia="Noto Serif CJK SC"/>
                <w:kern w:val="2"/>
                <w:lang w:eastAsia="zh-CN" w:bidi="hi-IN"/>
              </w:rPr>
              <w:t>Eltex</w:t>
            </w:r>
            <w:proofErr w:type="spellEnd"/>
            <w:r w:rsidRPr="00411C88">
              <w:rPr>
                <w:rFonts w:eastAsia="Noto Serif CJK SC"/>
                <w:kern w:val="2"/>
                <w:lang w:eastAsia="zh-CN" w:bidi="hi-IN"/>
              </w:rPr>
              <w:t> ESR-3200L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4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13.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widowControl w:val="0"/>
              <w:suppressLineNumbers/>
              <w:suppressAutoHyphens/>
              <w:jc w:val="center"/>
              <w:rPr>
                <w:rFonts w:eastAsia="Noto Serif CJK SC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kern w:val="2"/>
                <w:lang w:eastAsia="zh-CN" w:bidi="hi-IN"/>
              </w:rPr>
              <w:t>SFP28-модуль 25G FANG HANG FH-SP852TCDL01, совместимый с сервисным маршрутизатором </w:t>
            </w:r>
            <w:proofErr w:type="spellStart"/>
            <w:r w:rsidRPr="00411C88">
              <w:rPr>
                <w:rFonts w:eastAsia="Noto Serif CJK SC"/>
                <w:kern w:val="2"/>
                <w:lang w:eastAsia="zh-CN" w:bidi="hi-IN"/>
              </w:rPr>
              <w:t>Eltex</w:t>
            </w:r>
            <w:proofErr w:type="spellEnd"/>
            <w:r w:rsidRPr="00411C88">
              <w:rPr>
                <w:rFonts w:eastAsia="Noto Serif CJK SC"/>
                <w:kern w:val="2"/>
                <w:lang w:eastAsia="zh-CN" w:bidi="hi-IN"/>
              </w:rPr>
              <w:t xml:space="preserve"> ESR-3200L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4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14.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widowControl w:val="0"/>
              <w:suppressLineNumbers/>
              <w:suppressAutoHyphens/>
              <w:jc w:val="center"/>
              <w:rPr>
                <w:rFonts w:eastAsia="Noto Serif CJK SC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kern w:val="2"/>
                <w:lang w:eastAsia="zh-CN" w:bidi="hi-IN"/>
              </w:rPr>
              <w:t>SFP28-модуль 25G FANG HANG FH-SP312TCDL10, совместимый с сервисным маршрутизатором </w:t>
            </w:r>
            <w:proofErr w:type="spellStart"/>
            <w:r w:rsidRPr="00411C88">
              <w:rPr>
                <w:rFonts w:eastAsia="Noto Serif CJK SC"/>
                <w:kern w:val="2"/>
                <w:lang w:eastAsia="zh-CN" w:bidi="hi-IN"/>
              </w:rPr>
              <w:t>Eltex</w:t>
            </w:r>
            <w:proofErr w:type="spellEnd"/>
            <w:r w:rsidRPr="00411C88">
              <w:rPr>
                <w:rFonts w:eastAsia="Noto Serif CJK SC"/>
                <w:kern w:val="2"/>
                <w:lang w:eastAsia="zh-CN" w:bidi="hi-IN"/>
              </w:rPr>
              <w:t xml:space="preserve"> ESR-3200L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4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15.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widowControl w:val="0"/>
              <w:suppressLineNumbers/>
              <w:suppressAutoHyphens/>
              <w:jc w:val="center"/>
              <w:rPr>
                <w:rFonts w:eastAsia="Noto Serif CJK SC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kern w:val="2"/>
                <w:lang w:eastAsia="zh-CN" w:bidi="hi-IN"/>
              </w:rPr>
              <w:t xml:space="preserve">Медный многопроволочный силовой кабель Конкорд </w:t>
            </w:r>
            <w:proofErr w:type="spellStart"/>
            <w:r w:rsidRPr="00411C88">
              <w:rPr>
                <w:rFonts w:eastAsia="Noto Serif CJK SC"/>
                <w:kern w:val="2"/>
                <w:lang w:eastAsia="zh-CN" w:bidi="hi-IN"/>
              </w:rPr>
              <w:t>КГППэнг</w:t>
            </w:r>
            <w:proofErr w:type="spellEnd"/>
            <w:r w:rsidRPr="00411C88">
              <w:rPr>
                <w:rFonts w:eastAsia="Noto Serif CJK SC"/>
                <w:kern w:val="2"/>
                <w:lang w:eastAsia="zh-CN" w:bidi="hi-IN"/>
              </w:rPr>
              <w:t>(А)-FRHF 3х6(</w:t>
            </w:r>
            <w:proofErr w:type="gramStart"/>
            <w:r w:rsidRPr="00411C88">
              <w:rPr>
                <w:rFonts w:eastAsia="Noto Serif CJK SC"/>
                <w:kern w:val="2"/>
                <w:lang w:eastAsia="zh-CN" w:bidi="hi-IN"/>
              </w:rPr>
              <w:t>N,PE</w:t>
            </w:r>
            <w:proofErr w:type="gramEnd"/>
            <w:r w:rsidRPr="00411C88">
              <w:rPr>
                <w:rFonts w:eastAsia="Noto Serif CJK SC"/>
                <w:kern w:val="2"/>
                <w:lang w:eastAsia="zh-CN" w:bidi="hi-IN"/>
              </w:rPr>
              <w:t>) 750В — 20 метров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1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16.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widowControl w:val="0"/>
              <w:suppressLineNumbers/>
              <w:suppressAutoHyphens/>
              <w:jc w:val="center"/>
              <w:rPr>
                <w:rFonts w:eastAsia="Noto Serif CJK SC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kern w:val="2"/>
                <w:lang w:eastAsia="zh-CN" w:bidi="hi-IN"/>
              </w:rPr>
              <w:t xml:space="preserve">Блок розеток Rem-32, 1×32А, </w:t>
            </w:r>
            <w:proofErr w:type="spellStart"/>
            <w:r w:rsidRPr="00411C88">
              <w:rPr>
                <w:rFonts w:eastAsia="Noto Serif CJK SC"/>
                <w:kern w:val="2"/>
                <w:lang w:eastAsia="zh-CN" w:bidi="hi-IN"/>
              </w:rPr>
              <w:t>амп</w:t>
            </w:r>
            <w:proofErr w:type="spellEnd"/>
            <w:r w:rsidRPr="00411C88">
              <w:rPr>
                <w:rFonts w:eastAsia="Noto Serif CJK SC"/>
                <w:kern w:val="2"/>
                <w:lang w:eastAsia="zh-CN" w:bidi="hi-IN"/>
              </w:rPr>
              <w:t>, 7S, 19", колодка R-32-7S-Am-440-K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4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17.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widowControl w:val="0"/>
              <w:suppressLineNumbers/>
              <w:suppressAutoHyphens/>
              <w:jc w:val="center"/>
              <w:rPr>
                <w:rFonts w:eastAsia="Noto Serif CJK SC"/>
                <w:kern w:val="2"/>
                <w:lang w:val="en-US" w:eastAsia="zh-CN" w:bidi="hi-IN"/>
              </w:rPr>
            </w:pPr>
            <w:r w:rsidRPr="00411C88">
              <w:rPr>
                <w:rFonts w:eastAsia="Noto Serif CJK SC"/>
                <w:kern w:val="2"/>
                <w:lang w:eastAsia="zh-CN" w:bidi="hi-IN"/>
              </w:rPr>
              <w:t>Блок</w:t>
            </w:r>
            <w:r w:rsidRPr="00411C88">
              <w:rPr>
                <w:rFonts w:eastAsia="Noto Serif CJK SC"/>
                <w:kern w:val="2"/>
                <w:lang w:val="en-US" w:eastAsia="zh-CN" w:bidi="hi-IN"/>
              </w:rPr>
              <w:t> </w:t>
            </w:r>
            <w:r w:rsidRPr="00411C88">
              <w:rPr>
                <w:rFonts w:eastAsia="Noto Serif CJK SC"/>
                <w:kern w:val="2"/>
                <w:lang w:eastAsia="zh-CN" w:bidi="hi-IN"/>
              </w:rPr>
              <w:t>розеток</w:t>
            </w:r>
            <w:r w:rsidRPr="00411C88">
              <w:rPr>
                <w:rFonts w:eastAsia="Noto Serif CJK SC"/>
                <w:kern w:val="2"/>
                <w:lang w:val="en-US" w:eastAsia="zh-CN" w:bidi="hi-IN"/>
              </w:rPr>
              <w:t xml:space="preserve"> 7 </w:t>
            </w:r>
            <w:proofErr w:type="spellStart"/>
            <w:r w:rsidRPr="00411C88">
              <w:rPr>
                <w:rFonts w:eastAsia="Noto Serif CJK SC"/>
                <w:kern w:val="2"/>
                <w:lang w:val="en-US" w:eastAsia="zh-CN" w:bidi="hi-IN"/>
              </w:rPr>
              <w:t>Schuko</w:t>
            </w:r>
            <w:proofErr w:type="spellEnd"/>
            <w:r w:rsidRPr="00411C88">
              <w:rPr>
                <w:rFonts w:eastAsia="Noto Serif CJK SC"/>
                <w:kern w:val="2"/>
                <w:lang w:val="en-US" w:eastAsia="zh-CN" w:bidi="hi-IN"/>
              </w:rPr>
              <w:t xml:space="preserve">, 16A, 19", </w:t>
            </w:r>
            <w:r w:rsidRPr="00411C88">
              <w:rPr>
                <w:rFonts w:eastAsia="Noto Serif CJK SC"/>
                <w:kern w:val="2"/>
                <w:lang w:eastAsia="zh-CN" w:bidi="hi-IN"/>
              </w:rPr>
              <w:t>шнур</w:t>
            </w:r>
            <w:r w:rsidRPr="00411C88">
              <w:rPr>
                <w:rFonts w:eastAsia="Noto Serif CJK SC"/>
                <w:kern w:val="2"/>
                <w:lang w:val="en-US" w:eastAsia="zh-CN" w:bidi="hi-IN"/>
              </w:rPr>
              <w:t xml:space="preserve"> 1,8 </w:t>
            </w:r>
            <w:r w:rsidRPr="00411C88">
              <w:rPr>
                <w:rFonts w:eastAsia="Noto Serif CJK SC"/>
                <w:kern w:val="2"/>
                <w:lang w:eastAsia="zh-CN" w:bidi="hi-IN"/>
              </w:rPr>
              <w:t>м</w:t>
            </w:r>
            <w:r w:rsidRPr="00411C88">
              <w:rPr>
                <w:rFonts w:eastAsia="Noto Serif CJK SC"/>
                <w:kern w:val="2"/>
                <w:lang w:val="en-US" w:eastAsia="zh-CN" w:bidi="hi-IN"/>
              </w:rPr>
              <w:t>. R-16-7S-FI-440-1.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4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18.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widowControl w:val="0"/>
              <w:suppressLineNumbers/>
              <w:suppressAutoHyphens/>
              <w:jc w:val="center"/>
              <w:rPr>
                <w:rFonts w:eastAsia="Noto Serif CJK SC"/>
                <w:kern w:val="2"/>
                <w:lang w:val="en-US" w:eastAsia="zh-CN" w:bidi="hi-IN"/>
              </w:rPr>
            </w:pPr>
            <w:r w:rsidRPr="00411C88">
              <w:rPr>
                <w:rFonts w:eastAsia="Noto Serif CJK SC"/>
                <w:kern w:val="2"/>
                <w:lang w:eastAsia="zh-CN" w:bidi="hi-IN"/>
              </w:rPr>
              <w:t>Блок</w:t>
            </w:r>
            <w:r w:rsidRPr="00411C88">
              <w:rPr>
                <w:rFonts w:eastAsia="Noto Serif CJK SC"/>
                <w:kern w:val="2"/>
                <w:lang w:val="en-US" w:eastAsia="zh-CN" w:bidi="hi-IN"/>
              </w:rPr>
              <w:t> </w:t>
            </w:r>
            <w:r w:rsidRPr="00411C88">
              <w:rPr>
                <w:rFonts w:eastAsia="Noto Serif CJK SC"/>
                <w:kern w:val="2"/>
                <w:lang w:eastAsia="zh-CN" w:bidi="hi-IN"/>
              </w:rPr>
              <w:t>розеток</w:t>
            </w:r>
            <w:r w:rsidRPr="00411C88">
              <w:rPr>
                <w:rFonts w:eastAsia="Noto Serif CJK SC"/>
                <w:kern w:val="2"/>
                <w:lang w:val="en-US" w:eastAsia="zh-CN" w:bidi="hi-IN"/>
              </w:rPr>
              <w:t xml:space="preserve"> Rem-16, 1×16A, </w:t>
            </w:r>
            <w:proofErr w:type="spellStart"/>
            <w:r w:rsidRPr="00411C88">
              <w:rPr>
                <w:rFonts w:eastAsia="Noto Serif CJK SC"/>
                <w:kern w:val="2"/>
                <w:lang w:eastAsia="zh-CN" w:bidi="hi-IN"/>
              </w:rPr>
              <w:t>выкл</w:t>
            </w:r>
            <w:proofErr w:type="spellEnd"/>
            <w:r w:rsidRPr="00411C88">
              <w:rPr>
                <w:rFonts w:eastAsia="Noto Serif CJK SC"/>
                <w:kern w:val="2"/>
                <w:lang w:val="en-US" w:eastAsia="zh-CN" w:bidi="hi-IN"/>
              </w:rPr>
              <w:t xml:space="preserve">, 8S, 19", </w:t>
            </w:r>
            <w:r w:rsidRPr="00411C88">
              <w:rPr>
                <w:rFonts w:eastAsia="Noto Serif CJK SC"/>
                <w:kern w:val="2"/>
                <w:lang w:eastAsia="zh-CN" w:bidi="hi-IN"/>
              </w:rPr>
              <w:t>шнур</w:t>
            </w:r>
            <w:r w:rsidRPr="00411C88">
              <w:rPr>
                <w:rFonts w:eastAsia="Noto Serif CJK SC"/>
                <w:kern w:val="2"/>
                <w:lang w:val="en-US" w:eastAsia="zh-CN" w:bidi="hi-IN"/>
              </w:rPr>
              <w:t xml:space="preserve"> 1,8</w:t>
            </w:r>
            <w:r w:rsidRPr="00411C88">
              <w:rPr>
                <w:rFonts w:eastAsia="Noto Serif CJK SC"/>
                <w:kern w:val="2"/>
                <w:lang w:eastAsia="zh-CN" w:bidi="hi-IN"/>
              </w:rPr>
              <w:t>м</w:t>
            </w:r>
            <w:r w:rsidRPr="00411C88">
              <w:rPr>
                <w:rFonts w:eastAsia="Noto Serif CJK SC"/>
                <w:kern w:val="2"/>
                <w:lang w:val="en-US" w:eastAsia="zh-CN" w:bidi="hi-IN"/>
              </w:rPr>
              <w:t xml:space="preserve"> R-16-8S-V-440-1.8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4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19.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widowControl w:val="0"/>
              <w:suppressLineNumbers/>
              <w:suppressAutoHyphens/>
              <w:jc w:val="center"/>
              <w:rPr>
                <w:rFonts w:eastAsia="Noto Serif CJK SC"/>
                <w:kern w:val="2"/>
                <w:lang w:val="en-US" w:eastAsia="zh-CN" w:bidi="hi-IN"/>
              </w:rPr>
            </w:pPr>
            <w:r w:rsidRPr="00411C88">
              <w:rPr>
                <w:rFonts w:eastAsia="Noto Serif CJK SC"/>
                <w:kern w:val="2"/>
                <w:lang w:eastAsia="zh-CN" w:bidi="hi-IN"/>
              </w:rPr>
              <w:t>Блок</w:t>
            </w:r>
            <w:r w:rsidRPr="00411C88">
              <w:rPr>
                <w:rFonts w:eastAsia="Noto Serif CJK SC"/>
                <w:kern w:val="2"/>
                <w:lang w:val="en-US" w:eastAsia="zh-CN" w:bidi="hi-IN"/>
              </w:rPr>
              <w:t> </w:t>
            </w:r>
            <w:r w:rsidRPr="00411C88">
              <w:rPr>
                <w:rFonts w:eastAsia="Noto Serif CJK SC"/>
                <w:kern w:val="2"/>
                <w:lang w:eastAsia="zh-CN" w:bidi="hi-IN"/>
              </w:rPr>
              <w:t>розеток</w:t>
            </w:r>
            <w:r w:rsidRPr="00411C88">
              <w:rPr>
                <w:rFonts w:eastAsia="Noto Serif CJK SC"/>
                <w:kern w:val="2"/>
                <w:lang w:val="en-US" w:eastAsia="zh-CN" w:bidi="hi-IN"/>
              </w:rPr>
              <w:t xml:space="preserve"> Rem-16, 1×16A, </w:t>
            </w:r>
            <w:proofErr w:type="spellStart"/>
            <w:r w:rsidRPr="00411C88">
              <w:rPr>
                <w:rFonts w:eastAsia="Noto Serif CJK SC"/>
                <w:kern w:val="2"/>
                <w:lang w:eastAsia="zh-CN" w:bidi="hi-IN"/>
              </w:rPr>
              <w:t>амп</w:t>
            </w:r>
            <w:proofErr w:type="spellEnd"/>
            <w:r w:rsidRPr="00411C88">
              <w:rPr>
                <w:rFonts w:eastAsia="Noto Serif CJK SC"/>
                <w:kern w:val="2"/>
                <w:lang w:val="en-US" w:eastAsia="zh-CN" w:bidi="hi-IN"/>
              </w:rPr>
              <w:t xml:space="preserve">, 8S, 19", </w:t>
            </w:r>
            <w:r w:rsidRPr="00411C88">
              <w:rPr>
                <w:rFonts w:eastAsia="Noto Serif CJK SC"/>
                <w:kern w:val="2"/>
                <w:lang w:eastAsia="zh-CN" w:bidi="hi-IN"/>
              </w:rPr>
              <w:t>шнур</w:t>
            </w:r>
            <w:r w:rsidRPr="00411C88">
              <w:rPr>
                <w:rFonts w:eastAsia="Noto Serif CJK SC"/>
                <w:kern w:val="2"/>
                <w:lang w:val="en-US" w:eastAsia="zh-CN" w:bidi="hi-IN"/>
              </w:rPr>
              <w:t xml:space="preserve"> 3</w:t>
            </w:r>
            <w:r w:rsidRPr="00411C88">
              <w:rPr>
                <w:rFonts w:eastAsia="Noto Serif CJK SC"/>
                <w:kern w:val="2"/>
                <w:lang w:eastAsia="zh-CN" w:bidi="hi-IN"/>
              </w:rPr>
              <w:t>м</w:t>
            </w:r>
            <w:r w:rsidRPr="00411C88">
              <w:rPr>
                <w:rFonts w:eastAsia="Noto Serif CJK SC"/>
                <w:kern w:val="2"/>
                <w:lang w:val="en-US" w:eastAsia="zh-CN" w:bidi="hi-IN"/>
              </w:rPr>
              <w:t xml:space="preserve"> R-16-8S-Am-440-3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4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20.</w:t>
            </w:r>
          </w:p>
        </w:tc>
        <w:tc>
          <w:tcPr>
            <w:tcW w:w="2767" w:type="dxa"/>
          </w:tcPr>
          <w:p w:rsidR="00947427" w:rsidRDefault="00947427" w:rsidP="00411C88">
            <w:pPr>
              <w:widowControl w:val="0"/>
              <w:suppressLineNumbers/>
              <w:suppressAutoHyphens/>
              <w:jc w:val="center"/>
              <w:rPr>
                <w:rFonts w:eastAsia="Noto Serif CJK SC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kern w:val="2"/>
                <w:lang w:eastAsia="zh-CN" w:bidi="hi-IN"/>
              </w:rPr>
              <w:t xml:space="preserve">Карта удаленного управления SNMP CB506 для ИБП "Связь инжиниринг", совместимая с ИБП «Парус </w:t>
            </w:r>
            <w:proofErr w:type="spellStart"/>
            <w:r w:rsidRPr="00411C88">
              <w:rPr>
                <w:rFonts w:eastAsia="Noto Serif CJK SC"/>
                <w:kern w:val="2"/>
                <w:lang w:eastAsia="zh-CN" w:bidi="hi-IN"/>
              </w:rPr>
              <w:t>электро</w:t>
            </w:r>
            <w:proofErr w:type="spellEnd"/>
            <w:r w:rsidRPr="00411C88">
              <w:rPr>
                <w:rFonts w:eastAsia="Noto Serif CJK SC"/>
                <w:kern w:val="2"/>
                <w:lang w:eastAsia="zh-CN" w:bidi="hi-IN"/>
              </w:rPr>
              <w:t>» СИПБ10КД.9-11/БПС онлайн двойного преобразования с раздельным вводом байпас</w:t>
            </w:r>
          </w:p>
          <w:p w:rsidR="00411C88" w:rsidRPr="00411C88" w:rsidRDefault="00411C88" w:rsidP="00411C88">
            <w:pPr>
              <w:widowControl w:val="0"/>
              <w:suppressLineNumbers/>
              <w:suppressAutoHyphens/>
              <w:jc w:val="center"/>
              <w:rPr>
                <w:rFonts w:eastAsia="Noto Serif CJK SC"/>
                <w:kern w:val="2"/>
                <w:lang w:eastAsia="zh-CN" w:bidi="hi-IN"/>
              </w:rPr>
            </w:pP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1</w:t>
            </w:r>
          </w:p>
        </w:tc>
      </w:tr>
      <w:tr w:rsidR="00947427" w:rsidRPr="00411C88" w:rsidTr="004D2DD3">
        <w:tc>
          <w:tcPr>
            <w:tcW w:w="551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lastRenderedPageBreak/>
              <w:t>21.</w:t>
            </w:r>
          </w:p>
        </w:tc>
        <w:tc>
          <w:tcPr>
            <w:tcW w:w="2767" w:type="dxa"/>
          </w:tcPr>
          <w:p w:rsidR="00947427" w:rsidRPr="00411C88" w:rsidRDefault="00947427" w:rsidP="00411C88">
            <w:pPr>
              <w:widowControl w:val="0"/>
              <w:suppressLineNumbers/>
              <w:suppressAutoHyphens/>
              <w:jc w:val="center"/>
              <w:rPr>
                <w:rFonts w:eastAsia="Noto Serif CJK SC"/>
                <w:kern w:val="2"/>
                <w:lang w:eastAsia="zh-CN" w:bidi="hi-IN"/>
              </w:rPr>
            </w:pPr>
            <w:r w:rsidRPr="00411C88">
              <w:rPr>
                <w:rFonts w:eastAsia="Noto Serif CJK SC"/>
                <w:kern w:val="2"/>
                <w:lang w:eastAsia="zh-CN" w:bidi="hi-IN"/>
              </w:rPr>
              <w:t xml:space="preserve">Карта удаленного управления SNMP BA506 для ИБП "Связь инжиниринг", совместимая с ИБП «Парус </w:t>
            </w:r>
            <w:proofErr w:type="spellStart"/>
            <w:r w:rsidRPr="00411C88">
              <w:rPr>
                <w:rFonts w:eastAsia="Noto Serif CJK SC"/>
                <w:kern w:val="2"/>
                <w:lang w:eastAsia="zh-CN" w:bidi="hi-IN"/>
              </w:rPr>
              <w:t>электро</w:t>
            </w:r>
            <w:proofErr w:type="spellEnd"/>
            <w:r w:rsidRPr="00411C88">
              <w:rPr>
                <w:rFonts w:eastAsia="Noto Serif CJK SC"/>
                <w:kern w:val="2"/>
                <w:lang w:eastAsia="zh-CN" w:bidi="hi-IN"/>
              </w:rPr>
              <w:t>» СИПБ10КД.9-11/БПС онлайн двойного преобразования с раздельным вводом байпас</w:t>
            </w:r>
          </w:p>
        </w:tc>
        <w:tc>
          <w:tcPr>
            <w:tcW w:w="3544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Arial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765" w:type="dxa"/>
          </w:tcPr>
          <w:p w:rsidR="00947427" w:rsidRPr="00411C88" w:rsidRDefault="00947427" w:rsidP="00411C88">
            <w:pPr>
              <w:suppressAutoHyphens/>
              <w:jc w:val="center"/>
              <w:rPr>
                <w:rFonts w:eastAsia="Noto Serif CJK SC"/>
                <w:lang w:eastAsia="zh-CN"/>
              </w:rPr>
            </w:pPr>
            <w:r w:rsidRPr="00411C88">
              <w:rPr>
                <w:rFonts w:eastAsia="Noto Serif CJK SC"/>
                <w:lang w:eastAsia="zh-CN"/>
              </w:rPr>
              <w:t>1</w:t>
            </w:r>
          </w:p>
        </w:tc>
      </w:tr>
    </w:tbl>
    <w:p w:rsidR="00947427" w:rsidRPr="00411C88" w:rsidRDefault="00947427" w:rsidP="00411C88">
      <w:pPr>
        <w:jc w:val="both"/>
        <w:rPr>
          <w:b/>
          <w:bCs/>
          <w:sz w:val="26"/>
          <w:szCs w:val="26"/>
        </w:rPr>
      </w:pPr>
    </w:p>
    <w:p w:rsidR="00947427" w:rsidRPr="00411C88" w:rsidRDefault="00947427" w:rsidP="00411C88">
      <w:pPr>
        <w:rPr>
          <w:bCs/>
          <w:sz w:val="26"/>
          <w:szCs w:val="26"/>
        </w:rPr>
      </w:pPr>
    </w:p>
    <w:sectPr w:rsidR="00947427" w:rsidRPr="00411C88" w:rsidSect="00411C88">
      <w:type w:val="continuous"/>
      <w:pgSz w:w="11905" w:h="16838" w:code="9"/>
      <w:pgMar w:top="709" w:right="567" w:bottom="1702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48E" w:rsidRDefault="00A7448E" w:rsidP="00693317">
      <w:r>
        <w:separator/>
      </w:r>
    </w:p>
  </w:endnote>
  <w:endnote w:type="continuationSeparator" w:id="0">
    <w:p w:rsidR="00A7448E" w:rsidRDefault="00A7448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Noto Serif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48E" w:rsidRDefault="00A7448E" w:rsidP="00693317">
      <w:r>
        <w:separator/>
      </w:r>
    </w:p>
  </w:footnote>
  <w:footnote w:type="continuationSeparator" w:id="0">
    <w:p w:rsidR="00A7448E" w:rsidRDefault="00A7448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C88">
          <w:rPr>
            <w:noProof/>
          </w:rPr>
          <w:t>4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7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6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9"/>
  </w:num>
  <w:num w:numId="3">
    <w:abstractNumId w:val="40"/>
  </w:num>
  <w:num w:numId="4">
    <w:abstractNumId w:val="20"/>
  </w:num>
  <w:num w:numId="5">
    <w:abstractNumId w:val="36"/>
  </w:num>
  <w:num w:numId="6">
    <w:abstractNumId w:val="16"/>
  </w:num>
  <w:num w:numId="7">
    <w:abstractNumId w:val="1"/>
  </w:num>
  <w:num w:numId="8">
    <w:abstractNumId w:val="13"/>
  </w:num>
  <w:num w:numId="9">
    <w:abstractNumId w:val="37"/>
  </w:num>
  <w:num w:numId="10">
    <w:abstractNumId w:val="6"/>
  </w:num>
  <w:num w:numId="11">
    <w:abstractNumId w:val="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32"/>
  </w:num>
  <w:num w:numId="16">
    <w:abstractNumId w:val="33"/>
  </w:num>
  <w:num w:numId="17">
    <w:abstractNumId w:val="25"/>
  </w:num>
  <w:num w:numId="18">
    <w:abstractNumId w:val="18"/>
  </w:num>
  <w:num w:numId="19">
    <w:abstractNumId w:val="29"/>
  </w:num>
  <w:num w:numId="20">
    <w:abstractNumId w:val="34"/>
  </w:num>
  <w:num w:numId="21">
    <w:abstractNumId w:val="19"/>
  </w:num>
  <w:num w:numId="22">
    <w:abstractNumId w:val="30"/>
  </w:num>
  <w:num w:numId="23">
    <w:abstractNumId w:val="4"/>
  </w:num>
  <w:num w:numId="24">
    <w:abstractNumId w:val="22"/>
  </w:num>
  <w:num w:numId="25">
    <w:abstractNumId w:val="14"/>
  </w:num>
  <w:num w:numId="26">
    <w:abstractNumId w:val="7"/>
  </w:num>
  <w:num w:numId="27">
    <w:abstractNumId w:val="35"/>
  </w:num>
  <w:num w:numId="28">
    <w:abstractNumId w:val="28"/>
  </w:num>
  <w:num w:numId="29">
    <w:abstractNumId w:val="23"/>
  </w:num>
  <w:num w:numId="30">
    <w:abstractNumId w:val="24"/>
  </w:num>
  <w:num w:numId="31">
    <w:abstractNumId w:val="39"/>
  </w:num>
  <w:num w:numId="32">
    <w:abstractNumId w:val="17"/>
  </w:num>
  <w:num w:numId="33">
    <w:abstractNumId w:val="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8"/>
  </w:num>
  <w:num w:numId="37">
    <w:abstractNumId w:val="12"/>
  </w:num>
  <w:num w:numId="38">
    <w:abstractNumId w:val="10"/>
  </w:num>
  <w:num w:numId="39">
    <w:abstractNumId w:val="21"/>
  </w:num>
  <w:num w:numId="40">
    <w:abstractNumId w:val="27"/>
  </w:num>
  <w:num w:numId="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C88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427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48E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2C50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  <w:style w:type="paragraph" w:styleId="aff6">
    <w:name w:val="No Spacing"/>
    <w:uiPriority w:val="1"/>
    <w:qFormat/>
    <w:rsid w:val="0094742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9F1C7-5A6E-4DD5-8BEC-1374AE72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2026-07-15T13:12:00Z</dcterms:created>
  <dcterms:modified xsi:type="dcterms:W3CDTF">2026-07-15T13:15:00Z</dcterms:modified>
</cp:coreProperties>
</file>