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DB36B4">
            <w:pPr>
              <w:ind w:left="-108" w:right="-108"/>
              <w:jc w:val="center"/>
            </w:pPr>
            <w:r>
              <w:t>2</w:t>
            </w:r>
            <w:r w:rsidR="00DB36B4">
              <w:t>2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AF1E94">
            <w:pPr>
              <w:ind w:left="-38" w:firstLine="38"/>
              <w:jc w:val="center"/>
            </w:pPr>
            <w:r>
              <w:t>9</w:t>
            </w:r>
            <w:r w:rsidR="00FB5967">
              <w:t>7</w:t>
            </w:r>
            <w:r w:rsidR="003D18CC">
              <w:t>1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3D18CC" w:rsidRPr="003D18CC" w:rsidRDefault="003D18CC" w:rsidP="00D63F3D">
      <w:pPr>
        <w:ind w:right="3968"/>
        <w:jc w:val="both"/>
        <w:rPr>
          <w:b/>
          <w:bCs/>
          <w:sz w:val="26"/>
          <w:szCs w:val="26"/>
        </w:rPr>
      </w:pPr>
      <w:r w:rsidRPr="003D18CC">
        <w:rPr>
          <w:rFonts w:eastAsiaTheme="minorHAnsi"/>
          <w:sz w:val="26"/>
          <w:szCs w:val="26"/>
          <w:lang w:eastAsia="en-US"/>
        </w:rPr>
        <w:t xml:space="preserve">О внесении изменений в Административный регламент </w:t>
      </w:r>
      <w:r w:rsidRPr="003D18CC">
        <w:rPr>
          <w:sz w:val="26"/>
          <w:szCs w:val="26"/>
        </w:rPr>
        <w:t xml:space="preserve">Администрации муниципального образования "Городской округ "Город </w:t>
      </w:r>
      <w:r w:rsidR="00D63F3D">
        <w:rPr>
          <w:sz w:val="26"/>
          <w:szCs w:val="26"/>
        </w:rPr>
        <w:t xml:space="preserve">            </w:t>
      </w:r>
      <w:r w:rsidRPr="003D18CC">
        <w:rPr>
          <w:sz w:val="26"/>
          <w:szCs w:val="26"/>
        </w:rPr>
        <w:t>Нарьян-Мар</w:t>
      </w:r>
      <w:r w:rsidR="00D63F3D">
        <w:rPr>
          <w:sz w:val="26"/>
          <w:szCs w:val="26"/>
        </w:rPr>
        <w:t>"</w:t>
      </w:r>
      <w:r w:rsidRPr="003D18CC">
        <w:rPr>
          <w:rFonts w:eastAsiaTheme="minorHAnsi"/>
          <w:sz w:val="26"/>
          <w:szCs w:val="26"/>
          <w:lang w:eastAsia="en-US"/>
        </w:rPr>
        <w:t xml:space="preserve"> по пред</w:t>
      </w:r>
      <w:r>
        <w:rPr>
          <w:rFonts w:eastAsiaTheme="minorHAnsi"/>
          <w:sz w:val="26"/>
          <w:szCs w:val="26"/>
          <w:lang w:eastAsia="en-US"/>
        </w:rPr>
        <w:t xml:space="preserve">оставлению муниципальной услуги </w:t>
      </w:r>
      <w:r w:rsidRPr="003D18CC">
        <w:rPr>
          <w:rFonts w:eastAsiaTheme="minorHAnsi"/>
          <w:sz w:val="26"/>
          <w:szCs w:val="26"/>
          <w:lang w:eastAsia="en-US"/>
        </w:rPr>
        <w:t xml:space="preserve">"Признание садового дома жилым </w:t>
      </w:r>
      <w:r w:rsidR="00D63F3D">
        <w:rPr>
          <w:rFonts w:eastAsiaTheme="minorHAnsi"/>
          <w:sz w:val="26"/>
          <w:szCs w:val="26"/>
          <w:lang w:eastAsia="en-US"/>
        </w:rPr>
        <w:t xml:space="preserve">            </w:t>
      </w:r>
      <w:r w:rsidRPr="003D18CC">
        <w:rPr>
          <w:rFonts w:eastAsiaTheme="minorHAnsi"/>
          <w:sz w:val="26"/>
          <w:szCs w:val="26"/>
          <w:lang w:eastAsia="en-US"/>
        </w:rPr>
        <w:t>домом и жилого дома садовым домом", утвержденный постановлением Администрации муниципального образования "Городской округ "Город Нарьян-Мар" от 12.07.2024 № 972</w:t>
      </w:r>
    </w:p>
    <w:p w:rsidR="003D18CC" w:rsidRPr="003D18CC" w:rsidRDefault="003D18CC" w:rsidP="009060DC">
      <w:pPr>
        <w:jc w:val="both"/>
        <w:rPr>
          <w:b/>
          <w:bCs/>
          <w:sz w:val="26"/>
          <w:szCs w:val="26"/>
        </w:rPr>
      </w:pPr>
    </w:p>
    <w:p w:rsidR="003D18CC" w:rsidRPr="003D18CC" w:rsidRDefault="003D18CC" w:rsidP="009060DC">
      <w:pPr>
        <w:jc w:val="both"/>
        <w:rPr>
          <w:b/>
          <w:bCs/>
          <w:sz w:val="26"/>
          <w:szCs w:val="26"/>
        </w:rPr>
      </w:pPr>
    </w:p>
    <w:p w:rsidR="003D18CC" w:rsidRPr="003D18CC" w:rsidRDefault="003D18CC" w:rsidP="003D18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3D18CC" w:rsidRPr="003D18CC" w:rsidRDefault="003D18CC" w:rsidP="003D18C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D18CC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3D18CC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3D18CC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3D18CC">
          <w:rPr>
            <w:rFonts w:eastAsiaTheme="minorHAnsi"/>
            <w:sz w:val="26"/>
            <w:szCs w:val="26"/>
            <w:lang w:eastAsia="en-US"/>
          </w:rPr>
          <w:t>статьей 12</w:t>
        </w:r>
      </w:hyperlink>
      <w:r w:rsidRPr="003D18CC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услуг", </w:t>
      </w:r>
      <w:r w:rsidR="00D8269B" w:rsidRPr="003D18CC">
        <w:rPr>
          <w:rFonts w:eastAsiaTheme="minorHAnsi"/>
          <w:sz w:val="26"/>
          <w:szCs w:val="26"/>
          <w:lang w:eastAsia="en-US"/>
        </w:rPr>
        <w:t>постановлением Правительства Российской Федерации от 20.07.2021 № 1228</w:t>
      </w:r>
      <w:r w:rsidR="00D8269B">
        <w:rPr>
          <w:rFonts w:eastAsiaTheme="minorHAnsi"/>
          <w:sz w:val="26"/>
          <w:szCs w:val="26"/>
          <w:lang w:eastAsia="en-US"/>
        </w:rPr>
        <w:t xml:space="preserve"> "Об утверждении </w:t>
      </w:r>
      <w:r w:rsidRPr="003D18CC">
        <w:rPr>
          <w:rFonts w:eastAsiaTheme="minorHAnsi"/>
          <w:sz w:val="26"/>
          <w:szCs w:val="26"/>
          <w:lang w:eastAsia="en-US"/>
        </w:rPr>
        <w:t>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 Администрация муниципального образования "Городской округ "Город Нарьян-Мар"</w:t>
      </w:r>
    </w:p>
    <w:p w:rsidR="003D18CC" w:rsidRPr="003D18CC" w:rsidRDefault="003D18CC" w:rsidP="003D18C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D18CC" w:rsidRPr="003D18CC" w:rsidRDefault="003D18CC" w:rsidP="003D18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6"/>
          <w:szCs w:val="26"/>
          <w:lang w:eastAsia="zh-CN"/>
        </w:rPr>
      </w:pPr>
      <w:r w:rsidRPr="003D18CC">
        <w:rPr>
          <w:b/>
          <w:sz w:val="26"/>
          <w:szCs w:val="26"/>
        </w:rPr>
        <w:t>П О С Т А Н О В Л Я Е Т:</w:t>
      </w:r>
    </w:p>
    <w:p w:rsidR="003D18CC" w:rsidRPr="003D18CC" w:rsidRDefault="003D18CC" w:rsidP="003D18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6"/>
          <w:szCs w:val="26"/>
          <w:lang w:eastAsia="zh-CN"/>
        </w:rPr>
      </w:pPr>
    </w:p>
    <w:p w:rsidR="003D18CC" w:rsidRPr="003D18CC" w:rsidRDefault="00D8269B" w:rsidP="003D18C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1. </w:t>
      </w:r>
      <w:r w:rsidR="003D18CC" w:rsidRPr="003D18CC">
        <w:rPr>
          <w:rFonts w:eastAsiaTheme="minorHAnsi"/>
          <w:sz w:val="26"/>
          <w:szCs w:val="26"/>
          <w:lang w:eastAsia="en-US"/>
        </w:rPr>
        <w:t>Внести в Административный регламент Администрации муниципального образования "Городской округ "Город Нарьян-Мар" по предоставлению муниципальной услуги "Признание садового дома жилым домом и жилого дома садовым домом", утвержденный постановлением Администрации муниципального образования "Городской округ "Город Нарьян-Мар" от 12.07.2024 № 972</w:t>
      </w:r>
      <w:r>
        <w:rPr>
          <w:rFonts w:eastAsiaTheme="minorHAnsi"/>
          <w:sz w:val="26"/>
          <w:szCs w:val="26"/>
          <w:lang w:eastAsia="en-US"/>
        </w:rPr>
        <w:t>,</w:t>
      </w:r>
      <w:r w:rsidR="003D18CC" w:rsidRPr="003D18CC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3D18CC" w:rsidRPr="003D18CC" w:rsidRDefault="00D8269B" w:rsidP="003D18C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</w:t>
      </w:r>
      <w:r w:rsidR="003D18CC" w:rsidRPr="003D18CC">
        <w:rPr>
          <w:rFonts w:eastAsiaTheme="minorHAnsi"/>
          <w:sz w:val="26"/>
          <w:szCs w:val="26"/>
          <w:lang w:eastAsia="en-US"/>
        </w:rPr>
        <w:t xml:space="preserve">Раздел II </w:t>
      </w:r>
      <w:r>
        <w:rPr>
          <w:rFonts w:eastAsiaTheme="minorHAnsi"/>
          <w:sz w:val="26"/>
          <w:szCs w:val="26"/>
          <w:lang w:eastAsia="en-US"/>
        </w:rPr>
        <w:t>"</w:t>
      </w:r>
      <w:r w:rsidR="003D18CC" w:rsidRPr="003D18CC">
        <w:rPr>
          <w:rFonts w:eastAsiaTheme="minorHAnsi"/>
          <w:sz w:val="26"/>
          <w:szCs w:val="26"/>
          <w:lang w:eastAsia="en-US"/>
        </w:rPr>
        <w:t>Стандарт предоставления услуги</w:t>
      </w:r>
      <w:r>
        <w:rPr>
          <w:rFonts w:eastAsiaTheme="minorHAnsi"/>
          <w:sz w:val="26"/>
          <w:szCs w:val="26"/>
          <w:lang w:eastAsia="en-US"/>
        </w:rPr>
        <w:t>"</w:t>
      </w:r>
      <w:r w:rsidR="003D18CC" w:rsidRPr="003D18CC">
        <w:rPr>
          <w:rFonts w:eastAsiaTheme="minorHAnsi"/>
          <w:sz w:val="26"/>
          <w:szCs w:val="26"/>
          <w:lang w:eastAsia="en-US"/>
        </w:rPr>
        <w:t xml:space="preserve"> дополнить пунктом 30.1 следующего содержания:</w:t>
      </w:r>
    </w:p>
    <w:p w:rsidR="003D18CC" w:rsidRPr="003D18CC" w:rsidRDefault="00D8269B" w:rsidP="003D18C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"30.1. </w:t>
      </w:r>
      <w:r w:rsidR="003D18CC" w:rsidRPr="003D18CC">
        <w:rPr>
          <w:rFonts w:eastAsiaTheme="minorHAnsi"/>
          <w:sz w:val="26"/>
          <w:szCs w:val="26"/>
          <w:lang w:eastAsia="en-US"/>
        </w:rPr>
        <w:t xml:space="preserve">При получении результата предоставления муниципальной услуги </w:t>
      </w:r>
      <w:r w:rsidR="003D18CC" w:rsidRPr="003D18CC">
        <w:rPr>
          <w:rFonts w:eastAsiaTheme="minorHAnsi"/>
          <w:sz w:val="26"/>
          <w:szCs w:val="26"/>
          <w:lang w:eastAsia="en-US"/>
        </w:rPr>
        <w:br/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</w:t>
      </w:r>
      <w:r w:rsidR="003D18CC" w:rsidRPr="003D18CC">
        <w:rPr>
          <w:rFonts w:eastAsiaTheme="minorHAnsi"/>
          <w:sz w:val="26"/>
          <w:szCs w:val="26"/>
          <w:lang w:eastAsia="en-US"/>
        </w:rPr>
        <w:lastRenderedPageBreak/>
        <w:t>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представителем.".</w:t>
      </w:r>
    </w:p>
    <w:p w:rsidR="003D18CC" w:rsidRPr="003D18CC" w:rsidRDefault="00D8269B" w:rsidP="003D18C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</w:t>
      </w:r>
      <w:r w:rsidR="003D18CC" w:rsidRPr="003D18CC">
        <w:rPr>
          <w:rFonts w:eastAsiaTheme="minorHAnsi"/>
          <w:sz w:val="26"/>
          <w:szCs w:val="26"/>
          <w:lang w:eastAsia="en-US"/>
        </w:rPr>
        <w:t xml:space="preserve">Раздел IV </w:t>
      </w:r>
      <w:r>
        <w:rPr>
          <w:rFonts w:eastAsiaTheme="minorHAnsi"/>
          <w:sz w:val="26"/>
          <w:szCs w:val="26"/>
          <w:lang w:eastAsia="en-US"/>
        </w:rPr>
        <w:t>"</w:t>
      </w:r>
      <w:r w:rsidR="003D18CC" w:rsidRPr="003D18CC">
        <w:rPr>
          <w:rFonts w:eastAsiaTheme="minorHAnsi"/>
          <w:sz w:val="26"/>
          <w:szCs w:val="26"/>
          <w:lang w:eastAsia="en-US"/>
        </w:rPr>
        <w:t>Формы контроля за исполнением Административного регламента</w:t>
      </w:r>
      <w:r>
        <w:rPr>
          <w:rFonts w:eastAsiaTheme="minorHAnsi"/>
          <w:sz w:val="26"/>
          <w:szCs w:val="26"/>
          <w:lang w:eastAsia="en-US"/>
        </w:rPr>
        <w:t>"</w:t>
      </w:r>
      <w:r w:rsidR="003D18CC" w:rsidRPr="003D18CC">
        <w:rPr>
          <w:rFonts w:eastAsiaTheme="minorHAnsi"/>
          <w:sz w:val="26"/>
          <w:szCs w:val="26"/>
          <w:lang w:eastAsia="en-US"/>
        </w:rPr>
        <w:t xml:space="preserve">, </w:t>
      </w:r>
      <w:r>
        <w:rPr>
          <w:rFonts w:eastAsiaTheme="minorHAnsi"/>
          <w:sz w:val="26"/>
          <w:szCs w:val="26"/>
          <w:lang w:eastAsia="en-US"/>
        </w:rPr>
        <w:t xml:space="preserve">раздел </w:t>
      </w:r>
      <w:r w:rsidR="003D18CC" w:rsidRPr="003D18CC">
        <w:rPr>
          <w:rFonts w:eastAsiaTheme="minorHAnsi"/>
          <w:sz w:val="26"/>
          <w:szCs w:val="26"/>
          <w:lang w:eastAsia="en-US"/>
        </w:rPr>
        <w:t xml:space="preserve">V </w:t>
      </w:r>
      <w:r>
        <w:rPr>
          <w:rFonts w:eastAsiaTheme="minorHAnsi"/>
          <w:sz w:val="26"/>
          <w:szCs w:val="26"/>
          <w:lang w:eastAsia="en-US"/>
        </w:rPr>
        <w:t>"</w:t>
      </w:r>
      <w:r w:rsidR="003D18CC" w:rsidRPr="003D18CC">
        <w:rPr>
          <w:rFonts w:eastAsiaTheme="minorHAnsi"/>
          <w:sz w:val="26"/>
          <w:szCs w:val="26"/>
          <w:lang w:eastAsia="en-US"/>
        </w:rPr>
        <w:t xml:space="preserve">Досудебный (внесудебный) порядок обжалования решений </w:t>
      </w:r>
      <w:r>
        <w:rPr>
          <w:rFonts w:eastAsiaTheme="minorHAnsi"/>
          <w:sz w:val="26"/>
          <w:szCs w:val="26"/>
          <w:lang w:eastAsia="en-US"/>
        </w:rPr>
        <w:br/>
      </w:r>
      <w:r w:rsidR="003D18CC" w:rsidRPr="003D18CC">
        <w:rPr>
          <w:rFonts w:eastAsiaTheme="minorHAnsi"/>
          <w:sz w:val="26"/>
          <w:szCs w:val="26"/>
          <w:lang w:eastAsia="en-US"/>
        </w:rPr>
        <w:t xml:space="preserve">и действий (бездействия) органа, предоставляющего Услугу, многофункционального центра, организаций, указанных в части 1.1 статьи 16 Федерального закона </w:t>
      </w:r>
      <w:r>
        <w:rPr>
          <w:rFonts w:eastAsiaTheme="minorHAnsi"/>
          <w:sz w:val="26"/>
          <w:szCs w:val="26"/>
          <w:lang w:eastAsia="en-US"/>
        </w:rPr>
        <w:br/>
      </w:r>
      <w:r w:rsidR="003D18CC" w:rsidRPr="003D18CC">
        <w:rPr>
          <w:rFonts w:eastAsiaTheme="minorHAnsi"/>
          <w:sz w:val="26"/>
          <w:szCs w:val="26"/>
          <w:lang w:eastAsia="en-US"/>
        </w:rPr>
        <w:t>"Об организации предоставления государственных и муниципальных услуг", а также их должностных лиц, государственных или муниципальных служащих, работников</w:t>
      </w:r>
      <w:r>
        <w:rPr>
          <w:rFonts w:eastAsiaTheme="minorHAnsi"/>
          <w:sz w:val="26"/>
          <w:szCs w:val="26"/>
          <w:lang w:eastAsia="en-US"/>
        </w:rPr>
        <w:t>"</w:t>
      </w:r>
      <w:bookmarkStart w:id="0" w:name="_GoBack"/>
      <w:bookmarkEnd w:id="0"/>
      <w:r w:rsidR="003D18CC" w:rsidRPr="003D18CC">
        <w:rPr>
          <w:rFonts w:eastAsiaTheme="minorHAnsi"/>
          <w:sz w:val="26"/>
          <w:szCs w:val="26"/>
          <w:lang w:eastAsia="en-US"/>
        </w:rPr>
        <w:t xml:space="preserve"> признать утратившими силу.</w:t>
      </w:r>
    </w:p>
    <w:p w:rsidR="003D18CC" w:rsidRPr="003D18CC" w:rsidRDefault="00D8269B" w:rsidP="003D18C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2. </w:t>
      </w:r>
      <w:r w:rsidR="003D18CC" w:rsidRPr="003D18CC"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11"/>
          <w:headerReference w:type="default" r:id="rId12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AEA" w:rsidRDefault="001C4AEA" w:rsidP="00693317">
      <w:r>
        <w:separator/>
      </w:r>
    </w:p>
  </w:endnote>
  <w:endnote w:type="continuationSeparator" w:id="0">
    <w:p w:rsidR="001C4AEA" w:rsidRDefault="001C4AE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AEA" w:rsidRDefault="001C4AEA" w:rsidP="00693317">
      <w:r>
        <w:separator/>
      </w:r>
    </w:p>
  </w:footnote>
  <w:footnote w:type="continuationSeparator" w:id="0">
    <w:p w:rsidR="001C4AEA" w:rsidRDefault="001C4AE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8269B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8CC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247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F3D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69B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8DE92-927F-4A25-BE6B-6EE2D9CA0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2026-07-22T12:48:00Z</dcterms:created>
  <dcterms:modified xsi:type="dcterms:W3CDTF">2026-07-22T12:54:00Z</dcterms:modified>
</cp:coreProperties>
</file>