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F19D5" w:rsidP="006570A2">
            <w:pPr>
              <w:ind w:left="-108" w:right="-108"/>
              <w:jc w:val="center"/>
            </w:pPr>
            <w:r>
              <w:t>0</w:t>
            </w:r>
            <w:r w:rsidR="006570A2">
              <w:t>3</w:t>
            </w:r>
            <w:r w:rsidR="003475FD">
              <w:t>.</w:t>
            </w:r>
            <w:r>
              <w:t>03</w:t>
            </w:r>
            <w:r w:rsidR="003475FD">
              <w:t>.202</w:t>
            </w:r>
            <w:r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DF19D5" w:rsidP="001F587D">
            <w:pPr>
              <w:ind w:left="-38" w:firstLine="38"/>
              <w:jc w:val="center"/>
              <w:rPr>
                <w:lang w:val="en-US"/>
              </w:rPr>
            </w:pPr>
            <w:r>
              <w:t>3</w:t>
            </w:r>
            <w:r w:rsidR="001F587D">
              <w:t>3</w:t>
            </w:r>
            <w:r w:rsidR="00A2078E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2078E" w:rsidRDefault="00A2078E" w:rsidP="00A2078E">
      <w:pPr>
        <w:tabs>
          <w:tab w:val="left" w:pos="5954"/>
        </w:tabs>
        <w:ind w:right="3684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BE5C42">
        <w:rPr>
          <w:sz w:val="26"/>
          <w:szCs w:val="26"/>
        </w:rPr>
        <w:t>"</w:t>
      </w:r>
    </w:p>
    <w:p w:rsidR="00A2078E" w:rsidRDefault="00A2078E" w:rsidP="00A2078E">
      <w:pPr>
        <w:jc w:val="both"/>
        <w:rPr>
          <w:bCs/>
          <w:sz w:val="26"/>
        </w:rPr>
      </w:pPr>
    </w:p>
    <w:p w:rsidR="00A2078E" w:rsidRDefault="00A2078E" w:rsidP="00A2078E">
      <w:pPr>
        <w:jc w:val="both"/>
        <w:rPr>
          <w:bCs/>
          <w:sz w:val="26"/>
        </w:rPr>
      </w:pPr>
    </w:p>
    <w:p w:rsidR="00A2078E" w:rsidRDefault="00A2078E" w:rsidP="00A2078E">
      <w:pPr>
        <w:jc w:val="both"/>
        <w:rPr>
          <w:bCs/>
          <w:sz w:val="26"/>
        </w:rPr>
      </w:pPr>
    </w:p>
    <w:p w:rsidR="00A2078E" w:rsidRDefault="00A2078E" w:rsidP="00A2078E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A2078E" w:rsidRDefault="00A2078E" w:rsidP="00A2078E">
      <w:pPr>
        <w:ind w:firstLine="709"/>
        <w:jc w:val="both"/>
        <w:rPr>
          <w:bCs/>
          <w:sz w:val="26"/>
        </w:rPr>
      </w:pPr>
    </w:p>
    <w:p w:rsidR="00A2078E" w:rsidRPr="004D42DE" w:rsidRDefault="00A2078E" w:rsidP="00A2078E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A2078E" w:rsidRPr="004D42DE" w:rsidRDefault="00A2078E" w:rsidP="00A2078E">
      <w:pPr>
        <w:ind w:firstLine="709"/>
        <w:jc w:val="both"/>
        <w:rPr>
          <w:bCs/>
          <w:sz w:val="26"/>
        </w:rPr>
      </w:pPr>
    </w:p>
    <w:p w:rsidR="00A2078E" w:rsidRPr="00BA62F5" w:rsidRDefault="00A2078E" w:rsidP="00B73C6D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</w:t>
      </w:r>
      <w:r w:rsidRPr="00BA62F5">
        <w:rPr>
          <w:bCs/>
          <w:sz w:val="26"/>
        </w:rPr>
        <w:t xml:space="preserve">04.09.2019 № 843 </w:t>
      </w:r>
      <w:r w:rsidRPr="00BA62F5">
        <w:rPr>
          <w:bCs/>
          <w:sz w:val="26"/>
          <w:szCs w:val="26"/>
        </w:rPr>
        <w:t xml:space="preserve">"Об утверждении Порядка </w:t>
      </w:r>
      <w:r w:rsidRPr="00BA62F5">
        <w:rPr>
          <w:rFonts w:eastAsiaTheme="minorHAnsi"/>
          <w:sz w:val="26"/>
          <w:szCs w:val="26"/>
          <w:lang w:eastAsia="en-US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>изменение, изложив пункт 6.12 в следующей редакции</w:t>
      </w:r>
      <w:r w:rsidRPr="00BA62F5">
        <w:rPr>
          <w:bCs/>
          <w:sz w:val="26"/>
          <w:szCs w:val="26"/>
        </w:rPr>
        <w:t>:</w:t>
      </w:r>
    </w:p>
    <w:p w:rsidR="00A2078E" w:rsidRDefault="00A2078E" w:rsidP="00B73C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4BF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6.12. Грант в форме субсидии также подлежит возврату в городской бюджет </w:t>
      </w:r>
      <w:r>
        <w:rPr>
          <w:rFonts w:eastAsiaTheme="minorHAnsi"/>
          <w:sz w:val="26"/>
          <w:szCs w:val="26"/>
          <w:lang w:eastAsia="en-US"/>
        </w:rPr>
        <w:br/>
        <w:t>в следующих случаях:</w:t>
      </w:r>
    </w:p>
    <w:p w:rsidR="00A2078E" w:rsidRDefault="00A2078E" w:rsidP="00B73C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использования гранта в форме субсидии на цели, не предусмотренные настоящим Порядком;</w:t>
      </w:r>
    </w:p>
    <w:p w:rsidR="00A2078E" w:rsidRDefault="00A2078E" w:rsidP="00B73C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использования гранта в форме субсидии за пределами сроков, установленных соглашением;</w:t>
      </w:r>
    </w:p>
    <w:p w:rsidR="00A2078E" w:rsidRDefault="00A2078E" w:rsidP="00B73C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непредставления отчетов;</w:t>
      </w:r>
    </w:p>
    <w:p w:rsidR="00A2078E" w:rsidRDefault="00A2078E" w:rsidP="00B73C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установления факта представления ложных либо намеренно искаженных сведений;</w:t>
      </w:r>
    </w:p>
    <w:p w:rsidR="00A2078E" w:rsidRDefault="00A2078E" w:rsidP="00B73C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5) нарушения получателем гранта иных условий, установленных настоящим Порядком;</w:t>
      </w:r>
    </w:p>
    <w:p w:rsidR="00A2078E" w:rsidRPr="005E4E00" w:rsidRDefault="00A2078E" w:rsidP="00B73C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 в иных случаях, предусмотренных законодательством Российской Федерации.</w:t>
      </w:r>
      <w:r w:rsidRPr="00423277">
        <w:rPr>
          <w:rFonts w:eastAsiaTheme="minorHAnsi"/>
          <w:sz w:val="26"/>
          <w:szCs w:val="26"/>
          <w:lang w:eastAsia="en-US"/>
        </w:rPr>
        <w:t>".</w:t>
      </w:r>
    </w:p>
    <w:p w:rsidR="00A2078E" w:rsidRDefault="00A2078E" w:rsidP="00B73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</w:t>
      </w:r>
      <w:r>
        <w:rPr>
          <w:bCs/>
          <w:sz w:val="26"/>
          <w:szCs w:val="26"/>
        </w:rPr>
        <w:t xml:space="preserve"> и применяется к правоотношениям, возникшим с 1 января 2023 года</w:t>
      </w:r>
      <w:r w:rsidRPr="00E3009F">
        <w:rPr>
          <w:bCs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B73C6D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A0" w:rsidRDefault="00C70BA0" w:rsidP="00693317">
      <w:r>
        <w:separator/>
      </w:r>
    </w:p>
  </w:endnote>
  <w:endnote w:type="continuationSeparator" w:id="0">
    <w:p w:rsidR="00C70BA0" w:rsidRDefault="00C70BA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A0" w:rsidRDefault="00C70BA0" w:rsidP="00693317">
      <w:r>
        <w:separator/>
      </w:r>
    </w:p>
  </w:footnote>
  <w:footnote w:type="continuationSeparator" w:id="0">
    <w:p w:rsidR="00C70BA0" w:rsidRDefault="00C70BA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73C6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1"/>
  </w:num>
  <w:num w:numId="21">
    <w:abstractNumId w:val="21"/>
  </w:num>
  <w:num w:numId="22">
    <w:abstractNumId w:val="17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8E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6D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77DD1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0475-A2D8-4396-8CCA-303191BD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2023-03-03T08:38:00Z</dcterms:created>
  <dcterms:modified xsi:type="dcterms:W3CDTF">2023-03-03T08:40:00Z</dcterms:modified>
</cp:coreProperties>
</file>