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804D18">
            <w:pPr>
              <w:jc w:val="center"/>
            </w:pPr>
            <w:bookmarkStart w:id="0" w:name="ТекстовоеПоле7"/>
            <w:r>
              <w:t>2</w:t>
            </w:r>
            <w:r w:rsidR="00804D1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B71E6">
            <w:pPr>
              <w:jc w:val="center"/>
            </w:pPr>
            <w:r>
              <w:t>1</w:t>
            </w:r>
            <w:r w:rsidR="00770154">
              <w:t>4</w:t>
            </w:r>
            <w:r w:rsidR="000B71E6">
              <w:t>9</w:t>
            </w:r>
            <w:r w:rsidR="005179D2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179D2" w:rsidRPr="005179D2" w:rsidRDefault="005179D2" w:rsidP="005179D2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31.07.2017 № 903 "Об утверждении нормативных правовых актов, необходимых для реализации приоритетного проекта "Формирование комфортной городской среды" </w:t>
      </w:r>
      <w:r>
        <w:rPr>
          <w:sz w:val="26"/>
          <w:szCs w:val="26"/>
        </w:rPr>
        <w:t xml:space="preserve">                            </w:t>
      </w:r>
      <w:r w:rsidRPr="005179D2">
        <w:rPr>
          <w:sz w:val="26"/>
          <w:szCs w:val="26"/>
        </w:rPr>
        <w:t xml:space="preserve">на территории МО "Городской округ "Город Нарьян-Мар" в 2018-2022 гг." </w:t>
      </w:r>
    </w:p>
    <w:p w:rsidR="005179D2" w:rsidRPr="005179D2" w:rsidRDefault="005179D2" w:rsidP="005179D2">
      <w:pPr>
        <w:tabs>
          <w:tab w:val="left" w:pos="3960"/>
        </w:tabs>
        <w:ind w:right="5395"/>
        <w:rPr>
          <w:sz w:val="26"/>
          <w:szCs w:val="26"/>
        </w:rPr>
      </w:pPr>
    </w:p>
    <w:p w:rsidR="005179D2" w:rsidRPr="005179D2" w:rsidRDefault="005179D2" w:rsidP="005179D2">
      <w:pPr>
        <w:jc w:val="both"/>
        <w:rPr>
          <w:sz w:val="26"/>
          <w:szCs w:val="26"/>
        </w:rPr>
      </w:pPr>
    </w:p>
    <w:p w:rsidR="005179D2" w:rsidRPr="005179D2" w:rsidRDefault="005179D2" w:rsidP="005179D2">
      <w:pPr>
        <w:jc w:val="both"/>
        <w:rPr>
          <w:sz w:val="26"/>
          <w:szCs w:val="26"/>
        </w:rPr>
      </w:pPr>
    </w:p>
    <w:p w:rsidR="005179D2" w:rsidRPr="005179D2" w:rsidRDefault="005179D2" w:rsidP="005179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sz w:val="26"/>
          <w:szCs w:val="26"/>
        </w:rPr>
        <w:t xml:space="preserve">                    </w:t>
      </w:r>
      <w:r w:rsidRPr="005179D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179D2">
        <w:rPr>
          <w:sz w:val="26"/>
          <w:szCs w:val="26"/>
        </w:rPr>
        <w:t>16.12.2017 № 1578 "</w:t>
      </w:r>
      <w:r w:rsidRPr="005179D2">
        <w:rPr>
          <w:rFonts w:eastAsiaTheme="minorHAnsi"/>
          <w:sz w:val="26"/>
          <w:szCs w:val="26"/>
          <w:lang w:eastAsia="en-US"/>
        </w:rPr>
        <w:t xml:space="preserve">О внесении изменений в Правила предоставления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5179D2">
        <w:rPr>
          <w:rFonts w:eastAsiaTheme="minorHAnsi"/>
          <w:sz w:val="26"/>
          <w:szCs w:val="26"/>
          <w:lang w:eastAsia="en-US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Pr="005179D2">
        <w:rPr>
          <w:sz w:val="26"/>
          <w:szCs w:val="26"/>
        </w:rPr>
        <w:t>Администрация МО "Городской округ "Город Нарьян-Мар"</w:t>
      </w:r>
    </w:p>
    <w:p w:rsidR="005179D2" w:rsidRPr="005179D2" w:rsidRDefault="005179D2" w:rsidP="005179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9D2" w:rsidRPr="005179D2" w:rsidRDefault="005179D2" w:rsidP="005179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179D2">
        <w:rPr>
          <w:b/>
          <w:bCs/>
          <w:sz w:val="26"/>
          <w:szCs w:val="26"/>
        </w:rPr>
        <w:t>П</w:t>
      </w:r>
      <w:proofErr w:type="gramEnd"/>
      <w:r w:rsidRPr="005179D2">
        <w:rPr>
          <w:b/>
          <w:bCs/>
          <w:sz w:val="26"/>
          <w:szCs w:val="26"/>
        </w:rPr>
        <w:t xml:space="preserve"> О С Т А Н О В Л Я Е Т:</w:t>
      </w:r>
    </w:p>
    <w:p w:rsidR="005179D2" w:rsidRPr="005179D2" w:rsidRDefault="005179D2" w:rsidP="005179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Пункт 1 постановления Администрации МО "Городской округ "Город Нарьян-Мар" от 31.07.2017 № 903 "Об утверждении нормативных правовых актов, необходимых для реализации приоритетного проекта "Формирование комфортной городской среды" на территории МО "Городской округ "Город Нарьян-Мар" </w:t>
      </w:r>
      <w:r>
        <w:rPr>
          <w:sz w:val="26"/>
          <w:szCs w:val="26"/>
        </w:rPr>
        <w:t xml:space="preserve">                           </w:t>
      </w:r>
      <w:r w:rsidRPr="005179D2">
        <w:rPr>
          <w:sz w:val="26"/>
          <w:szCs w:val="26"/>
        </w:rPr>
        <w:t xml:space="preserve">в 2018-2022 гг." (далее – Постановление) дополнить подпунктом </w:t>
      </w:r>
      <w:r>
        <w:rPr>
          <w:sz w:val="26"/>
          <w:szCs w:val="26"/>
        </w:rPr>
        <w:t xml:space="preserve">1.5. </w:t>
      </w:r>
      <w:r w:rsidRPr="005179D2">
        <w:rPr>
          <w:sz w:val="26"/>
          <w:szCs w:val="26"/>
        </w:rPr>
        <w:t>следующего содержания:</w:t>
      </w:r>
    </w:p>
    <w:p w:rsidR="005179D2" w:rsidRPr="005179D2" w:rsidRDefault="005179D2" w:rsidP="00517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"1.5. Порядок организации и проведения процедуры открытого голосования </w:t>
      </w:r>
      <w:r>
        <w:rPr>
          <w:sz w:val="26"/>
          <w:szCs w:val="26"/>
        </w:rPr>
        <w:t xml:space="preserve">                  </w:t>
      </w:r>
      <w:r w:rsidRPr="005179D2">
        <w:rPr>
          <w:sz w:val="26"/>
          <w:szCs w:val="26"/>
        </w:rPr>
        <w:t>по отбору общественных территорий, подлежащих в первоочередном порядке благоустройству в 2018 году (Приложение 5)</w:t>
      </w:r>
      <w:r>
        <w:rPr>
          <w:sz w:val="26"/>
          <w:szCs w:val="26"/>
        </w:rPr>
        <w:t>.</w:t>
      </w:r>
      <w:r w:rsidRPr="005179D2">
        <w:rPr>
          <w:sz w:val="26"/>
          <w:szCs w:val="26"/>
        </w:rPr>
        <w:t>".</w:t>
      </w:r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Четвертый абзац пункта 4 приложения 1 к Постановлению изложить </w:t>
      </w:r>
      <w:r>
        <w:rPr>
          <w:sz w:val="26"/>
          <w:szCs w:val="26"/>
        </w:rPr>
        <w:t xml:space="preserve">                       </w:t>
      </w:r>
      <w:r w:rsidRPr="005179D2">
        <w:rPr>
          <w:sz w:val="26"/>
          <w:szCs w:val="26"/>
        </w:rPr>
        <w:t>в новой редакции:</w:t>
      </w:r>
    </w:p>
    <w:p w:rsidR="005179D2" w:rsidRPr="005179D2" w:rsidRDefault="005179D2" w:rsidP="00517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5179D2">
        <w:rPr>
          <w:sz w:val="26"/>
          <w:szCs w:val="26"/>
        </w:rPr>
        <w:t xml:space="preserve">"Заявители, не подавшие до 30 ноября 2017 года предложения о включении </w:t>
      </w:r>
      <w:r>
        <w:rPr>
          <w:sz w:val="26"/>
          <w:szCs w:val="26"/>
        </w:rPr>
        <w:t xml:space="preserve">                        </w:t>
      </w:r>
      <w:r w:rsidRPr="005179D2">
        <w:rPr>
          <w:sz w:val="26"/>
          <w:szCs w:val="26"/>
        </w:rPr>
        <w:t xml:space="preserve">в муниципальную программу "Благоустройство" общественной территории, подлежащей благоустройству в первоочередном порядке в 2018 году, вправе направить такую заявку в период с 11 января 2018 года по </w:t>
      </w:r>
      <w:r>
        <w:rPr>
          <w:sz w:val="26"/>
          <w:szCs w:val="26"/>
        </w:rPr>
        <w:t>0</w:t>
      </w:r>
      <w:r w:rsidRPr="005179D2">
        <w:rPr>
          <w:sz w:val="26"/>
          <w:szCs w:val="26"/>
        </w:rPr>
        <w:t xml:space="preserve">9 февраля 2018 года </w:t>
      </w:r>
      <w:r>
        <w:rPr>
          <w:sz w:val="26"/>
          <w:szCs w:val="26"/>
        </w:rPr>
        <w:t>включительно</w:t>
      </w:r>
      <w:r w:rsidRPr="005179D2">
        <w:rPr>
          <w:sz w:val="26"/>
          <w:szCs w:val="26"/>
        </w:rPr>
        <w:t xml:space="preserve"> в соответствии с требованиями настоящего Порядка по общественным территориям".</w:t>
      </w:r>
      <w:proofErr w:type="gramEnd"/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lastRenderedPageBreak/>
        <w:t>Приложение 1 дополнить пунктом 7.1 следующего содержания:</w:t>
      </w:r>
    </w:p>
    <w:p w:rsidR="005179D2" w:rsidRPr="005179D2" w:rsidRDefault="005179D2" w:rsidP="005179D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"7.1. </w:t>
      </w:r>
      <w:proofErr w:type="gramStart"/>
      <w:r w:rsidRPr="005179D2">
        <w:rPr>
          <w:sz w:val="26"/>
          <w:szCs w:val="26"/>
        </w:rPr>
        <w:t xml:space="preserve">Поступившие в период с 11 января 2018 года по </w:t>
      </w:r>
      <w:r>
        <w:rPr>
          <w:sz w:val="26"/>
          <w:szCs w:val="26"/>
        </w:rPr>
        <w:t xml:space="preserve">09 февраля 2018 года                     от </w:t>
      </w:r>
      <w:r w:rsidRPr="005179D2">
        <w:rPr>
          <w:sz w:val="26"/>
          <w:szCs w:val="26"/>
        </w:rPr>
        <w:t>Заявителей предложения о включении в муниципальную программу "Благоустройство" общественной территории, подлежащей благоустройству в первоочередном порядке в 2018 году, аккумулируются в Администрации МО</w:t>
      </w:r>
      <w:r w:rsidRPr="005179D2">
        <w:rPr>
          <w:lang w:val="en-US"/>
        </w:rPr>
        <w:t> </w:t>
      </w:r>
      <w:r w:rsidRPr="005179D2">
        <w:rPr>
          <w:sz w:val="26"/>
          <w:szCs w:val="26"/>
        </w:rPr>
        <w:t xml:space="preserve">"Городской округ "Город Нарьян-Мар" (в управлении строительства, ЖКХ </w:t>
      </w:r>
      <w:r>
        <w:rPr>
          <w:sz w:val="26"/>
          <w:szCs w:val="26"/>
        </w:rPr>
        <w:t xml:space="preserve">                     </w:t>
      </w:r>
      <w:r w:rsidRPr="005179D2">
        <w:rPr>
          <w:sz w:val="26"/>
          <w:szCs w:val="26"/>
        </w:rPr>
        <w:t xml:space="preserve">и градостроительной деятельности (далее – управление строительства)) </w:t>
      </w:r>
      <w:r>
        <w:rPr>
          <w:sz w:val="26"/>
          <w:szCs w:val="26"/>
        </w:rPr>
        <w:t xml:space="preserve">                               </w:t>
      </w:r>
      <w:r w:rsidRPr="005179D2">
        <w:rPr>
          <w:sz w:val="26"/>
          <w:szCs w:val="26"/>
        </w:rPr>
        <w:t>для рассмотрения и оценки на предмет соблюдения требованиям, установленным настоящим</w:t>
      </w:r>
      <w:proofErr w:type="gramEnd"/>
      <w:r w:rsidRPr="005179D2">
        <w:rPr>
          <w:sz w:val="26"/>
          <w:szCs w:val="26"/>
        </w:rPr>
        <w:t xml:space="preserve"> Порядком по общественным территориям.</w:t>
      </w:r>
    </w:p>
    <w:p w:rsidR="005179D2" w:rsidRPr="005179D2" w:rsidRDefault="005179D2" w:rsidP="005179D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79D2">
        <w:rPr>
          <w:sz w:val="26"/>
          <w:szCs w:val="26"/>
        </w:rPr>
        <w:t xml:space="preserve">В случае соответствия предложений установленным требованиям предложения подлежат рассмотрению общественной комиссией в соответствии с пунктами 9 и 10 настоящего Порядка по общественным территориям и Положением об общественной комиссии по </w:t>
      </w:r>
      <w:r>
        <w:rPr>
          <w:sz w:val="26"/>
          <w:szCs w:val="26"/>
        </w:rPr>
        <w:t>ф</w:t>
      </w:r>
      <w:r w:rsidRPr="005179D2">
        <w:rPr>
          <w:sz w:val="26"/>
          <w:szCs w:val="26"/>
        </w:rPr>
        <w:t xml:space="preserve">ормированию комфортной городской среды, утвержденным </w:t>
      </w:r>
      <w:r w:rsidRPr="005179D2">
        <w:rPr>
          <w:sz w:val="26"/>
          <w:szCs w:val="26"/>
        </w:rPr>
        <w:br/>
        <w:t xml:space="preserve">в установленном порядке Администрацией МО "Городской округ "Город </w:t>
      </w:r>
      <w:r w:rsidRPr="005179D2">
        <w:rPr>
          <w:sz w:val="26"/>
          <w:szCs w:val="26"/>
        </w:rPr>
        <w:br/>
        <w:t>Нарьян-Мар".</w:t>
      </w:r>
      <w:r>
        <w:rPr>
          <w:sz w:val="26"/>
          <w:szCs w:val="26"/>
        </w:rPr>
        <w:t>".</w:t>
      </w:r>
      <w:proofErr w:type="gramEnd"/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>Приложение 1 дополнить пунктом 8.1 следующего содержания:</w:t>
      </w:r>
    </w:p>
    <w:p w:rsidR="005179D2" w:rsidRPr="005179D2" w:rsidRDefault="005179D2" w:rsidP="00517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"8.1. Управление строительства совместно с отделом по работе </w:t>
      </w:r>
      <w:r>
        <w:rPr>
          <w:sz w:val="26"/>
          <w:szCs w:val="26"/>
        </w:rPr>
        <w:t xml:space="preserve">                                     </w:t>
      </w:r>
      <w:r w:rsidRPr="005179D2">
        <w:rPr>
          <w:sz w:val="26"/>
          <w:szCs w:val="26"/>
        </w:rPr>
        <w:t xml:space="preserve">с некоммерческими организациями управления экономического и инвестиционного развития Администрации МО "Городской округ "Город Нарьян-Мар" организует проведение открытого заседания общественной комиссии по утверждению перечня общественных территорий, подлежащих благоустройству в первоочередном порядке в 2018 году. Заседание общественной комиссии проводится в сроки, </w:t>
      </w:r>
      <w:r w:rsidRPr="005179D2">
        <w:rPr>
          <w:rFonts w:eastAsiaTheme="minorHAnsi"/>
          <w:sz w:val="26"/>
          <w:szCs w:val="26"/>
        </w:rPr>
        <w:t xml:space="preserve">установленные </w:t>
      </w:r>
      <w:r w:rsidRPr="005179D2">
        <w:rPr>
          <w:sz w:val="26"/>
          <w:szCs w:val="26"/>
        </w:rPr>
        <w:t>Администрацией МО "Городской округ "Город Нарьян-Мар"</w:t>
      </w:r>
      <w:proofErr w:type="gramStart"/>
      <w:r w:rsidRPr="005179D2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>Пункт 9 приложения 1 к Постановлению дополнить подпунктом "г" следующего содержания:</w:t>
      </w:r>
    </w:p>
    <w:p w:rsidR="005179D2" w:rsidRPr="005179D2" w:rsidRDefault="005179D2" w:rsidP="00517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>"г) использование благоустроенной территории всеми возрастными группами населения</w:t>
      </w:r>
      <w:proofErr w:type="gramStart"/>
      <w:r>
        <w:rPr>
          <w:sz w:val="26"/>
          <w:szCs w:val="26"/>
        </w:rPr>
        <w:t>.</w:t>
      </w:r>
      <w:r w:rsidRPr="005179D2">
        <w:rPr>
          <w:sz w:val="26"/>
          <w:szCs w:val="26"/>
        </w:rPr>
        <w:t>".</w:t>
      </w:r>
      <w:proofErr w:type="gramEnd"/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>Приложение 1 дополнить пунктом 9.1 следующего содержания:</w:t>
      </w:r>
    </w:p>
    <w:p w:rsidR="005179D2" w:rsidRPr="005179D2" w:rsidRDefault="005179D2" w:rsidP="005179D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"9.1. Кроме критериев, установленных пунктом 9 настоящего Порядка </w:t>
      </w:r>
      <w:r>
        <w:rPr>
          <w:sz w:val="26"/>
          <w:szCs w:val="26"/>
        </w:rPr>
        <w:t xml:space="preserve">                        </w:t>
      </w:r>
      <w:r w:rsidRPr="005179D2">
        <w:rPr>
          <w:sz w:val="26"/>
          <w:szCs w:val="26"/>
        </w:rPr>
        <w:t>по общественным территориям, отбор общественных территорий, подлежащих благоустройству в первоочередном порядке в 2018 году, пров</w:t>
      </w:r>
      <w:r>
        <w:rPr>
          <w:sz w:val="26"/>
          <w:szCs w:val="26"/>
        </w:rPr>
        <w:t>о</w:t>
      </w:r>
      <w:r w:rsidRPr="005179D2">
        <w:rPr>
          <w:sz w:val="26"/>
          <w:szCs w:val="26"/>
        </w:rPr>
        <w:t xml:space="preserve">дится общественной комиссией по результатам рейтингового голосования. Рейтинговое голосование проводится в соответствие с Порядком организации и проведения процедуры открытого голосования по отбору общественных территорий, подлежащих </w:t>
      </w:r>
      <w:r>
        <w:rPr>
          <w:sz w:val="26"/>
          <w:szCs w:val="26"/>
        </w:rPr>
        <w:t xml:space="preserve">                                    </w:t>
      </w:r>
      <w:r w:rsidRPr="005179D2">
        <w:rPr>
          <w:sz w:val="26"/>
          <w:szCs w:val="26"/>
        </w:rPr>
        <w:t>в первоочередном порядке благоустройству в 2018 году, утвержденным Администрацией МО "Городской округ "Город Нарьян-Мар"</w:t>
      </w:r>
      <w:proofErr w:type="gramStart"/>
      <w:r w:rsidRPr="005179D2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>В приложении № 1 к Порядку и срокам представления, рассмотрени</w:t>
      </w:r>
      <w:r>
        <w:rPr>
          <w:sz w:val="26"/>
          <w:szCs w:val="26"/>
        </w:rPr>
        <w:t>я</w:t>
      </w:r>
      <w:r w:rsidRPr="00517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5179D2">
        <w:rPr>
          <w:sz w:val="26"/>
          <w:szCs w:val="26"/>
        </w:rPr>
        <w:t>и оценки предложений заинтересованных лиц о включении в муниципальную программу "Благоустройство" общественных территорий, подлежащих благоустройству в 2018-2022 гг.</w:t>
      </w:r>
      <w:r>
        <w:rPr>
          <w:sz w:val="26"/>
          <w:szCs w:val="26"/>
        </w:rPr>
        <w:t>,</w:t>
      </w:r>
      <w:r w:rsidRPr="005179D2">
        <w:rPr>
          <w:sz w:val="26"/>
          <w:szCs w:val="26"/>
        </w:rPr>
        <w:t xml:space="preserve"> слова "Приложение: 1. Эскизный проект на ___ </w:t>
      </w:r>
      <w:proofErr w:type="gramStart"/>
      <w:r w:rsidRPr="005179D2">
        <w:rPr>
          <w:sz w:val="26"/>
          <w:szCs w:val="26"/>
        </w:rPr>
        <w:t>л</w:t>
      </w:r>
      <w:proofErr w:type="gramEnd"/>
      <w:r w:rsidRPr="005179D2">
        <w:rPr>
          <w:sz w:val="26"/>
          <w:szCs w:val="26"/>
        </w:rPr>
        <w:t xml:space="preserve">." заменить словами "Приложение: 1. Эскизный проект на ___ </w:t>
      </w:r>
      <w:proofErr w:type="gramStart"/>
      <w:r w:rsidRPr="005179D2">
        <w:rPr>
          <w:sz w:val="26"/>
          <w:szCs w:val="26"/>
        </w:rPr>
        <w:t>л</w:t>
      </w:r>
      <w:proofErr w:type="gramEnd"/>
      <w:r w:rsidRPr="005179D2">
        <w:rPr>
          <w:sz w:val="26"/>
          <w:szCs w:val="26"/>
        </w:rPr>
        <w:t xml:space="preserve">. 2. Протокол общего собрания членов территориального общественного самоуправления </w:t>
      </w:r>
      <w:r w:rsidRPr="005179D2">
        <w:rPr>
          <w:i/>
          <w:sz w:val="26"/>
          <w:szCs w:val="26"/>
        </w:rPr>
        <w:t>(в случае подачи заявки от территориального общественного самоуправления)</w:t>
      </w:r>
      <w:r w:rsidRPr="005179D2">
        <w:rPr>
          <w:sz w:val="26"/>
          <w:szCs w:val="26"/>
        </w:rPr>
        <w:t xml:space="preserve"> на ___ </w:t>
      </w:r>
      <w:proofErr w:type="gramStart"/>
      <w:r w:rsidRPr="005179D2">
        <w:rPr>
          <w:sz w:val="26"/>
          <w:szCs w:val="26"/>
        </w:rPr>
        <w:t>л</w:t>
      </w:r>
      <w:proofErr w:type="gramEnd"/>
      <w:r w:rsidRPr="005179D2">
        <w:rPr>
          <w:sz w:val="26"/>
          <w:szCs w:val="26"/>
        </w:rPr>
        <w:t>.".</w:t>
      </w:r>
    </w:p>
    <w:p w:rsidR="005179D2" w:rsidRPr="005179D2" w:rsidRDefault="005179D2" w:rsidP="005179D2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179D2">
        <w:rPr>
          <w:sz w:val="26"/>
          <w:szCs w:val="26"/>
        </w:rPr>
        <w:t>Пункт 2.1. приложения 4 к Постановлению дополнить абзац</w:t>
      </w:r>
      <w:r w:rsidR="00A63341">
        <w:rPr>
          <w:sz w:val="26"/>
          <w:szCs w:val="26"/>
        </w:rPr>
        <w:t>ами</w:t>
      </w:r>
      <w:r w:rsidRPr="005179D2">
        <w:rPr>
          <w:sz w:val="26"/>
          <w:szCs w:val="26"/>
        </w:rPr>
        <w:t xml:space="preserve"> следующего содержания:</w:t>
      </w:r>
    </w:p>
    <w:p w:rsidR="005179D2" w:rsidRPr="005179D2" w:rsidRDefault="005179D2" w:rsidP="005179D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179D2">
        <w:rPr>
          <w:sz w:val="26"/>
          <w:szCs w:val="26"/>
        </w:rPr>
        <w:t>"- осуществление полномочий конкурсной комиссии конкурса "Лучшая благоустроенная территория" в рамках реализации приоритетного проекта "Формирование комфортной городской среды";</w:t>
      </w:r>
    </w:p>
    <w:p w:rsidR="005179D2" w:rsidRPr="005179D2" w:rsidRDefault="00A63341" w:rsidP="00A6334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179D2" w:rsidRPr="005179D2">
        <w:rPr>
          <w:sz w:val="26"/>
          <w:szCs w:val="26"/>
        </w:rPr>
        <w:t>организация голосования по отбору общественных территорий (включая: создание счетных комиссий, подготовку бюллетеней, информационных стендов, организацию мест для голосования, подведение итогов);</w:t>
      </w:r>
    </w:p>
    <w:p w:rsidR="005179D2" w:rsidRPr="005179D2" w:rsidRDefault="00A63341" w:rsidP="00A6334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179D2" w:rsidRPr="005179D2">
        <w:rPr>
          <w:sz w:val="26"/>
          <w:szCs w:val="26"/>
        </w:rPr>
        <w:t>исполнение иных функций, необходимых для реализации мероприятий приоритетного проекта</w:t>
      </w:r>
      <w:proofErr w:type="gramStart"/>
      <w:r>
        <w:rPr>
          <w:sz w:val="26"/>
          <w:szCs w:val="26"/>
        </w:rPr>
        <w:t>.</w:t>
      </w:r>
      <w:r w:rsidR="005179D2" w:rsidRPr="005179D2">
        <w:rPr>
          <w:sz w:val="26"/>
          <w:szCs w:val="26"/>
        </w:rPr>
        <w:t>".</w:t>
      </w:r>
      <w:proofErr w:type="gramEnd"/>
    </w:p>
    <w:p w:rsidR="005179D2" w:rsidRPr="005179D2" w:rsidRDefault="00A63341" w:rsidP="005179D2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179D2" w:rsidRPr="005179D2">
        <w:rPr>
          <w:sz w:val="26"/>
          <w:szCs w:val="26"/>
        </w:rPr>
        <w:t xml:space="preserve">ополнить </w:t>
      </w:r>
      <w:r w:rsidRPr="005179D2">
        <w:rPr>
          <w:sz w:val="26"/>
          <w:szCs w:val="26"/>
        </w:rPr>
        <w:t xml:space="preserve">Постановление </w:t>
      </w:r>
      <w:r w:rsidR="005179D2" w:rsidRPr="005179D2">
        <w:rPr>
          <w:sz w:val="26"/>
          <w:szCs w:val="26"/>
        </w:rPr>
        <w:t xml:space="preserve">приложением 5 "Порядок организации </w:t>
      </w:r>
      <w:r>
        <w:rPr>
          <w:sz w:val="26"/>
          <w:szCs w:val="26"/>
        </w:rPr>
        <w:t xml:space="preserve">                         </w:t>
      </w:r>
      <w:r w:rsidR="005179D2" w:rsidRPr="005179D2">
        <w:rPr>
          <w:sz w:val="26"/>
          <w:szCs w:val="26"/>
        </w:rPr>
        <w:t>и проведения процедуры открытого голосования по отбору общественных территорий, подлежащих в первоочередном порядке благоустройству в 2018 году" (Приложение).</w:t>
      </w:r>
    </w:p>
    <w:p w:rsidR="005179D2" w:rsidRPr="005179D2" w:rsidRDefault="005179D2" w:rsidP="00A63341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179D2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="00A63341">
        <w:rPr>
          <w:sz w:val="26"/>
          <w:szCs w:val="26"/>
        </w:rPr>
        <w:t xml:space="preserve">                           </w:t>
      </w:r>
      <w:r w:rsidRPr="005179D2">
        <w:rPr>
          <w:sz w:val="26"/>
          <w:szCs w:val="26"/>
        </w:rPr>
        <w:t>и подлежит официальному опубликованию.</w:t>
      </w:r>
    </w:p>
    <w:p w:rsidR="005179D2" w:rsidRPr="005179D2" w:rsidRDefault="005179D2" w:rsidP="005179D2">
      <w:pPr>
        <w:jc w:val="both"/>
        <w:rPr>
          <w:b/>
          <w:bCs/>
          <w:sz w:val="26"/>
        </w:rPr>
      </w:pPr>
    </w:p>
    <w:p w:rsidR="005179D2" w:rsidRPr="005179D2" w:rsidRDefault="005179D2" w:rsidP="005179D2">
      <w:pPr>
        <w:jc w:val="both"/>
        <w:rPr>
          <w:b/>
          <w:bCs/>
          <w:sz w:val="26"/>
        </w:rPr>
      </w:pPr>
    </w:p>
    <w:p w:rsidR="005179D2" w:rsidRPr="005179D2" w:rsidRDefault="005179D2" w:rsidP="005179D2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5179D2" w:rsidRPr="005179D2" w:rsidTr="005179D2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5179D2" w:rsidRPr="005179D2" w:rsidRDefault="005179D2" w:rsidP="005179D2">
            <w:pPr>
              <w:jc w:val="both"/>
              <w:rPr>
                <w:b/>
                <w:bCs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5179D2" w:rsidRPr="005179D2" w:rsidRDefault="005179D2" w:rsidP="005179D2">
            <w:pPr>
              <w:jc w:val="both"/>
              <w:rPr>
                <w:b/>
                <w:bCs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179D2" w:rsidRPr="005179D2" w:rsidRDefault="005179D2" w:rsidP="005179D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179D2" w:rsidRPr="005179D2" w:rsidRDefault="005179D2" w:rsidP="005179D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5179D2"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179D2" w:rsidRPr="005179D2" w:rsidRDefault="005179D2" w:rsidP="005179D2">
      <w:pPr>
        <w:jc w:val="both"/>
        <w:rPr>
          <w:b/>
          <w:bCs/>
          <w:sz w:val="26"/>
        </w:rPr>
      </w:pPr>
    </w:p>
    <w:p w:rsidR="005179D2" w:rsidRPr="005179D2" w:rsidRDefault="005179D2" w:rsidP="005179D2">
      <w:pPr>
        <w:jc w:val="both"/>
        <w:rPr>
          <w:b/>
          <w:bCs/>
          <w:sz w:val="26"/>
        </w:rPr>
        <w:sectPr w:rsidR="005179D2" w:rsidRPr="005179D2" w:rsidSect="005179D2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179D2" w:rsidRPr="005179D2" w:rsidRDefault="005179D2" w:rsidP="005179D2">
      <w:pPr>
        <w:tabs>
          <w:tab w:val="left" w:pos="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Приложение</w:t>
      </w:r>
    </w:p>
    <w:p w:rsidR="005179D2" w:rsidRPr="005179D2" w:rsidRDefault="005179D2" w:rsidP="005179D2">
      <w:pPr>
        <w:ind w:firstLine="540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к постановлению Администрации</w:t>
      </w:r>
    </w:p>
    <w:p w:rsidR="005179D2" w:rsidRPr="005179D2" w:rsidRDefault="005179D2" w:rsidP="005179D2">
      <w:pPr>
        <w:ind w:firstLine="540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МО "Городской округ "Город Нарьян-Мар"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 xml:space="preserve">от </w:t>
      </w:r>
      <w:r w:rsidR="00A63341">
        <w:rPr>
          <w:sz w:val="26"/>
          <w:szCs w:val="26"/>
        </w:rPr>
        <w:t>28.12.2017</w:t>
      </w:r>
      <w:r w:rsidRPr="005179D2">
        <w:rPr>
          <w:sz w:val="26"/>
          <w:szCs w:val="26"/>
        </w:rPr>
        <w:t xml:space="preserve"> № </w:t>
      </w:r>
      <w:r w:rsidR="00A63341">
        <w:rPr>
          <w:sz w:val="26"/>
          <w:szCs w:val="26"/>
        </w:rPr>
        <w:t>1491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</w:p>
    <w:p w:rsidR="005179D2" w:rsidRPr="005179D2" w:rsidRDefault="005179D2" w:rsidP="005179D2">
      <w:pPr>
        <w:tabs>
          <w:tab w:val="left" w:pos="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"Приложение 5</w:t>
      </w:r>
    </w:p>
    <w:p w:rsidR="005179D2" w:rsidRPr="005179D2" w:rsidRDefault="005179D2" w:rsidP="005179D2">
      <w:pPr>
        <w:ind w:firstLine="540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к постановлению Администрации</w:t>
      </w:r>
    </w:p>
    <w:p w:rsidR="005179D2" w:rsidRPr="005179D2" w:rsidRDefault="005179D2" w:rsidP="005179D2">
      <w:pPr>
        <w:ind w:firstLine="540"/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МО "Городской округ "Город Нарьян-Мар"</w:t>
      </w:r>
    </w:p>
    <w:p w:rsidR="005179D2" w:rsidRPr="005179D2" w:rsidRDefault="00716D72" w:rsidP="005179D2">
      <w:pPr>
        <w:jc w:val="right"/>
        <w:rPr>
          <w:sz w:val="26"/>
          <w:szCs w:val="26"/>
        </w:rPr>
      </w:pPr>
      <w:r>
        <w:rPr>
          <w:sz w:val="26"/>
          <w:szCs w:val="26"/>
        </w:rPr>
        <w:t>от 31.07.2017</w:t>
      </w:r>
      <w:r w:rsidR="005179D2" w:rsidRPr="005179D2">
        <w:rPr>
          <w:sz w:val="26"/>
          <w:szCs w:val="26"/>
        </w:rPr>
        <w:t xml:space="preserve"> № 903</w:t>
      </w:r>
    </w:p>
    <w:p w:rsidR="005179D2" w:rsidRPr="005179D2" w:rsidRDefault="005179D2" w:rsidP="005179D2">
      <w:pPr>
        <w:jc w:val="both"/>
      </w:pPr>
    </w:p>
    <w:p w:rsidR="005179D2" w:rsidRPr="005179D2" w:rsidRDefault="005179D2" w:rsidP="005179D2">
      <w:pPr>
        <w:jc w:val="center"/>
        <w:rPr>
          <w:b/>
          <w:sz w:val="26"/>
          <w:szCs w:val="26"/>
        </w:rPr>
      </w:pPr>
      <w:r w:rsidRPr="005179D2">
        <w:rPr>
          <w:b/>
          <w:sz w:val="26"/>
          <w:szCs w:val="26"/>
        </w:rPr>
        <w:t>ПОРЯДОК ОРГАНИЗАЦИИ И ПРОВЕДЕНИЯ</w:t>
      </w:r>
    </w:p>
    <w:p w:rsidR="005179D2" w:rsidRPr="005179D2" w:rsidRDefault="005179D2" w:rsidP="005179D2">
      <w:pPr>
        <w:jc w:val="center"/>
        <w:rPr>
          <w:b/>
          <w:sz w:val="26"/>
          <w:szCs w:val="26"/>
        </w:rPr>
      </w:pPr>
      <w:r w:rsidRPr="005179D2">
        <w:rPr>
          <w:b/>
          <w:sz w:val="26"/>
          <w:szCs w:val="26"/>
        </w:rPr>
        <w:t>ПРОЦЕДУРЫ ОТКРЫТОГО ГОЛОСОВАНИЯ ПО ОТБОРУ ОБЩЕСТВЕННЫХ ТЕРРИТОРИЙ, ПОДЛЕЖАЩИХ В ПЕРВООЧЕРЕДНОМ ПОРЯДКЕ БЛАГОУСТРОЙСТВУ В 2018 ГОДУ</w:t>
      </w:r>
    </w:p>
    <w:p w:rsidR="005179D2" w:rsidRPr="005179D2" w:rsidRDefault="005179D2" w:rsidP="005179D2">
      <w:pPr>
        <w:jc w:val="both"/>
        <w:rPr>
          <w:sz w:val="26"/>
          <w:szCs w:val="26"/>
        </w:rPr>
      </w:pP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16D72">
        <w:rPr>
          <w:rFonts w:eastAsia="Calibri"/>
          <w:sz w:val="26"/>
          <w:szCs w:val="26"/>
          <w:lang w:eastAsia="en-US"/>
        </w:rPr>
        <w:t xml:space="preserve">Голосование по проектам благоустройства общественных территорий муниципального образования "Городской округ "Город Нарьян-Мар", </w:t>
      </w:r>
      <w:r w:rsidRPr="00716D72">
        <w:rPr>
          <w:sz w:val="26"/>
          <w:szCs w:val="26"/>
        </w:rPr>
        <w:t xml:space="preserve">подлежащих благоустройству в 2018 году в соответствии с муниципальной программой муниципального образования "Городской округ "Город Нарьян-Мар" "Благоустройство", утвержденной постановлением Администрации МО "Городской округ "Город Нарьян-Мар" от 12.11.2013 № 2420 (далее – голосование </w:t>
      </w:r>
      <w:r w:rsidR="00716D72">
        <w:rPr>
          <w:sz w:val="26"/>
          <w:szCs w:val="26"/>
        </w:rPr>
        <w:t xml:space="preserve">                                   </w:t>
      </w:r>
      <w:r w:rsidRPr="00716D72">
        <w:rPr>
          <w:sz w:val="26"/>
          <w:szCs w:val="26"/>
        </w:rPr>
        <w:t>по общественным территориям, голосование)</w:t>
      </w:r>
      <w:r w:rsidRPr="00716D72">
        <w:rPr>
          <w:rFonts w:eastAsia="Calibri"/>
          <w:sz w:val="26"/>
          <w:szCs w:val="26"/>
          <w:lang w:eastAsia="en-US"/>
        </w:rPr>
        <w:t xml:space="preserve"> проводится в целях определения </w:t>
      </w:r>
      <w:r w:rsidRPr="00716D72">
        <w:rPr>
          <w:sz w:val="26"/>
          <w:szCs w:val="26"/>
        </w:rPr>
        <w:t>общественных территорий, подлежащих в первоочередном порядке благоустройству в 2018 году</w:t>
      </w:r>
      <w:r w:rsidRPr="00716D7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Решение о назначении голосования по общественным территориям принимается главой муниципального образования "Городской округ "Город Нарьян-Мар" на основании принятого решения </w:t>
      </w:r>
      <w:r w:rsidRPr="00716D72">
        <w:rPr>
          <w:sz w:val="26"/>
          <w:szCs w:val="26"/>
        </w:rPr>
        <w:t xml:space="preserve">общественной </w:t>
      </w:r>
      <w:r w:rsidRPr="008E62B9">
        <w:rPr>
          <w:sz w:val="26"/>
          <w:szCs w:val="26"/>
        </w:rPr>
        <w:t>комисси</w:t>
      </w:r>
      <w:r w:rsidR="008E62B9" w:rsidRPr="008E62B9">
        <w:rPr>
          <w:sz w:val="26"/>
          <w:szCs w:val="26"/>
        </w:rPr>
        <w:t>и</w:t>
      </w:r>
      <w:r w:rsidRPr="00716D72">
        <w:rPr>
          <w:sz w:val="26"/>
          <w:szCs w:val="26"/>
        </w:rPr>
        <w:t xml:space="preserve"> по формированию комфортной городской среды при Администрации МО "Городской округ "Город Нарьян-Мар", созданной в установленном порядке при Администрации МО "Городской округ "Город Нарьян-Мар" (далее – Общественная комиссия)</w:t>
      </w:r>
      <w:r w:rsidRPr="00716D72">
        <w:rPr>
          <w:rFonts w:eastAsia="Calibri"/>
          <w:sz w:val="26"/>
          <w:szCs w:val="26"/>
          <w:lang w:eastAsia="en-US"/>
        </w:rPr>
        <w:t>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Голосование проводится не позднее семи дней со дня истечения срока, предоставленного всем заинтересованным лицам для ознакомления с </w:t>
      </w:r>
      <w:proofErr w:type="spellStart"/>
      <w:proofErr w:type="gramStart"/>
      <w:r w:rsidRPr="00716D72">
        <w:rPr>
          <w:rFonts w:eastAsia="Calibri"/>
          <w:sz w:val="26"/>
          <w:szCs w:val="26"/>
          <w:lang w:eastAsia="en-US"/>
        </w:rPr>
        <w:t>дизайн-проектами</w:t>
      </w:r>
      <w:proofErr w:type="spellEnd"/>
      <w:proofErr w:type="gramEnd"/>
      <w:r w:rsidRPr="00716D72">
        <w:rPr>
          <w:rFonts w:eastAsia="Calibri"/>
          <w:sz w:val="26"/>
          <w:szCs w:val="26"/>
          <w:lang w:eastAsia="en-US"/>
        </w:rPr>
        <w:t xml:space="preserve"> благоустройства </w:t>
      </w:r>
      <w:r w:rsidRPr="00716D72">
        <w:rPr>
          <w:sz w:val="26"/>
          <w:szCs w:val="26"/>
        </w:rPr>
        <w:t>общественных территорий, отобранных для голосования</w:t>
      </w:r>
      <w:r w:rsidRPr="00716D72">
        <w:rPr>
          <w:rFonts w:eastAsia="Calibri"/>
          <w:sz w:val="26"/>
          <w:szCs w:val="26"/>
          <w:lang w:eastAsia="en-US"/>
        </w:rPr>
        <w:t>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В нормативном правовом акте главы муниципального образования "Городской округ "Город Нарьян-Мар" о назначении голосования по общественным территориям устанавливаются следующие сведения: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1) дата и время проведения голосования;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2) места проведения голосования (адреса счетных участков);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4) порядок определения победителя по итогам голосования;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"Городской округ "Город Нарьян-Мар" </w:t>
      </w:r>
      <w:r w:rsidR="008E62B9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716D72">
        <w:rPr>
          <w:rFonts w:eastAsia="Calibri"/>
          <w:sz w:val="26"/>
          <w:szCs w:val="26"/>
          <w:lang w:eastAsia="en-US"/>
        </w:rPr>
        <w:t>в информационно-телекоммуникационной сети "Интернет" не менее чем за 3 рабочих дня до дня его проведения.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Проведение голосования организует и обеспечивает Общественная комиссия.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Общественная комиссия: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2) формирует счетные комиссии и оборудует счетные участки;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4) осуществляет иные полномочия, определенные главой муниципального образования "Городской округ "Город Нарьян-Мар".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При формировании счетной комиссии учитываются предложения политических партий, иных общественных объединений, собраний граждан.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 xml:space="preserve">Членами счетной комиссии не могут быть лица, являющиеся инициаторами </w:t>
      </w:r>
      <w:r w:rsidR="000D75B6">
        <w:rPr>
          <w:sz w:val="26"/>
          <w:szCs w:val="26"/>
        </w:rPr>
        <w:t xml:space="preserve">          </w:t>
      </w:r>
      <w:r w:rsidRPr="00716D72">
        <w:rPr>
          <w:sz w:val="26"/>
          <w:szCs w:val="26"/>
        </w:rPr>
        <w:t>по выдвижению проектов благоустройства, по которым проводится голосование.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Количественный состав членов счетных комиссий определяется Общественной комиссией и должен быть не менее 3-х членов комиссии.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sz w:val="26"/>
          <w:szCs w:val="26"/>
        </w:rPr>
        <w:t>В составе счетной комиссии назначаются председатель</w:t>
      </w:r>
      <w:r w:rsidR="00B86B3A">
        <w:rPr>
          <w:sz w:val="26"/>
          <w:szCs w:val="26"/>
        </w:rPr>
        <w:t xml:space="preserve"> </w:t>
      </w:r>
      <w:r w:rsidRPr="00716D72">
        <w:rPr>
          <w:sz w:val="26"/>
          <w:szCs w:val="26"/>
        </w:rPr>
        <w:t>и секретарь счетной комиссии.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Полномочия счетной комиссии прекращаются после опубликования (обнародования) результатов голосования.</w:t>
      </w:r>
    </w:p>
    <w:p w:rsidR="005179D2" w:rsidRPr="00716D72" w:rsidRDefault="005179D2" w:rsidP="00716D72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5179D2" w:rsidRPr="00716D72" w:rsidRDefault="005179D2" w:rsidP="00716D72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716D72">
        <w:rPr>
          <w:rFonts w:eastAsia="Calibri"/>
          <w:sz w:val="26"/>
          <w:szCs w:val="26"/>
        </w:rPr>
        <w:t xml:space="preserve">Голосование по общественным территориям проводится путем открытого голосования. </w:t>
      </w:r>
    </w:p>
    <w:p w:rsidR="005179D2" w:rsidRPr="00716D72" w:rsidRDefault="005179D2" w:rsidP="00716D72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16D72">
        <w:rPr>
          <w:rFonts w:eastAsia="Calibri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В список включаются граждане Российской Федерации, достигшие 14-летнего возраста и имеющие место жительств</w:t>
      </w:r>
      <w:r w:rsidR="008E62B9">
        <w:rPr>
          <w:rFonts w:eastAsia="Calibri"/>
          <w:sz w:val="26"/>
          <w:szCs w:val="26"/>
          <w:lang w:eastAsia="en-US"/>
        </w:rPr>
        <w:t>а</w:t>
      </w:r>
      <w:r w:rsidRPr="00716D72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"Городской округ "Город Нарьян-Мар" (далее – участник голосования). В списке рекомендуется указывать фамилию, имя и отчество участника голосования, серию </w:t>
      </w:r>
      <w:r w:rsidR="008E62B9">
        <w:rPr>
          <w:rFonts w:eastAsia="Calibri"/>
          <w:sz w:val="26"/>
          <w:szCs w:val="26"/>
          <w:lang w:eastAsia="en-US"/>
        </w:rPr>
        <w:t xml:space="preserve">               </w:t>
      </w:r>
      <w:r w:rsidRPr="00716D72">
        <w:rPr>
          <w:rFonts w:eastAsia="Calibri"/>
          <w:sz w:val="26"/>
          <w:szCs w:val="26"/>
          <w:lang w:eastAsia="en-US"/>
        </w:rPr>
        <w:t xml:space="preserve">и номер паспорта (реквизиты иного документа) участника голосования.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В списке могут быть также </w:t>
      </w:r>
      <w:proofErr w:type="gramStart"/>
      <w:r w:rsidRPr="00716D72">
        <w:rPr>
          <w:rFonts w:eastAsia="Calibri"/>
          <w:sz w:val="26"/>
          <w:szCs w:val="26"/>
          <w:lang w:eastAsia="en-US"/>
        </w:rPr>
        <w:t>предусмотрены</w:t>
      </w:r>
      <w:proofErr w:type="gramEnd"/>
      <w:r w:rsidRPr="00716D72">
        <w:rPr>
          <w:rFonts w:eastAsia="Calibri"/>
          <w:sz w:val="26"/>
          <w:szCs w:val="26"/>
          <w:lang w:eastAsia="en-US"/>
        </w:rPr>
        <w:t>, в том числе:</w:t>
      </w:r>
    </w:p>
    <w:p w:rsidR="005179D2" w:rsidRPr="00716D72" w:rsidRDefault="008E62B9" w:rsidP="008E62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5179D2" w:rsidRPr="00716D72">
        <w:rPr>
          <w:rFonts w:eastAsia="Calibri"/>
          <w:sz w:val="26"/>
          <w:szCs w:val="26"/>
          <w:lang w:eastAsia="en-US"/>
        </w:rPr>
        <w:t>графа для проставления участником голосования подписи за полученный им бюллетень;</w:t>
      </w:r>
    </w:p>
    <w:p w:rsidR="005179D2" w:rsidRPr="00716D72" w:rsidRDefault="008E62B9" w:rsidP="008E62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5179D2" w:rsidRPr="00716D72">
        <w:rPr>
          <w:rFonts w:eastAsia="Calibri"/>
          <w:sz w:val="26"/>
          <w:szCs w:val="26"/>
          <w:lang w:eastAsia="en-US"/>
        </w:rPr>
        <w:t xml:space="preserve">графа "Согласие на обработку персональных данных"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="005179D2" w:rsidRPr="00716D7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C97ED7">
        <w:rPr>
          <w:rFonts w:eastAsia="Calibri"/>
          <w:sz w:val="26"/>
          <w:szCs w:val="26"/>
          <w:lang w:eastAsia="en-US"/>
        </w:rPr>
        <w:t xml:space="preserve"> от 27.07.2006                      </w:t>
      </w:r>
      <w:r w:rsidR="005179D2" w:rsidRPr="00716D72">
        <w:rPr>
          <w:rFonts w:eastAsia="Calibri"/>
          <w:sz w:val="26"/>
          <w:szCs w:val="26"/>
          <w:lang w:eastAsia="en-US"/>
        </w:rPr>
        <w:t xml:space="preserve"> № 152-ФЗ "О персональных данных";</w:t>
      </w:r>
    </w:p>
    <w:p w:rsidR="005179D2" w:rsidRPr="00716D72" w:rsidRDefault="008E62B9" w:rsidP="008E62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5179D2" w:rsidRPr="00716D72">
        <w:rPr>
          <w:rFonts w:eastAsia="Calibri"/>
          <w:sz w:val="26"/>
          <w:szCs w:val="26"/>
          <w:lang w:eastAsia="en-US"/>
        </w:rPr>
        <w:t>графа для проставления подписи члена счетной комиссии, выдавшего бюллетень участнику голосования.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Участник голосования имеет право отметить в бюллетене любое количество проектов.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5179D2" w:rsidRPr="00716D72" w:rsidRDefault="005179D2" w:rsidP="00C97ED7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Голосование проводится на счетных участках.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в списке </w:t>
      </w:r>
      <w:r w:rsidR="00C97ED7">
        <w:rPr>
          <w:rFonts w:eastAsia="Calibri"/>
          <w:sz w:val="26"/>
          <w:szCs w:val="26"/>
          <w:lang w:eastAsia="en-US"/>
        </w:rPr>
        <w:t xml:space="preserve">                      </w:t>
      </w:r>
      <w:r w:rsidRPr="00716D72">
        <w:rPr>
          <w:rFonts w:eastAsia="Calibri"/>
          <w:sz w:val="26"/>
          <w:szCs w:val="26"/>
          <w:lang w:eastAsia="en-US"/>
        </w:rPr>
        <w:t xml:space="preserve">за получение бюллетеня, а также расписывается в подтверждении согласия </w:t>
      </w:r>
      <w:r w:rsidR="00C97ED7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716D72">
        <w:rPr>
          <w:rFonts w:eastAsia="Calibri"/>
          <w:sz w:val="26"/>
          <w:szCs w:val="26"/>
          <w:lang w:eastAsia="en-US"/>
        </w:rPr>
        <w:t>на обработку персональных данных.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Член счетной комиссии разъясняет участнику голосования порядок заполнения бюллетеня.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Участник голосования ставит любой знак (знаки) в квадрате (квадратах) напротив общественной территории </w:t>
      </w:r>
      <w:r w:rsidRPr="00716D72">
        <w:rPr>
          <w:sz w:val="26"/>
          <w:szCs w:val="26"/>
        </w:rPr>
        <w:t>(общественны</w:t>
      </w:r>
      <w:r w:rsidR="00C97ED7">
        <w:rPr>
          <w:sz w:val="26"/>
          <w:szCs w:val="26"/>
        </w:rPr>
        <w:t>х</w:t>
      </w:r>
      <w:r w:rsidRPr="00716D72">
        <w:rPr>
          <w:sz w:val="26"/>
          <w:szCs w:val="26"/>
        </w:rPr>
        <w:t xml:space="preserve"> территори</w:t>
      </w:r>
      <w:r w:rsidR="00C97ED7">
        <w:rPr>
          <w:sz w:val="26"/>
          <w:szCs w:val="26"/>
        </w:rPr>
        <w:t>й</w:t>
      </w:r>
      <w:r w:rsidRPr="00716D72">
        <w:rPr>
          <w:sz w:val="26"/>
          <w:szCs w:val="26"/>
        </w:rPr>
        <w:t>)</w:t>
      </w:r>
      <w:r w:rsidRPr="00716D72">
        <w:rPr>
          <w:rFonts w:eastAsia="Calibri"/>
          <w:sz w:val="26"/>
          <w:szCs w:val="26"/>
          <w:lang w:eastAsia="en-US"/>
        </w:rPr>
        <w:t>, за которую (</w:t>
      </w:r>
      <w:proofErr w:type="gramStart"/>
      <w:r w:rsidRPr="00716D72">
        <w:rPr>
          <w:rFonts w:eastAsia="Calibri"/>
          <w:sz w:val="26"/>
          <w:szCs w:val="26"/>
          <w:lang w:eastAsia="en-US"/>
        </w:rPr>
        <w:t xml:space="preserve">которые) </w:t>
      </w:r>
      <w:proofErr w:type="gramEnd"/>
      <w:r w:rsidRPr="00716D72">
        <w:rPr>
          <w:rFonts w:eastAsia="Calibri"/>
          <w:sz w:val="26"/>
          <w:szCs w:val="26"/>
          <w:lang w:eastAsia="en-US"/>
        </w:rPr>
        <w:t>он собирается голосовать.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По окончании голосования все заполненные бюллетени передаются председателю счетной комиссии, который несет ответственность</w:t>
      </w:r>
      <w:r w:rsidR="00B86B3A">
        <w:rPr>
          <w:rFonts w:eastAsia="Calibri"/>
          <w:sz w:val="26"/>
          <w:szCs w:val="26"/>
          <w:lang w:eastAsia="en-US"/>
        </w:rPr>
        <w:t xml:space="preserve"> </w:t>
      </w:r>
      <w:r w:rsidRPr="00716D72">
        <w:rPr>
          <w:rFonts w:eastAsia="Calibri"/>
          <w:sz w:val="26"/>
          <w:szCs w:val="26"/>
          <w:lang w:eastAsia="en-US"/>
        </w:rPr>
        <w:t>за сохранность заполненных бюллетеней.</w:t>
      </w:r>
    </w:p>
    <w:p w:rsidR="005179D2" w:rsidRPr="00716D72" w:rsidRDefault="005179D2" w:rsidP="00C97ED7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Граждане и организации вправе самостоятельно проводить агитацию </w:t>
      </w:r>
      <w:r w:rsidR="00C97ED7">
        <w:rPr>
          <w:rFonts w:eastAsia="Calibri"/>
          <w:sz w:val="26"/>
          <w:szCs w:val="26"/>
          <w:lang w:eastAsia="en-US"/>
        </w:rPr>
        <w:t xml:space="preserve">                      </w:t>
      </w:r>
      <w:r w:rsidRPr="00716D72">
        <w:rPr>
          <w:rFonts w:eastAsia="Calibri"/>
          <w:sz w:val="26"/>
          <w:szCs w:val="26"/>
          <w:lang w:eastAsia="en-US"/>
        </w:rPr>
        <w:t xml:space="preserve">в поддержку общественной территории, определяя ее содержание, формы и методы, </w:t>
      </w:r>
      <w:r w:rsidR="00C97ED7">
        <w:rPr>
          <w:rFonts w:eastAsia="Calibri"/>
          <w:sz w:val="26"/>
          <w:szCs w:val="26"/>
          <w:lang w:eastAsia="en-US"/>
        </w:rPr>
        <w:t xml:space="preserve">                  </w:t>
      </w:r>
      <w:r w:rsidRPr="00716D72">
        <w:rPr>
          <w:rFonts w:eastAsia="Calibri"/>
          <w:sz w:val="26"/>
          <w:szCs w:val="26"/>
          <w:lang w:eastAsia="en-US"/>
        </w:rPr>
        <w:t xml:space="preserve">в том числе с учетом рекомендаций </w:t>
      </w:r>
      <w:r w:rsidR="00C97ED7">
        <w:rPr>
          <w:rFonts w:eastAsia="Calibri"/>
          <w:sz w:val="26"/>
          <w:szCs w:val="26"/>
          <w:lang w:eastAsia="en-US"/>
        </w:rPr>
        <w:t>А</w:t>
      </w:r>
      <w:r w:rsidRPr="00716D72">
        <w:rPr>
          <w:rFonts w:eastAsia="Calibri"/>
          <w:sz w:val="26"/>
          <w:szCs w:val="26"/>
          <w:lang w:eastAsia="en-US"/>
        </w:rPr>
        <w:t xml:space="preserve">дминистрации муниципального образования "Городской округ "Город Нарьян-Мар". </w:t>
      </w:r>
    </w:p>
    <w:p w:rsidR="005179D2" w:rsidRPr="00716D72" w:rsidRDefault="005179D2" w:rsidP="00C97E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"Городской округ "Город Нарьян-Мар" о назначении голосования. </w:t>
      </w:r>
    </w:p>
    <w:p w:rsidR="005179D2" w:rsidRPr="00716D72" w:rsidRDefault="005179D2" w:rsidP="00C97ED7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6D72">
        <w:rPr>
          <w:rFonts w:eastAsia="Calibri"/>
          <w:sz w:val="26"/>
          <w:szCs w:val="26"/>
          <w:lang w:eastAsia="en-US"/>
        </w:rPr>
        <w:t xml:space="preserve">Подсчет голосов участников голосования </w:t>
      </w:r>
      <w:r w:rsidRPr="00716D72">
        <w:rPr>
          <w:sz w:val="26"/>
          <w:szCs w:val="26"/>
        </w:rPr>
        <w:t xml:space="preserve">осуществляется открыто </w:t>
      </w:r>
      <w:r w:rsidR="000D75B6">
        <w:rPr>
          <w:sz w:val="26"/>
          <w:szCs w:val="26"/>
        </w:rPr>
        <w:t xml:space="preserve">                     </w:t>
      </w:r>
      <w:r w:rsidRPr="00716D72">
        <w:rPr>
          <w:sz w:val="26"/>
          <w:szCs w:val="26"/>
        </w:rPr>
        <w:t xml:space="preserve">и гласно и начинается сразу после окончания времени голосования.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 xml:space="preserve">При подсчете голосов имеют право присутствовать </w:t>
      </w:r>
      <w:r w:rsidRPr="00716D72">
        <w:rPr>
          <w:rFonts w:eastAsia="Calibri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16D72">
        <w:rPr>
          <w:sz w:val="26"/>
          <w:szCs w:val="26"/>
        </w:rPr>
        <w:t>, иные лица.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>Председатель счетной комиссии обеспечивает порядок</w:t>
      </w:r>
      <w:r w:rsidR="00B86B3A">
        <w:rPr>
          <w:sz w:val="26"/>
          <w:szCs w:val="26"/>
        </w:rPr>
        <w:t xml:space="preserve"> </w:t>
      </w:r>
      <w:r w:rsidRPr="00716D72">
        <w:rPr>
          <w:sz w:val="26"/>
          <w:szCs w:val="26"/>
        </w:rPr>
        <w:t>при подсчете голосов.</w:t>
      </w:r>
    </w:p>
    <w:p w:rsidR="005179D2" w:rsidRPr="00716D72" w:rsidRDefault="005179D2" w:rsidP="00C97ED7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>Перед непосредственным подсчетом голосов все собранные заполненные бюллетени передаются председателю счетной комиссии. При этом фиксируется общее количество участников голосования, принявших участие</w:t>
      </w:r>
      <w:r w:rsidR="00B86B3A">
        <w:rPr>
          <w:sz w:val="26"/>
          <w:szCs w:val="26"/>
        </w:rPr>
        <w:t xml:space="preserve"> </w:t>
      </w:r>
      <w:r w:rsidRPr="00716D72">
        <w:rPr>
          <w:sz w:val="26"/>
          <w:szCs w:val="26"/>
        </w:rPr>
        <w:t>в голосовании.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716D72">
        <w:rPr>
          <w:sz w:val="26"/>
          <w:szCs w:val="26"/>
        </w:rPr>
        <w:t xml:space="preserve">Недействительные бюллетени при подсчете голосов не учитываются. </w:t>
      </w:r>
      <w:proofErr w:type="gramStart"/>
      <w:r w:rsidRPr="00716D72">
        <w:rPr>
          <w:sz w:val="26"/>
          <w:szCs w:val="26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16D72">
        <w:rPr>
          <w:rFonts w:eastAsia="Calibri"/>
          <w:bCs/>
          <w:sz w:val="26"/>
          <w:szCs w:val="26"/>
        </w:rPr>
        <w:t>по которым невозможно выявить действительную волю участника голосования.</w:t>
      </w:r>
      <w:proofErr w:type="gramEnd"/>
      <w:r w:rsidRPr="00716D72">
        <w:rPr>
          <w:rFonts w:eastAsia="Calibri"/>
          <w:bCs/>
          <w:sz w:val="26"/>
          <w:szCs w:val="26"/>
        </w:rPr>
        <w:t xml:space="preserve"> Недействительные бюллетени подсчитываются </w:t>
      </w:r>
      <w:r w:rsidR="00C97ED7">
        <w:rPr>
          <w:rFonts w:eastAsia="Calibri"/>
          <w:bCs/>
          <w:sz w:val="26"/>
          <w:szCs w:val="26"/>
        </w:rPr>
        <w:t xml:space="preserve">                               </w:t>
      </w:r>
      <w:r w:rsidRPr="00716D72">
        <w:rPr>
          <w:rFonts w:eastAsia="Calibri"/>
          <w:bCs/>
          <w:sz w:val="26"/>
          <w:szCs w:val="26"/>
        </w:rPr>
        <w:t>и суммируются отдельно.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</w:t>
      </w:r>
      <w:r w:rsidR="00C97ED7">
        <w:rPr>
          <w:rFonts w:eastAsia="Calibri"/>
          <w:bCs/>
          <w:sz w:val="26"/>
          <w:szCs w:val="26"/>
        </w:rPr>
        <w:t xml:space="preserve">                    </w:t>
      </w:r>
      <w:r w:rsidRPr="00716D72">
        <w:rPr>
          <w:rFonts w:eastAsia="Calibri"/>
          <w:bCs/>
          <w:sz w:val="26"/>
          <w:szCs w:val="26"/>
        </w:rPr>
        <w:t>По окончании сортировки счетная комиссия решает вопрос</w:t>
      </w:r>
      <w:r w:rsidR="008E5F48">
        <w:rPr>
          <w:rFonts w:eastAsia="Calibri"/>
          <w:bCs/>
          <w:sz w:val="26"/>
          <w:szCs w:val="26"/>
        </w:rPr>
        <w:t xml:space="preserve"> </w:t>
      </w:r>
      <w:r w:rsidRPr="00716D72">
        <w:rPr>
          <w:rFonts w:eastAsia="Calibri"/>
          <w:bCs/>
          <w:sz w:val="26"/>
          <w:szCs w:val="26"/>
        </w:rPr>
        <w:t>о действительности всех вызвавших сомнение бюллетен</w:t>
      </w:r>
      <w:r w:rsidR="00C97ED7">
        <w:rPr>
          <w:rFonts w:eastAsia="Calibri"/>
          <w:bCs/>
          <w:sz w:val="26"/>
          <w:szCs w:val="26"/>
        </w:rPr>
        <w:t>ей</w:t>
      </w:r>
      <w:r w:rsidRPr="00716D72">
        <w:rPr>
          <w:rFonts w:eastAsia="Calibri"/>
          <w:bCs/>
          <w:sz w:val="26"/>
          <w:szCs w:val="26"/>
        </w:rPr>
        <w:t>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При равенстве количества голосов, отданных участниками голосования </w:t>
      </w:r>
      <w:r w:rsidR="00C97ED7">
        <w:rPr>
          <w:rFonts w:eastAsia="Calibri"/>
          <w:bCs/>
          <w:sz w:val="26"/>
          <w:szCs w:val="26"/>
        </w:rPr>
        <w:t xml:space="preserve">             </w:t>
      </w:r>
      <w:r w:rsidRPr="00716D72">
        <w:rPr>
          <w:rFonts w:eastAsia="Calibri"/>
          <w:bCs/>
          <w:sz w:val="26"/>
          <w:szCs w:val="26"/>
        </w:rPr>
        <w:t>за две или несколько общественных территори</w:t>
      </w:r>
      <w:r w:rsidR="00C97ED7">
        <w:rPr>
          <w:rFonts w:eastAsia="Calibri"/>
          <w:bCs/>
          <w:sz w:val="26"/>
          <w:szCs w:val="26"/>
        </w:rPr>
        <w:t>й</w:t>
      </w:r>
      <w:r w:rsidRPr="00716D72">
        <w:rPr>
          <w:rFonts w:eastAsia="Calibri"/>
          <w:bCs/>
          <w:sz w:val="26"/>
          <w:szCs w:val="26"/>
        </w:rPr>
        <w:t xml:space="preserve"> приоритет отдается общественной территории, </w:t>
      </w:r>
      <w:proofErr w:type="gramStart"/>
      <w:r w:rsidRPr="00716D72">
        <w:rPr>
          <w:rFonts w:eastAsia="Calibri"/>
          <w:bCs/>
          <w:sz w:val="26"/>
          <w:szCs w:val="26"/>
        </w:rPr>
        <w:t>заявка</w:t>
      </w:r>
      <w:proofErr w:type="gramEnd"/>
      <w:r w:rsidRPr="00716D72">
        <w:rPr>
          <w:rFonts w:eastAsia="Calibri"/>
          <w:bCs/>
          <w:sz w:val="26"/>
          <w:szCs w:val="26"/>
        </w:rPr>
        <w:t xml:space="preserve"> на включение которой в голосование поступила раньше.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</w:t>
      </w:r>
      <w:r w:rsidR="00C97ED7">
        <w:rPr>
          <w:rFonts w:eastAsia="Calibri"/>
          <w:bCs/>
          <w:sz w:val="26"/>
          <w:szCs w:val="26"/>
        </w:rPr>
        <w:t xml:space="preserve">                             </w:t>
      </w:r>
      <w:r w:rsidRPr="00716D72">
        <w:rPr>
          <w:rFonts w:eastAsia="Calibri"/>
          <w:bCs/>
          <w:sz w:val="26"/>
          <w:szCs w:val="26"/>
        </w:rPr>
        <w:t>и недействительных бюллетеней. Пачки, мешки или коробки с бюллетенями заклеиваются и скрепляются подписью председателя счетной комиссии.</w:t>
      </w:r>
    </w:p>
    <w:p w:rsidR="005179D2" w:rsidRPr="00716D72" w:rsidRDefault="005179D2" w:rsidP="00716D72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 xml:space="preserve">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итоговом протоколе счетной комиссии. </w:t>
      </w:r>
      <w:r w:rsidR="008E5F48">
        <w:rPr>
          <w:sz w:val="26"/>
          <w:szCs w:val="26"/>
        </w:rPr>
        <w:t>С</w:t>
      </w:r>
      <w:r w:rsidRPr="00716D72">
        <w:rPr>
          <w:sz w:val="26"/>
          <w:szCs w:val="26"/>
        </w:rPr>
        <w:t>четная комиссия проводит итоговое заседание, на котором принимается решение об утверждении итогового протокола счетной комиссии.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D72">
        <w:rPr>
          <w:sz w:val="26"/>
          <w:szCs w:val="26"/>
        </w:rPr>
        <w:t xml:space="preserve">Итоговый протокол счетной комиссии подписывается всеми присутствующими членами счетной комиссии.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Экземпляр итогового протокола счетной комиссии передается председателем счетной комиссии в общественную муниципальную комиссию.</w:t>
      </w:r>
    </w:p>
    <w:p w:rsidR="005179D2" w:rsidRPr="00716D72" w:rsidRDefault="005179D2" w:rsidP="00716D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комиссии.</w:t>
      </w:r>
    </w:p>
    <w:p w:rsidR="005179D2" w:rsidRPr="00716D72" w:rsidRDefault="005179D2" w:rsidP="00DE5643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Жалобы, обращения, связанные с проведением голосования, подаются </w:t>
      </w:r>
      <w:r w:rsidR="00DE5643">
        <w:rPr>
          <w:rFonts w:eastAsia="Calibri"/>
          <w:bCs/>
          <w:sz w:val="26"/>
          <w:szCs w:val="26"/>
        </w:rPr>
        <w:t xml:space="preserve">                   </w:t>
      </w:r>
      <w:r w:rsidRPr="00716D72">
        <w:rPr>
          <w:rFonts w:eastAsia="Calibri"/>
          <w:bCs/>
          <w:sz w:val="26"/>
          <w:szCs w:val="26"/>
        </w:rPr>
        <w:t xml:space="preserve">в Общественную комиссию. Комиссия регистрирует жалобы, обращения </w:t>
      </w:r>
      <w:r w:rsidR="00DE5643">
        <w:rPr>
          <w:rFonts w:eastAsia="Calibri"/>
          <w:bCs/>
          <w:sz w:val="26"/>
          <w:szCs w:val="26"/>
        </w:rPr>
        <w:t xml:space="preserve">                                  </w:t>
      </w:r>
      <w:r w:rsidRPr="00716D72">
        <w:rPr>
          <w:rFonts w:eastAsia="Calibri"/>
          <w:bCs/>
          <w:sz w:val="26"/>
          <w:szCs w:val="26"/>
        </w:rPr>
        <w:t xml:space="preserve">и рассматривает их на своем заседании в течение десяти дней – в период подготовки </w:t>
      </w:r>
      <w:r w:rsidR="00DE5643">
        <w:rPr>
          <w:rFonts w:eastAsia="Calibri"/>
          <w:bCs/>
          <w:sz w:val="26"/>
          <w:szCs w:val="26"/>
        </w:rPr>
        <w:t xml:space="preserve">    </w:t>
      </w:r>
      <w:r w:rsidRPr="00716D72">
        <w:rPr>
          <w:rFonts w:eastAsia="Calibri"/>
          <w:bCs/>
          <w:sz w:val="26"/>
          <w:szCs w:val="26"/>
        </w:rPr>
        <w:t>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5179D2" w:rsidRPr="00716D72" w:rsidRDefault="005179D2" w:rsidP="00DE5643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В итоговом протоколе счетной комиссии о результатах голосования </w:t>
      </w:r>
      <w:r w:rsidR="000D75B6">
        <w:rPr>
          <w:rFonts w:eastAsia="Calibri"/>
          <w:bCs/>
          <w:sz w:val="26"/>
          <w:szCs w:val="26"/>
        </w:rPr>
        <w:t xml:space="preserve">                 </w:t>
      </w:r>
      <w:r w:rsidRPr="00716D72">
        <w:rPr>
          <w:rFonts w:eastAsia="Calibri"/>
          <w:bCs/>
          <w:sz w:val="26"/>
          <w:szCs w:val="26"/>
        </w:rPr>
        <w:t>на счетном участке (в итоговом протоколе Общественной комиссии</w:t>
      </w:r>
      <w:r w:rsidR="008E5F48">
        <w:rPr>
          <w:rFonts w:eastAsia="Calibri"/>
          <w:bCs/>
          <w:sz w:val="26"/>
          <w:szCs w:val="26"/>
        </w:rPr>
        <w:t xml:space="preserve"> </w:t>
      </w:r>
      <w:r w:rsidRPr="00716D72">
        <w:rPr>
          <w:rFonts w:eastAsia="Calibri"/>
          <w:bCs/>
          <w:sz w:val="26"/>
          <w:szCs w:val="26"/>
        </w:rPr>
        <w:t>об итогах голосования в муниципальном образовании) указываются:</w:t>
      </w:r>
    </w:p>
    <w:p w:rsidR="005179D2" w:rsidRPr="00716D72" w:rsidRDefault="005179D2" w:rsidP="00716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>1) число граждан, принявших участие в голосовании;</w:t>
      </w:r>
    </w:p>
    <w:p w:rsidR="005179D2" w:rsidRPr="00716D72" w:rsidRDefault="005179D2" w:rsidP="00716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 xml:space="preserve">2) результаты голосования (итоги голосования) в виде рейтинговой таблицы общественных территорий, вынесенных на голосование, составленной исходя </w:t>
      </w:r>
      <w:r w:rsidR="00DE5643">
        <w:rPr>
          <w:rFonts w:eastAsia="Calibri"/>
          <w:bCs/>
          <w:sz w:val="26"/>
          <w:szCs w:val="26"/>
        </w:rPr>
        <w:t xml:space="preserve">                         </w:t>
      </w:r>
      <w:r w:rsidRPr="00716D72">
        <w:rPr>
          <w:rFonts w:eastAsia="Calibri"/>
          <w:bCs/>
          <w:sz w:val="26"/>
          <w:szCs w:val="26"/>
        </w:rPr>
        <w:t>из количества голосов участников голосования, отданных за каждую территорию;</w:t>
      </w:r>
    </w:p>
    <w:p w:rsidR="005179D2" w:rsidRPr="00716D72" w:rsidRDefault="005179D2" w:rsidP="00716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16D72">
        <w:rPr>
          <w:rFonts w:eastAsia="Calibri"/>
          <w:bCs/>
          <w:sz w:val="26"/>
          <w:szCs w:val="26"/>
        </w:rPr>
        <w:t>3) иные данные по усмотрению соответствующей комиссии.</w:t>
      </w:r>
    </w:p>
    <w:p w:rsidR="005179D2" w:rsidRPr="00716D72" w:rsidRDefault="005179D2" w:rsidP="00DE5643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</w:t>
      </w:r>
      <w:r w:rsidR="00DE5643">
        <w:rPr>
          <w:rFonts w:eastAsia="Calibri"/>
          <w:sz w:val="26"/>
          <w:szCs w:val="26"/>
          <w:lang w:eastAsia="en-US"/>
        </w:rPr>
        <w:t>счетных комиссий</w:t>
      </w:r>
      <w:r w:rsidRPr="00716D72">
        <w:rPr>
          <w:rFonts w:eastAsia="Calibri"/>
          <w:sz w:val="26"/>
          <w:szCs w:val="26"/>
          <w:lang w:eastAsia="en-US"/>
        </w:rPr>
        <w:t xml:space="preserve"> и оформляется итоговым протоколом Общественной комиссии. </w:t>
      </w:r>
    </w:p>
    <w:p w:rsidR="005179D2" w:rsidRPr="00716D72" w:rsidRDefault="005179D2" w:rsidP="00716D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Установление итогов голосования Общественной комиссией производится </w:t>
      </w:r>
      <w:r w:rsidR="00DE5643">
        <w:rPr>
          <w:rFonts w:eastAsia="Calibri"/>
          <w:sz w:val="26"/>
          <w:szCs w:val="26"/>
          <w:lang w:eastAsia="en-US"/>
        </w:rPr>
        <w:t xml:space="preserve">               </w:t>
      </w:r>
      <w:r w:rsidRPr="00716D72">
        <w:rPr>
          <w:rFonts w:eastAsia="Calibri"/>
          <w:sz w:val="26"/>
          <w:szCs w:val="26"/>
          <w:lang w:eastAsia="en-US"/>
        </w:rPr>
        <w:t xml:space="preserve">не позднее чем через 5 рабочих дня со дня проведения голосования. </w:t>
      </w:r>
    </w:p>
    <w:p w:rsidR="005179D2" w:rsidRPr="00716D72" w:rsidRDefault="005179D2" w:rsidP="00DE5643">
      <w:pPr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>После оформления итогов голосования по общественным территориям председатель Общественной комиссии представляет главе муниципального образования "Городской округ "Город Нарьян-Мар" итоговый протокол результатов голосования.</w:t>
      </w:r>
    </w:p>
    <w:p w:rsidR="005179D2" w:rsidRPr="00716D72" w:rsidRDefault="005179D2" w:rsidP="00DE5643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Итоговый протокол муниципальной счетной комиссии печатается </w:t>
      </w:r>
      <w:r w:rsidR="00DE5643">
        <w:rPr>
          <w:rFonts w:eastAsia="Calibri"/>
          <w:sz w:val="26"/>
          <w:szCs w:val="26"/>
          <w:lang w:eastAsia="en-US"/>
        </w:rPr>
        <w:t xml:space="preserve">                     </w:t>
      </w:r>
      <w:r w:rsidRPr="00716D72">
        <w:rPr>
          <w:rFonts w:eastAsia="Calibri"/>
          <w:sz w:val="26"/>
          <w:szCs w:val="26"/>
          <w:lang w:eastAsia="en-US"/>
        </w:rPr>
        <w:t>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муниципального образования "Городской округ "Город Нарьян-Мар"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муниципального образования "Городской округ "Город Нарьян-Мар".</w:t>
      </w:r>
    </w:p>
    <w:p w:rsidR="005179D2" w:rsidRPr="00716D72" w:rsidRDefault="005179D2" w:rsidP="00DE5643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D72">
        <w:rPr>
          <w:rFonts w:eastAsia="Calibri"/>
          <w:sz w:val="26"/>
          <w:szCs w:val="26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"Городской округ "Город Нарьян-Мар" </w:t>
      </w:r>
      <w:r w:rsidR="00DE5643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716D72">
        <w:rPr>
          <w:rFonts w:eastAsia="Calibri"/>
          <w:sz w:val="26"/>
          <w:szCs w:val="26"/>
          <w:lang w:eastAsia="en-US"/>
        </w:rPr>
        <w:t xml:space="preserve">и в информационно-телекоммуникационной сети </w:t>
      </w:r>
      <w:r w:rsidR="00DE5643">
        <w:rPr>
          <w:rFonts w:eastAsia="Calibri"/>
          <w:sz w:val="26"/>
          <w:szCs w:val="26"/>
          <w:lang w:eastAsia="en-US"/>
        </w:rPr>
        <w:t>"</w:t>
      </w:r>
      <w:r w:rsidRPr="00716D72">
        <w:rPr>
          <w:rFonts w:eastAsia="Calibri"/>
          <w:sz w:val="26"/>
          <w:szCs w:val="26"/>
          <w:lang w:eastAsia="en-US"/>
        </w:rPr>
        <w:t>Интернет</w:t>
      </w:r>
      <w:r w:rsidR="00DE5643">
        <w:rPr>
          <w:rFonts w:eastAsia="Calibri"/>
          <w:sz w:val="26"/>
          <w:szCs w:val="26"/>
          <w:lang w:eastAsia="en-US"/>
        </w:rPr>
        <w:t>"</w:t>
      </w:r>
      <w:r w:rsidRPr="00716D72">
        <w:rPr>
          <w:rFonts w:eastAsia="Calibri"/>
          <w:sz w:val="26"/>
          <w:szCs w:val="26"/>
          <w:lang w:eastAsia="en-US"/>
        </w:rPr>
        <w:t>.</w:t>
      </w:r>
    </w:p>
    <w:p w:rsidR="005179D2" w:rsidRPr="00DE5643" w:rsidRDefault="005179D2" w:rsidP="00DE5643">
      <w:pPr>
        <w:pStyle w:val="ad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E5643">
        <w:rPr>
          <w:rFonts w:eastAsia="Calibri"/>
          <w:sz w:val="26"/>
          <w:szCs w:val="26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счетных комиссий, итоговый протокол в течение одного года хранятся</w:t>
      </w:r>
      <w:r w:rsidR="008E5F48">
        <w:rPr>
          <w:rFonts w:eastAsia="Calibri"/>
          <w:sz w:val="26"/>
          <w:szCs w:val="26"/>
        </w:rPr>
        <w:t xml:space="preserve"> </w:t>
      </w:r>
      <w:r w:rsidRPr="00DE5643">
        <w:rPr>
          <w:rFonts w:eastAsia="Calibri"/>
          <w:sz w:val="26"/>
          <w:szCs w:val="26"/>
        </w:rPr>
        <w:t xml:space="preserve">в Администрации </w:t>
      </w:r>
      <w:r w:rsidRPr="00DE5643">
        <w:rPr>
          <w:rFonts w:eastAsia="Calibri"/>
          <w:bCs/>
          <w:sz w:val="26"/>
          <w:szCs w:val="26"/>
        </w:rPr>
        <w:t xml:space="preserve">муниципального образования </w:t>
      </w:r>
      <w:r w:rsidRPr="00DE5643">
        <w:rPr>
          <w:rFonts w:eastAsia="Calibri"/>
          <w:sz w:val="26"/>
          <w:szCs w:val="26"/>
          <w:lang w:eastAsia="en-US"/>
        </w:rPr>
        <w:t>"Городской округ "Город Нарьян-Мар"</w:t>
      </w:r>
      <w:r w:rsidRPr="00DE5643">
        <w:rPr>
          <w:rFonts w:eastAsia="Calibri"/>
          <w:sz w:val="26"/>
          <w:szCs w:val="26"/>
        </w:rPr>
        <w:t>, а затем уничтожаются.</w:t>
      </w:r>
      <w:r w:rsidRPr="00DE5643">
        <w:rPr>
          <w:rFonts w:eastAsia="Calibri"/>
          <w:bCs/>
          <w:sz w:val="26"/>
          <w:szCs w:val="26"/>
        </w:rPr>
        <w:t xml:space="preserve"> Списки граждан, принявших участие </w:t>
      </w:r>
      <w:r w:rsidR="00DE5643">
        <w:rPr>
          <w:rFonts w:eastAsia="Calibri"/>
          <w:bCs/>
          <w:sz w:val="26"/>
          <w:szCs w:val="26"/>
        </w:rPr>
        <w:t>в голосовании, хранятся в сейфе</w:t>
      </w:r>
      <w:r w:rsidRPr="00DE5643">
        <w:rPr>
          <w:rFonts w:eastAsia="Calibri"/>
          <w:bCs/>
          <w:sz w:val="26"/>
          <w:szCs w:val="26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5179D2" w:rsidRPr="005179D2" w:rsidRDefault="005179D2" w:rsidP="005179D2">
      <w:pPr>
        <w:rPr>
          <w:sz w:val="26"/>
          <w:szCs w:val="26"/>
        </w:rPr>
      </w:pPr>
      <w:r w:rsidRPr="005179D2">
        <w:rPr>
          <w:sz w:val="26"/>
          <w:szCs w:val="26"/>
        </w:rPr>
        <w:br w:type="page"/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Приложение № 1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к Порядку организации и проведения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процедуры открытого голосования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 отбору общественных территорий,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подлежащих в первоочередном порядке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благоустройству в 2018 году</w:t>
      </w:r>
    </w:p>
    <w:p w:rsidR="005179D2" w:rsidRDefault="005179D2" w:rsidP="005179D2">
      <w:pPr>
        <w:jc w:val="right"/>
        <w:rPr>
          <w:sz w:val="26"/>
          <w:szCs w:val="26"/>
        </w:rPr>
      </w:pPr>
    </w:p>
    <w:p w:rsidR="00DE5643" w:rsidRDefault="00DE5643" w:rsidP="005179D2">
      <w:pPr>
        <w:jc w:val="right"/>
        <w:rPr>
          <w:sz w:val="26"/>
          <w:szCs w:val="26"/>
        </w:rPr>
      </w:pPr>
    </w:p>
    <w:p w:rsidR="00DE5643" w:rsidRPr="005179D2" w:rsidRDefault="00DE5643" w:rsidP="005179D2">
      <w:pPr>
        <w:jc w:val="right"/>
        <w:rPr>
          <w:sz w:val="26"/>
          <w:szCs w:val="26"/>
        </w:rPr>
      </w:pPr>
    </w:p>
    <w:p w:rsidR="005179D2" w:rsidRPr="005179D2" w:rsidRDefault="005179D2" w:rsidP="005179D2">
      <w:pPr>
        <w:spacing w:line="20" w:lineRule="atLeast"/>
        <w:jc w:val="center"/>
        <w:rPr>
          <w:sz w:val="26"/>
          <w:szCs w:val="26"/>
        </w:rPr>
      </w:pPr>
      <w:r w:rsidRPr="005179D2">
        <w:rPr>
          <w:sz w:val="26"/>
          <w:szCs w:val="26"/>
        </w:rPr>
        <w:t>Форма</w:t>
      </w:r>
    </w:p>
    <w:p w:rsidR="000D75B6" w:rsidRDefault="005179D2" w:rsidP="005179D2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итогового протокола счетной комиссии о результатах голосования</w:t>
      </w:r>
    </w:p>
    <w:p w:rsidR="005179D2" w:rsidRPr="005179D2" w:rsidRDefault="005179D2" w:rsidP="005179D2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 xml:space="preserve"> по общественным территориям муниципального образования</w:t>
      </w:r>
    </w:p>
    <w:p w:rsidR="005179D2" w:rsidRPr="005179D2" w:rsidRDefault="005179D2" w:rsidP="005179D2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179D2" w:rsidRPr="005179D2" w:rsidRDefault="005179D2" w:rsidP="005179D2">
      <w:pPr>
        <w:jc w:val="center"/>
        <w:rPr>
          <w:rFonts w:eastAsia="Calibri"/>
          <w:sz w:val="26"/>
          <w:szCs w:val="26"/>
          <w:lang w:eastAsia="en-US"/>
        </w:rPr>
      </w:pPr>
    </w:p>
    <w:p w:rsidR="005179D2" w:rsidRPr="005179D2" w:rsidRDefault="005179D2" w:rsidP="005179D2">
      <w:pPr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Экземпляр № ______</w:t>
      </w:r>
    </w:p>
    <w:p w:rsidR="005179D2" w:rsidRPr="005179D2" w:rsidRDefault="005179D2" w:rsidP="005179D2">
      <w:pPr>
        <w:jc w:val="center"/>
        <w:rPr>
          <w:rFonts w:eastAsia="Calibri"/>
          <w:sz w:val="26"/>
          <w:szCs w:val="26"/>
          <w:lang w:eastAsia="en-US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Голосование по проектам благоустройства общественных территорий муниципального образования "Городской округ "Город Нарьян-Мар",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5179D2">
        <w:rPr>
          <w:sz w:val="26"/>
          <w:szCs w:val="26"/>
        </w:rPr>
        <w:t xml:space="preserve">подлежащих в первоочередном порядке благоустройству в 2018 году в соответствии 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sz w:val="26"/>
          <w:szCs w:val="26"/>
        </w:rPr>
        <w:t>с муниципальной программой муниципального образования "Городской округ "Город Нарьян-Мар" "Благоустройство", утвержденной постановлением Администрации МО "Городской округ "Город Нарьян-Мар" от 12.11.2013 № 2420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5179D2" w:rsidRPr="005179D2" w:rsidRDefault="000D75B6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5179D2" w:rsidRPr="005179D2">
        <w:rPr>
          <w:rFonts w:eastAsia="Calibri"/>
          <w:sz w:val="26"/>
          <w:szCs w:val="26"/>
          <w:lang w:eastAsia="en-US"/>
        </w:rPr>
        <w:t>___</w:t>
      </w:r>
      <w:r>
        <w:rPr>
          <w:rFonts w:eastAsia="Calibri"/>
          <w:sz w:val="26"/>
          <w:szCs w:val="26"/>
          <w:lang w:eastAsia="en-US"/>
        </w:rPr>
        <w:t>"</w:t>
      </w:r>
      <w:r w:rsidR="005179D2" w:rsidRPr="005179D2">
        <w:rPr>
          <w:rFonts w:eastAsia="Calibri"/>
          <w:sz w:val="26"/>
          <w:szCs w:val="26"/>
          <w:lang w:eastAsia="en-US"/>
        </w:rPr>
        <w:t xml:space="preserve"> _________ 2018 года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ИТОГОВЫЙ ПРОТОКОЛ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счетной комиссии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о результатах голосования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5179D2" w:rsidRPr="005179D2" w:rsidRDefault="008E5F48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="005179D2" w:rsidRPr="005179D2">
        <w:rPr>
          <w:rFonts w:eastAsia="Calibri"/>
          <w:sz w:val="26"/>
          <w:szCs w:val="26"/>
          <w:lang w:eastAsia="en-US"/>
        </w:rPr>
        <w:t>четная комиссия № ____________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085"/>
        <w:gridCol w:w="265"/>
        <w:gridCol w:w="727"/>
        <w:gridCol w:w="851"/>
        <w:gridCol w:w="292"/>
        <w:gridCol w:w="811"/>
        <w:gridCol w:w="3149"/>
      </w:tblGrid>
      <w:tr w:rsidR="005179D2" w:rsidRPr="005179D2" w:rsidTr="005179D2"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8E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2. Число бюллетеней, выданных счетной комиссией гражданам в день голосования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3. Число погашенных бюллетеней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1124"/>
        </w:trPr>
        <w:tc>
          <w:tcPr>
            <w:tcW w:w="3652" w:type="dxa"/>
            <w:gridSpan w:val="2"/>
          </w:tcPr>
          <w:p w:rsidR="005179D2" w:rsidRPr="005179D2" w:rsidRDefault="005179D2" w:rsidP="008E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4. Число заполненных бюллетеней, полученных членами счетной комиссии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541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5. Число недействительных бюллетеней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6. Число действительных бюллетеней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536"/>
        </w:trPr>
        <w:tc>
          <w:tcPr>
            <w:tcW w:w="9747" w:type="dxa"/>
            <w:gridSpan w:val="8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6"/>
                <w:szCs w:val="26"/>
                <w:lang w:eastAsia="en-US"/>
              </w:rPr>
            </w:pPr>
            <w:r w:rsidRPr="005179D2">
              <w:rPr>
                <w:sz w:val="26"/>
                <w:szCs w:val="26"/>
              </w:rPr>
              <w:t>7. Наименование общественных территорий: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79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79D2">
              <w:rPr>
                <w:sz w:val="26"/>
                <w:szCs w:val="26"/>
              </w:rPr>
              <w:t>/</w:t>
            </w:r>
            <w:proofErr w:type="spellStart"/>
            <w:r w:rsidRPr="005179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5103" w:type="dxa"/>
            <w:gridSpan w:val="4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Количество голосов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</w:tbl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8"/>
        <w:gridCol w:w="292"/>
        <w:gridCol w:w="1971"/>
      </w:tblGrid>
      <w:tr w:rsidR="005179D2" w:rsidRPr="005179D2" w:rsidTr="005179D2">
        <w:tc>
          <w:tcPr>
            <w:tcW w:w="4219" w:type="dxa"/>
          </w:tcPr>
          <w:p w:rsidR="005179D2" w:rsidRPr="005179D2" w:rsidRDefault="005179D2" w:rsidP="008E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Председатель счетной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8E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Секретарь счетной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9600" w:type="dxa"/>
            <w:gridSpan w:val="4"/>
          </w:tcPr>
          <w:p w:rsidR="005179D2" w:rsidRPr="005179D2" w:rsidRDefault="005179D2" w:rsidP="008E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Члены счетной комиссии: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179D2">
        <w:rPr>
          <w:sz w:val="26"/>
          <w:szCs w:val="26"/>
        </w:rPr>
        <w:t xml:space="preserve">Протокол подписан </w:t>
      </w:r>
      <w:r w:rsidR="000D75B6">
        <w:rPr>
          <w:sz w:val="26"/>
          <w:szCs w:val="26"/>
        </w:rPr>
        <w:t>"</w:t>
      </w:r>
      <w:r w:rsidRPr="005179D2">
        <w:rPr>
          <w:sz w:val="26"/>
          <w:szCs w:val="26"/>
        </w:rPr>
        <w:t>__</w:t>
      </w:r>
      <w:r w:rsidR="000D75B6">
        <w:rPr>
          <w:sz w:val="26"/>
          <w:szCs w:val="26"/>
        </w:rPr>
        <w:t>"</w:t>
      </w:r>
      <w:r w:rsidRPr="005179D2">
        <w:rPr>
          <w:sz w:val="26"/>
          <w:szCs w:val="26"/>
        </w:rPr>
        <w:t xml:space="preserve"> _______________ 2018 года </w:t>
      </w:r>
      <w:proofErr w:type="gramStart"/>
      <w:r w:rsidRPr="005179D2">
        <w:rPr>
          <w:sz w:val="26"/>
          <w:szCs w:val="26"/>
        </w:rPr>
        <w:t>в</w:t>
      </w:r>
      <w:proofErr w:type="gramEnd"/>
      <w:r w:rsidRPr="005179D2">
        <w:rPr>
          <w:sz w:val="26"/>
          <w:szCs w:val="26"/>
        </w:rPr>
        <w:t xml:space="preserve"> ____ часов ____ минут</w:t>
      </w:r>
    </w:p>
    <w:p w:rsidR="005179D2" w:rsidRPr="005179D2" w:rsidRDefault="005179D2" w:rsidP="005179D2">
      <w:pPr>
        <w:rPr>
          <w:sz w:val="26"/>
          <w:szCs w:val="26"/>
        </w:rPr>
      </w:pPr>
    </w:p>
    <w:p w:rsidR="005179D2" w:rsidRPr="005179D2" w:rsidRDefault="005179D2" w:rsidP="005179D2">
      <w:pPr>
        <w:rPr>
          <w:sz w:val="26"/>
          <w:szCs w:val="26"/>
        </w:rPr>
        <w:sectPr w:rsidR="005179D2" w:rsidRPr="005179D2" w:rsidSect="005179D2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Приложение № 2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к Порядку организации и проведения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процедуры открытого голосования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 отбору общественных территорий,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подлежащих в первоочередном порядке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благоустройству в 2018 году</w:t>
      </w:r>
    </w:p>
    <w:p w:rsidR="005179D2" w:rsidRDefault="005179D2" w:rsidP="005179D2">
      <w:pPr>
        <w:jc w:val="right"/>
        <w:rPr>
          <w:sz w:val="26"/>
          <w:szCs w:val="26"/>
        </w:rPr>
      </w:pPr>
    </w:p>
    <w:p w:rsidR="005179D2" w:rsidRPr="005179D2" w:rsidRDefault="005179D2" w:rsidP="005179D2">
      <w:pPr>
        <w:spacing w:line="20" w:lineRule="atLeast"/>
        <w:jc w:val="center"/>
        <w:rPr>
          <w:sz w:val="26"/>
          <w:szCs w:val="26"/>
        </w:rPr>
      </w:pPr>
      <w:r w:rsidRPr="005179D2">
        <w:rPr>
          <w:sz w:val="26"/>
          <w:szCs w:val="26"/>
        </w:rPr>
        <w:t>Форма</w:t>
      </w:r>
    </w:p>
    <w:p w:rsidR="005179D2" w:rsidRPr="005179D2" w:rsidRDefault="005179D2" w:rsidP="005179D2">
      <w:pPr>
        <w:spacing w:line="20" w:lineRule="atLeast"/>
        <w:jc w:val="center"/>
        <w:rPr>
          <w:sz w:val="26"/>
          <w:szCs w:val="26"/>
        </w:rPr>
      </w:pPr>
      <w:r w:rsidRPr="005179D2">
        <w:rPr>
          <w:rFonts w:eastAsia="Calibri"/>
          <w:sz w:val="26"/>
          <w:szCs w:val="26"/>
          <w:lang w:eastAsia="en-US"/>
        </w:rPr>
        <w:t xml:space="preserve">итогового протокола общественной комиссии </w:t>
      </w:r>
      <w:r w:rsidRPr="005179D2">
        <w:rPr>
          <w:sz w:val="26"/>
          <w:szCs w:val="26"/>
        </w:rPr>
        <w:t>по формированию комфортной городской среды при Администрации МО "Городской округ "Город Нарьян-Мар"</w:t>
      </w:r>
    </w:p>
    <w:p w:rsidR="005179D2" w:rsidRPr="005179D2" w:rsidRDefault="005179D2" w:rsidP="005179D2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об итогах голосования по общественным территориям муниципального образования</w:t>
      </w:r>
    </w:p>
    <w:p w:rsidR="005179D2" w:rsidRPr="005179D2" w:rsidRDefault="005179D2" w:rsidP="005179D2">
      <w:pPr>
        <w:spacing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179D2" w:rsidRPr="000D75B6" w:rsidRDefault="005179D2" w:rsidP="005179D2">
      <w:pPr>
        <w:jc w:val="center"/>
        <w:rPr>
          <w:rFonts w:eastAsia="Calibri"/>
          <w:sz w:val="20"/>
          <w:szCs w:val="20"/>
          <w:lang w:eastAsia="en-US"/>
        </w:rPr>
      </w:pPr>
    </w:p>
    <w:p w:rsidR="005179D2" w:rsidRPr="005179D2" w:rsidRDefault="005179D2" w:rsidP="005179D2">
      <w:pPr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Экземпляр № ______</w:t>
      </w:r>
    </w:p>
    <w:p w:rsidR="005179D2" w:rsidRPr="000D75B6" w:rsidRDefault="005179D2" w:rsidP="005179D2">
      <w:pPr>
        <w:jc w:val="center"/>
        <w:rPr>
          <w:rFonts w:eastAsia="Calibri"/>
          <w:sz w:val="20"/>
          <w:szCs w:val="20"/>
          <w:lang w:eastAsia="en-US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Голосование по проектам благоустройства общественных территорий муниципального образования "Городской округ "Город Нарьян-Мар",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5179D2">
        <w:rPr>
          <w:sz w:val="26"/>
          <w:szCs w:val="26"/>
        </w:rPr>
        <w:t xml:space="preserve">подлежащих в первоочередном порядке благоустройству в 2018 году в соответствии 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sz w:val="26"/>
          <w:szCs w:val="26"/>
        </w:rPr>
        <w:t>с муниципальной программой муниципального образования "Городской округ "Город Нарьян-Мар" "Благоустройство", утвержденной постановлением Администрации МО "Городской округ "Город Нарьян-Мар" от 12.11.2013 № 2420</w:t>
      </w:r>
    </w:p>
    <w:p w:rsidR="005179D2" w:rsidRPr="000D75B6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  <w:lang w:eastAsia="en-US"/>
        </w:rPr>
      </w:pPr>
    </w:p>
    <w:p w:rsidR="005179D2" w:rsidRPr="005179D2" w:rsidRDefault="000D75B6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="005179D2" w:rsidRPr="005179D2">
        <w:rPr>
          <w:rFonts w:eastAsia="Calibri"/>
          <w:sz w:val="26"/>
          <w:szCs w:val="26"/>
          <w:lang w:eastAsia="en-US"/>
        </w:rPr>
        <w:t>___</w:t>
      </w:r>
      <w:r>
        <w:rPr>
          <w:rFonts w:eastAsia="Calibri"/>
          <w:sz w:val="26"/>
          <w:szCs w:val="26"/>
          <w:lang w:eastAsia="en-US"/>
        </w:rPr>
        <w:t>"</w:t>
      </w:r>
      <w:r w:rsidR="005179D2" w:rsidRPr="005179D2">
        <w:rPr>
          <w:rFonts w:eastAsia="Calibri"/>
          <w:sz w:val="26"/>
          <w:szCs w:val="26"/>
          <w:lang w:eastAsia="en-US"/>
        </w:rPr>
        <w:t xml:space="preserve"> _________ 2018 года</w:t>
      </w:r>
    </w:p>
    <w:p w:rsidR="005179D2" w:rsidRPr="000D75B6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  <w:lang w:eastAsia="en-US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ИТОГОВЫЙ ПРОТОКОЛ</w:t>
      </w:r>
    </w:p>
    <w:p w:rsidR="005179D2" w:rsidRPr="005179D2" w:rsidRDefault="005179D2" w:rsidP="005179D2">
      <w:pPr>
        <w:spacing w:line="20" w:lineRule="atLeast"/>
        <w:jc w:val="center"/>
        <w:rPr>
          <w:sz w:val="26"/>
          <w:szCs w:val="26"/>
        </w:rPr>
      </w:pPr>
      <w:r w:rsidRPr="005179D2">
        <w:rPr>
          <w:rFonts w:eastAsia="Calibri"/>
          <w:sz w:val="26"/>
          <w:szCs w:val="26"/>
          <w:lang w:eastAsia="en-US"/>
        </w:rPr>
        <w:t xml:space="preserve">общественной комиссии </w:t>
      </w:r>
      <w:r w:rsidRPr="005179D2">
        <w:rPr>
          <w:sz w:val="26"/>
          <w:szCs w:val="26"/>
        </w:rPr>
        <w:t>по формированию комфортной городской среды</w:t>
      </w:r>
    </w:p>
    <w:p w:rsidR="005179D2" w:rsidRPr="005179D2" w:rsidRDefault="005179D2" w:rsidP="005179D2">
      <w:pPr>
        <w:spacing w:line="20" w:lineRule="atLeast"/>
        <w:jc w:val="center"/>
        <w:rPr>
          <w:sz w:val="26"/>
          <w:szCs w:val="26"/>
        </w:rPr>
      </w:pPr>
      <w:r w:rsidRPr="005179D2">
        <w:rPr>
          <w:sz w:val="26"/>
          <w:szCs w:val="26"/>
        </w:rPr>
        <w:t>при Администрации МО "Городской округ "Город Нарьян-Мар"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5179D2">
        <w:rPr>
          <w:rFonts w:eastAsia="Calibri"/>
          <w:sz w:val="26"/>
          <w:szCs w:val="26"/>
          <w:lang w:eastAsia="en-US"/>
        </w:rPr>
        <w:t>об итогах голосования</w:t>
      </w: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085"/>
        <w:gridCol w:w="265"/>
        <w:gridCol w:w="727"/>
        <w:gridCol w:w="851"/>
        <w:gridCol w:w="292"/>
        <w:gridCol w:w="811"/>
        <w:gridCol w:w="3149"/>
      </w:tblGrid>
      <w:tr w:rsidR="005179D2" w:rsidRPr="005179D2" w:rsidTr="005179D2">
        <w:tc>
          <w:tcPr>
            <w:tcW w:w="3652" w:type="dxa"/>
            <w:gridSpan w:val="2"/>
          </w:tcPr>
          <w:p w:rsidR="005179D2" w:rsidRPr="005179D2" w:rsidRDefault="005179D2" w:rsidP="00C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1. Число граждан, внесенных в список голосования на момент окончания голосования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0B7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2. Число бюллетеней, выданных счетными комиссиями гражданам в день голосования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C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3. Число погашенных бюллетеней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1124"/>
        </w:trPr>
        <w:tc>
          <w:tcPr>
            <w:tcW w:w="3652" w:type="dxa"/>
            <w:gridSpan w:val="2"/>
          </w:tcPr>
          <w:p w:rsidR="005179D2" w:rsidRPr="005179D2" w:rsidRDefault="005179D2" w:rsidP="00C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4. Число бюллетеней, содержащихся в ящиках для голосования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541"/>
        </w:trPr>
        <w:tc>
          <w:tcPr>
            <w:tcW w:w="3652" w:type="dxa"/>
            <w:gridSpan w:val="2"/>
          </w:tcPr>
          <w:p w:rsidR="005179D2" w:rsidRPr="005179D2" w:rsidRDefault="005179D2" w:rsidP="00C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5. Число недействительных бюллетеней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C1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6. Число действительных бюллетеней (заполняется на основании данных счетных комиссий)</w:t>
            </w: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rPr>
          <w:trHeight w:val="325"/>
        </w:trPr>
        <w:tc>
          <w:tcPr>
            <w:tcW w:w="3652" w:type="dxa"/>
            <w:gridSpan w:val="2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rPr>
          <w:trHeight w:val="536"/>
        </w:trPr>
        <w:tc>
          <w:tcPr>
            <w:tcW w:w="9747" w:type="dxa"/>
            <w:gridSpan w:val="8"/>
          </w:tcPr>
          <w:p w:rsid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7. Наименование общественных территорий:</w:t>
            </w:r>
          </w:p>
          <w:p w:rsidR="00DE5643" w:rsidRPr="005179D2" w:rsidRDefault="00DE5643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79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79D2">
              <w:rPr>
                <w:sz w:val="26"/>
                <w:szCs w:val="26"/>
              </w:rPr>
              <w:t>/</w:t>
            </w:r>
            <w:proofErr w:type="spellStart"/>
            <w:r w:rsidRPr="005179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5103" w:type="dxa"/>
            <w:gridSpan w:val="4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Количество голосов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 w:val="restart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bottom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4077" w:type="dxa"/>
            <w:gridSpan w:val="3"/>
            <w:vMerge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954" w:type="dxa"/>
            <w:gridSpan w:val="3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цифрами</w:t>
            </w:r>
          </w:p>
        </w:tc>
        <w:tc>
          <w:tcPr>
            <w:tcW w:w="314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6"/>
                <w:szCs w:val="26"/>
              </w:rPr>
            </w:pPr>
            <w:r w:rsidRPr="005179D2">
              <w:rPr>
                <w:rFonts w:eastAsia="Calibri"/>
                <w:sz w:val="26"/>
                <w:szCs w:val="26"/>
                <w:lang w:eastAsia="en-US"/>
              </w:rPr>
              <w:t>прописью</w:t>
            </w:r>
          </w:p>
        </w:tc>
      </w:tr>
    </w:tbl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8"/>
        <w:gridCol w:w="292"/>
        <w:gridCol w:w="1971"/>
      </w:tblGrid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9600" w:type="dxa"/>
            <w:gridSpan w:val="4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Члены Общественной комиссии: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(ФИО)</w:t>
            </w: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(подпись)</w:t>
            </w:r>
          </w:p>
        </w:tc>
      </w:tr>
      <w:tr w:rsidR="005179D2" w:rsidRPr="005179D2" w:rsidTr="005179D2">
        <w:tc>
          <w:tcPr>
            <w:tcW w:w="4219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292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179D2" w:rsidRPr="005179D2" w:rsidRDefault="005179D2" w:rsidP="00517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179D2" w:rsidRPr="005179D2" w:rsidRDefault="005179D2" w:rsidP="00517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179D2">
        <w:rPr>
          <w:sz w:val="26"/>
          <w:szCs w:val="26"/>
        </w:rPr>
        <w:t xml:space="preserve">Протокол подписан </w:t>
      </w:r>
      <w:r w:rsidR="000D75B6">
        <w:rPr>
          <w:sz w:val="26"/>
          <w:szCs w:val="26"/>
        </w:rPr>
        <w:t>"</w:t>
      </w:r>
      <w:r w:rsidRPr="005179D2">
        <w:rPr>
          <w:sz w:val="26"/>
          <w:szCs w:val="26"/>
        </w:rPr>
        <w:t>__</w:t>
      </w:r>
      <w:r w:rsidR="000D75B6">
        <w:rPr>
          <w:sz w:val="26"/>
          <w:szCs w:val="26"/>
        </w:rPr>
        <w:t>"</w:t>
      </w:r>
      <w:r w:rsidRPr="005179D2">
        <w:rPr>
          <w:sz w:val="26"/>
          <w:szCs w:val="26"/>
        </w:rPr>
        <w:t xml:space="preserve"> _______________ 2018 года </w:t>
      </w:r>
      <w:proofErr w:type="gramStart"/>
      <w:r w:rsidRPr="005179D2">
        <w:rPr>
          <w:sz w:val="26"/>
          <w:szCs w:val="26"/>
        </w:rPr>
        <w:t>в</w:t>
      </w:r>
      <w:proofErr w:type="gramEnd"/>
      <w:r w:rsidRPr="005179D2">
        <w:rPr>
          <w:sz w:val="26"/>
          <w:szCs w:val="26"/>
        </w:rPr>
        <w:t xml:space="preserve"> ____ часов ____ минут</w:t>
      </w:r>
    </w:p>
    <w:p w:rsidR="005179D2" w:rsidRPr="005179D2" w:rsidRDefault="005179D2" w:rsidP="005179D2">
      <w:pPr>
        <w:jc w:val="right"/>
        <w:rPr>
          <w:sz w:val="26"/>
          <w:szCs w:val="26"/>
        </w:rPr>
        <w:sectPr w:rsidR="005179D2" w:rsidRPr="005179D2" w:rsidSect="00497C22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Приложение № 3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к Порядку организации и проведения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процедуры открытого голосования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 отбору общественных территорий,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подлежащих в первоочередном порядке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  <w:r w:rsidRPr="005179D2">
        <w:rPr>
          <w:sz w:val="26"/>
          <w:szCs w:val="26"/>
        </w:rPr>
        <w:t>благоустройству в 2018 году</w:t>
      </w:r>
    </w:p>
    <w:p w:rsidR="005179D2" w:rsidRPr="005179D2" w:rsidRDefault="005179D2" w:rsidP="005179D2">
      <w:pPr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5953"/>
        <w:gridCol w:w="1417"/>
      </w:tblGrid>
      <w:tr w:rsidR="005179D2" w:rsidRPr="005179D2" w:rsidTr="005179D2">
        <w:trPr>
          <w:cantSplit/>
        </w:trPr>
        <w:tc>
          <w:tcPr>
            <w:tcW w:w="9639" w:type="dxa"/>
            <w:gridSpan w:val="3"/>
            <w:vAlign w:val="center"/>
          </w:tcPr>
          <w:p w:rsidR="005179D2" w:rsidRPr="005179D2" w:rsidRDefault="005179D2" w:rsidP="005179D2">
            <w:pPr>
              <w:ind w:firstLine="5988"/>
              <w:jc w:val="center"/>
              <w:rPr>
                <w:b/>
                <w:sz w:val="26"/>
                <w:szCs w:val="26"/>
              </w:rPr>
            </w:pPr>
            <w:r w:rsidRPr="005179D2">
              <w:rPr>
                <w:b/>
                <w:sz w:val="26"/>
                <w:szCs w:val="26"/>
              </w:rPr>
              <w:t>Подписи двух членов</w:t>
            </w:r>
          </w:p>
          <w:p w:rsidR="005179D2" w:rsidRPr="005179D2" w:rsidRDefault="005179D2" w:rsidP="005179D2">
            <w:pPr>
              <w:ind w:firstLine="5988"/>
              <w:jc w:val="center"/>
              <w:rPr>
                <w:b/>
                <w:bCs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>счетной комиссии</w:t>
            </w:r>
          </w:p>
          <w:p w:rsidR="005179D2" w:rsidRPr="005179D2" w:rsidRDefault="005179D2" w:rsidP="005179D2">
            <w:pPr>
              <w:ind w:firstLine="5988"/>
              <w:jc w:val="center"/>
              <w:rPr>
                <w:b/>
                <w:bCs/>
                <w:sz w:val="26"/>
                <w:szCs w:val="26"/>
              </w:rPr>
            </w:pPr>
          </w:p>
          <w:p w:rsidR="005179D2" w:rsidRPr="005179D2" w:rsidRDefault="005179D2" w:rsidP="005179D2">
            <w:pPr>
              <w:ind w:firstLine="5988"/>
              <w:jc w:val="center"/>
              <w:rPr>
                <w:b/>
                <w:bCs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>________________________</w:t>
            </w:r>
          </w:p>
          <w:p w:rsidR="005179D2" w:rsidRPr="005179D2" w:rsidRDefault="005179D2" w:rsidP="005179D2">
            <w:pPr>
              <w:ind w:firstLine="5988"/>
              <w:jc w:val="center"/>
              <w:rPr>
                <w:b/>
                <w:bCs/>
                <w:sz w:val="26"/>
                <w:szCs w:val="26"/>
              </w:rPr>
            </w:pPr>
          </w:p>
          <w:p w:rsidR="005179D2" w:rsidRPr="005179D2" w:rsidRDefault="005179D2" w:rsidP="005179D2">
            <w:pPr>
              <w:ind w:firstLine="5988"/>
              <w:jc w:val="center"/>
              <w:rPr>
                <w:b/>
                <w:bCs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>________________________</w:t>
            </w:r>
          </w:p>
          <w:p w:rsidR="005179D2" w:rsidRPr="005179D2" w:rsidRDefault="005179D2" w:rsidP="005179D2">
            <w:pPr>
              <w:rPr>
                <w:b/>
                <w:bCs/>
                <w:sz w:val="26"/>
                <w:szCs w:val="26"/>
              </w:rPr>
            </w:pPr>
          </w:p>
          <w:p w:rsidR="005179D2" w:rsidRPr="005179D2" w:rsidRDefault="005179D2" w:rsidP="005179D2">
            <w:pPr>
              <w:jc w:val="center"/>
              <w:rPr>
                <w:b/>
                <w:sz w:val="26"/>
                <w:szCs w:val="26"/>
              </w:rPr>
            </w:pPr>
          </w:p>
          <w:p w:rsidR="005179D2" w:rsidRPr="005179D2" w:rsidRDefault="005179D2" w:rsidP="005179D2">
            <w:pPr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БЮЛЛЕТЕНЬ</w:t>
            </w:r>
          </w:p>
          <w:p w:rsidR="005179D2" w:rsidRPr="005179D2" w:rsidRDefault="005179D2" w:rsidP="005179D2">
            <w:pPr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для голосования</w:t>
            </w:r>
          </w:p>
          <w:p w:rsidR="005179D2" w:rsidRPr="005179D2" w:rsidRDefault="005179D2" w:rsidP="005179D2">
            <w:pPr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по выбору общественных территорий, подлежащих включению</w:t>
            </w:r>
          </w:p>
          <w:p w:rsidR="005179D2" w:rsidRPr="005179D2" w:rsidRDefault="005179D2" w:rsidP="005179D2">
            <w:pPr>
              <w:jc w:val="center"/>
              <w:rPr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>в первоочередном порядке в муниципальную программу муниципального образования "Городской округ "Город Нарьян-Мар" "Благоустройство", утвержденн</w:t>
            </w:r>
            <w:r w:rsidR="00497C22">
              <w:rPr>
                <w:sz w:val="26"/>
                <w:szCs w:val="26"/>
              </w:rPr>
              <w:t>ую</w:t>
            </w:r>
            <w:r w:rsidRPr="005179D2">
              <w:rPr>
                <w:sz w:val="26"/>
                <w:szCs w:val="26"/>
              </w:rPr>
              <w:t xml:space="preserve"> постановлением Администрации МО "Городской округ "Город Нарьян-Мар" от 12.11.2013 № 2420</w:t>
            </w:r>
          </w:p>
          <w:p w:rsidR="005179D2" w:rsidRPr="005179D2" w:rsidRDefault="005179D2" w:rsidP="005179D2">
            <w:pPr>
              <w:jc w:val="center"/>
              <w:rPr>
                <w:sz w:val="26"/>
                <w:szCs w:val="26"/>
              </w:rPr>
            </w:pPr>
          </w:p>
          <w:p w:rsidR="005179D2" w:rsidRPr="005179D2" w:rsidRDefault="000D75B6" w:rsidP="005179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5179D2" w:rsidRPr="005179D2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"</w:t>
            </w:r>
            <w:r w:rsidR="005179D2" w:rsidRPr="005179D2">
              <w:rPr>
                <w:sz w:val="26"/>
                <w:szCs w:val="26"/>
              </w:rPr>
              <w:t xml:space="preserve"> __________ 2018 года</w:t>
            </w:r>
          </w:p>
          <w:p w:rsidR="005179D2" w:rsidRPr="005179D2" w:rsidRDefault="005179D2" w:rsidP="005179D2">
            <w:pPr>
              <w:keepNext/>
              <w:keepLines/>
              <w:spacing w:before="60"/>
              <w:outlineLvl w:val="7"/>
              <w:rPr>
                <w:rFonts w:asciiTheme="majorHAnsi" w:eastAsiaTheme="majorEastAsia" w:hAnsiTheme="majorHAnsi" w:cstheme="majorBidi"/>
                <w:color w:val="404040" w:themeColor="text1" w:themeTint="BF"/>
                <w:sz w:val="26"/>
                <w:szCs w:val="26"/>
              </w:rPr>
            </w:pP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639" w:type="dxa"/>
            <w:gridSpan w:val="3"/>
          </w:tcPr>
          <w:p w:rsidR="005179D2" w:rsidRPr="005179D2" w:rsidRDefault="005179D2" w:rsidP="005179D2">
            <w:pPr>
              <w:keepNext/>
              <w:ind w:firstLine="540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5179D2">
              <w:rPr>
                <w:b/>
                <w:bCs/>
                <w:sz w:val="26"/>
                <w:szCs w:val="26"/>
              </w:rPr>
              <w:t>РАЗЪЯСНЕНИЕ О ПОРЯДКЕ ЗАПОЛНЕНИЯ БЮЛЛЕТЕНЯ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sz w:val="26"/>
                <w:szCs w:val="26"/>
              </w:rPr>
            </w:pPr>
            <w:r w:rsidRPr="005179D2">
              <w:rPr>
                <w:sz w:val="26"/>
                <w:szCs w:val="26"/>
              </w:rPr>
              <w:t xml:space="preserve">     </w:t>
            </w:r>
            <w:r w:rsidRPr="005179D2">
              <w:rPr>
                <w:i/>
                <w:sz w:val="26"/>
                <w:szCs w:val="26"/>
              </w:rPr>
              <w:t xml:space="preserve">Поставьте любые знаки (знак) в пустых квадратах (квадрате) справа </w:t>
            </w:r>
            <w:r w:rsidR="00497C22">
              <w:rPr>
                <w:i/>
                <w:sz w:val="26"/>
                <w:szCs w:val="26"/>
              </w:rPr>
              <w:t xml:space="preserve">                             </w:t>
            </w:r>
            <w:r w:rsidRPr="005179D2">
              <w:rPr>
                <w:i/>
                <w:sz w:val="26"/>
                <w:szCs w:val="26"/>
              </w:rPr>
              <w:t xml:space="preserve">от наименования общественной территории (общественных территорий), </w:t>
            </w:r>
            <w:r w:rsidR="00497C22">
              <w:rPr>
                <w:i/>
                <w:sz w:val="26"/>
                <w:szCs w:val="26"/>
              </w:rPr>
              <w:t xml:space="preserve">                        </w:t>
            </w:r>
            <w:r w:rsidRPr="005179D2">
              <w:rPr>
                <w:i/>
                <w:sz w:val="26"/>
                <w:szCs w:val="26"/>
              </w:rPr>
              <w:t>в пользу которой (которой) сделан выбор.</w:t>
            </w:r>
          </w:p>
          <w:p w:rsidR="005179D2" w:rsidRPr="005179D2" w:rsidRDefault="005179D2" w:rsidP="005179D2">
            <w:pPr>
              <w:rPr>
                <w:i/>
                <w:sz w:val="26"/>
                <w:szCs w:val="26"/>
              </w:rPr>
            </w:pPr>
            <w:r w:rsidRPr="005179D2">
              <w:rPr>
                <w:i/>
                <w:sz w:val="26"/>
                <w:szCs w:val="26"/>
              </w:rPr>
              <w:t xml:space="preserve">    Бюллетень, в котором  знаки (знак) не проставлен ни в одном из квадратов - считаются недействительными.     </w: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5179D2" w:rsidRPr="005179D2" w:rsidRDefault="005179D2" w:rsidP="005179D2">
            <w:pPr>
              <w:jc w:val="both"/>
              <w:rPr>
                <w:b/>
                <w:i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</w:t>
            </w:r>
            <w:r w:rsidRPr="005179D2">
              <w:rPr>
                <w:sz w:val="22"/>
                <w:szCs w:val="22"/>
              </w:rPr>
              <w:t>.</w:t>
            </w:r>
          </w:p>
          <w:p w:rsidR="005179D2" w:rsidRPr="005179D2" w:rsidRDefault="005179D2" w:rsidP="005179D2">
            <w:pPr>
              <w:ind w:firstLine="459"/>
              <w:jc w:val="both"/>
            </w:pPr>
          </w:p>
        </w:tc>
        <w:tc>
          <w:tcPr>
            <w:tcW w:w="1417" w:type="dxa"/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Rectangle 2" o:spid="_x0000_s1034" style="position:absolute;left:0;text-align:left;margin-left:7.3pt;margin-top:17.2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Rectangle 3" o:spid="_x0000_s1035" style="position:absolute;left:0;text-align:left;margin-left:7.3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Rectangle 4" o:spid="_x0000_s1033" style="position:absolute;left:0;text-align:left;margin-left:9.55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_x0000_s1036" style="position:absolute;left:0;text-align:left;margin-left:9.55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_x0000_s1037" style="position:absolute;left:0;text-align:left;margin-left:9.55pt;margin-top:12.9pt;width:42.6pt;height:42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_x0000_s1038" style="position:absolute;left:0;text-align:left;margin-left:9.55pt;margin-top:12.9pt;width:42.6pt;height:42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  <w:tr w:rsidR="005179D2" w:rsidRPr="005179D2" w:rsidTr="005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5179D2" w:rsidRPr="005179D2" w:rsidRDefault="005179D2" w:rsidP="005179D2">
            <w:pPr>
              <w:jc w:val="both"/>
              <w:rPr>
                <w:b/>
                <w:i/>
                <w:noProof/>
              </w:rPr>
            </w:pPr>
            <w:r w:rsidRPr="005179D2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i/>
              </w:rPr>
            </w:pPr>
            <w:r w:rsidRPr="005179D2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5179D2" w:rsidRPr="005179D2" w:rsidRDefault="005179D2" w:rsidP="00517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2" w:rsidRPr="005179D2" w:rsidRDefault="002F2155" w:rsidP="005179D2">
            <w:pPr>
              <w:jc w:val="both"/>
              <w:rPr>
                <w:sz w:val="26"/>
                <w:szCs w:val="26"/>
              </w:rPr>
            </w:pPr>
            <w:r w:rsidRPr="002F2155">
              <w:rPr>
                <w:b/>
                <w:i/>
                <w:noProof/>
                <w:sz w:val="22"/>
                <w:szCs w:val="22"/>
              </w:rPr>
              <w:pict>
                <v:rect id="_x0000_s1039" style="position:absolute;left:0;text-align:left;margin-left:9.55pt;margin-top:12.9pt;width:42.6pt;height:42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5179D2" w:rsidRPr="005179D2" w:rsidRDefault="005179D2" w:rsidP="005179D2">
      <w:pPr>
        <w:rPr>
          <w:b/>
          <w:sz w:val="26"/>
          <w:szCs w:val="26"/>
        </w:rPr>
      </w:pPr>
    </w:p>
    <w:p w:rsidR="005179D2" w:rsidRPr="005179D2" w:rsidRDefault="005179D2" w:rsidP="005179D2">
      <w:pPr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497C22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43" w:rsidRDefault="00DE5643" w:rsidP="00693317">
      <w:r>
        <w:separator/>
      </w:r>
    </w:p>
  </w:endnote>
  <w:endnote w:type="continuationSeparator" w:id="0">
    <w:p w:rsidR="00DE5643" w:rsidRDefault="00DE564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43" w:rsidRDefault="00DE5643" w:rsidP="00693317">
      <w:r>
        <w:separator/>
      </w:r>
    </w:p>
  </w:footnote>
  <w:footnote w:type="continuationSeparator" w:id="0">
    <w:p w:rsidR="00DE5643" w:rsidRDefault="00DE564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43" w:rsidRDefault="002F2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564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E5643" w:rsidRDefault="00DE56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43" w:rsidRDefault="002F2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564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75B6">
      <w:rPr>
        <w:rStyle w:val="af3"/>
        <w:noProof/>
      </w:rPr>
      <w:t>11</w:t>
    </w:r>
    <w:r>
      <w:rPr>
        <w:rStyle w:val="af3"/>
      </w:rPr>
      <w:fldChar w:fldCharType="end"/>
    </w:r>
  </w:p>
  <w:p w:rsidR="00DE5643" w:rsidRDefault="00DE564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43" w:rsidRDefault="002F2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564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E5643" w:rsidRDefault="00DE564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43" w:rsidRDefault="002F21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564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D75B6">
      <w:rPr>
        <w:rStyle w:val="af3"/>
        <w:noProof/>
      </w:rPr>
      <w:t>13</w:t>
    </w:r>
    <w:r>
      <w:rPr>
        <w:rStyle w:val="af3"/>
      </w:rPr>
      <w:fldChar w:fldCharType="end"/>
    </w:r>
  </w:p>
  <w:p w:rsidR="00DE5643" w:rsidRDefault="00DE56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E5C44"/>
    <w:multiLevelType w:val="hybridMultilevel"/>
    <w:tmpl w:val="7F80C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22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0B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5B6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155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22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9D2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6D72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5F48"/>
    <w:rsid w:val="008E6095"/>
    <w:rsid w:val="008E62B9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341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B3A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A21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97ED7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643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7FAE5-87DC-4709-95D1-1081617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2017-12-29T09:30:00Z</cp:lastPrinted>
  <dcterms:created xsi:type="dcterms:W3CDTF">2017-12-29T09:29:00Z</dcterms:created>
  <dcterms:modified xsi:type="dcterms:W3CDTF">2018-01-11T08:41:00Z</dcterms:modified>
</cp:coreProperties>
</file>