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28570A" w:rsidP="001B7DE3">
            <w:pPr>
              <w:ind w:left="-108" w:right="-108"/>
              <w:jc w:val="center"/>
            </w:pPr>
            <w:r>
              <w:t>30</w:t>
            </w:r>
            <w:r w:rsidR="003272F5">
              <w:t>.</w:t>
            </w:r>
            <w:r w:rsidR="00F85D22">
              <w:t>03</w:t>
            </w:r>
            <w:r w:rsidR="003272F5">
              <w:t>.202</w:t>
            </w:r>
            <w:r w:rsidR="00F85D22">
              <w:t>1</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3D1319" w:rsidP="00685271">
            <w:pPr>
              <w:ind w:left="-38" w:firstLine="38"/>
              <w:jc w:val="center"/>
            </w:pPr>
            <w:r>
              <w:t>2</w:t>
            </w:r>
            <w:r w:rsidR="00685271">
              <w:t>1</w:t>
            </w:r>
            <w:r w:rsidR="00CE1BF1">
              <w:t>9</w:t>
            </w:r>
            <w:r w:rsidR="00A36EB3">
              <w:t>-р</w:t>
            </w:r>
          </w:p>
        </w:tc>
      </w:tr>
    </w:tbl>
    <w:p w:rsidR="00A826DF" w:rsidRPr="00D303B2" w:rsidRDefault="00A826DF" w:rsidP="00D303B2">
      <w:pPr>
        <w:jc w:val="both"/>
        <w:rPr>
          <w:sz w:val="26"/>
          <w:szCs w:val="26"/>
        </w:rPr>
      </w:pPr>
    </w:p>
    <w:tbl>
      <w:tblPr>
        <w:tblStyle w:val="af"/>
        <w:tblW w:w="9747" w:type="dxa"/>
        <w:tblLook w:val="04A0" w:firstRow="1" w:lastRow="0" w:firstColumn="1" w:lastColumn="0" w:noHBand="0" w:noVBand="1"/>
      </w:tblPr>
      <w:tblGrid>
        <w:gridCol w:w="9747"/>
      </w:tblGrid>
      <w:tr w:rsidR="00CE1BF1" w:rsidTr="00CE1BF1">
        <w:tc>
          <w:tcPr>
            <w:tcW w:w="9747" w:type="dxa"/>
            <w:tcBorders>
              <w:top w:val="nil"/>
              <w:left w:val="nil"/>
              <w:bottom w:val="nil"/>
              <w:right w:val="nil"/>
            </w:tcBorders>
          </w:tcPr>
          <w:p w:rsidR="00CE1BF1" w:rsidRDefault="00CE1BF1" w:rsidP="00FD147C">
            <w:pPr>
              <w:ind w:left="-108" w:right="4286"/>
              <w:jc w:val="both"/>
              <w:rPr>
                <w:sz w:val="26"/>
              </w:rPr>
            </w:pPr>
            <w:r>
              <w:rPr>
                <w:sz w:val="26"/>
                <w:szCs w:val="26"/>
              </w:rPr>
              <w:t>О внесении изменения в распоряжение</w:t>
            </w:r>
            <w:r w:rsidRPr="00167BC3">
              <w:rPr>
                <w:sz w:val="26"/>
                <w:szCs w:val="26"/>
              </w:rPr>
              <w:t xml:space="preserve"> Администрации </w:t>
            </w:r>
            <w:r>
              <w:rPr>
                <w:sz w:val="26"/>
                <w:szCs w:val="26"/>
              </w:rPr>
              <w:t>муниципального образования</w:t>
            </w:r>
            <w:r w:rsidRPr="00167BC3">
              <w:rPr>
                <w:sz w:val="26"/>
                <w:szCs w:val="26"/>
              </w:rPr>
              <w:t xml:space="preserve"> "Городской округ "Город Нарьян-Мар"</w:t>
            </w:r>
            <w:r>
              <w:rPr>
                <w:sz w:val="26"/>
                <w:szCs w:val="26"/>
              </w:rPr>
              <w:t xml:space="preserve">     </w:t>
            </w:r>
            <w:r w:rsidR="00FD147C">
              <w:rPr>
                <w:sz w:val="26"/>
                <w:szCs w:val="26"/>
              </w:rPr>
              <w:t xml:space="preserve">       </w:t>
            </w:r>
            <w:r>
              <w:rPr>
                <w:sz w:val="26"/>
                <w:szCs w:val="26"/>
              </w:rPr>
              <w:t xml:space="preserve">          от 31.12.2020 № 834-р</w:t>
            </w:r>
          </w:p>
        </w:tc>
      </w:tr>
    </w:tbl>
    <w:p w:rsidR="00CE1BF1" w:rsidRPr="0043125B" w:rsidRDefault="00CE1BF1" w:rsidP="00CE1BF1">
      <w:pPr>
        <w:jc w:val="both"/>
        <w:rPr>
          <w:sz w:val="26"/>
        </w:rPr>
      </w:pPr>
    </w:p>
    <w:p w:rsidR="00CE1BF1" w:rsidRPr="0043125B" w:rsidRDefault="00CE1BF1" w:rsidP="00CE1BF1">
      <w:pPr>
        <w:jc w:val="both"/>
        <w:rPr>
          <w:sz w:val="26"/>
        </w:rPr>
      </w:pPr>
    </w:p>
    <w:p w:rsidR="00CE1BF1" w:rsidRDefault="00CE1BF1" w:rsidP="00CE1BF1">
      <w:pPr>
        <w:jc w:val="both"/>
        <w:rPr>
          <w:sz w:val="26"/>
        </w:rPr>
      </w:pPr>
    </w:p>
    <w:p w:rsidR="00CE1BF1" w:rsidRDefault="00CE1BF1" w:rsidP="00CE1BF1">
      <w:pPr>
        <w:autoSpaceDE w:val="0"/>
        <w:autoSpaceDN w:val="0"/>
        <w:adjustRightInd w:val="0"/>
        <w:ind w:firstLine="709"/>
        <w:jc w:val="both"/>
        <w:rPr>
          <w:sz w:val="26"/>
          <w:szCs w:val="26"/>
        </w:rPr>
      </w:pPr>
      <w:r w:rsidRPr="0057214A">
        <w:rPr>
          <w:sz w:val="26"/>
          <w:szCs w:val="26"/>
        </w:rPr>
        <w:t xml:space="preserve">В </w:t>
      </w:r>
      <w:r w:rsidRPr="00167BC3">
        <w:rPr>
          <w:sz w:val="26"/>
          <w:szCs w:val="26"/>
        </w:rPr>
        <w:t xml:space="preserve">соответствии с </w:t>
      </w:r>
      <w:hyperlink r:id="rId9" w:history="1">
        <w:r w:rsidRPr="00167BC3">
          <w:rPr>
            <w:sz w:val="26"/>
            <w:szCs w:val="26"/>
          </w:rPr>
          <w:t>постановлением</w:t>
        </w:r>
      </w:hyperlink>
      <w:r w:rsidRPr="00167BC3">
        <w:rPr>
          <w:sz w:val="26"/>
          <w:szCs w:val="26"/>
        </w:rPr>
        <w:t xml:space="preserve"> Администрации </w:t>
      </w:r>
      <w:r w:rsidR="0030477D">
        <w:rPr>
          <w:sz w:val="26"/>
          <w:szCs w:val="26"/>
        </w:rPr>
        <w:t>МО</w:t>
      </w:r>
      <w:r w:rsidRPr="00167BC3">
        <w:rPr>
          <w:sz w:val="26"/>
          <w:szCs w:val="26"/>
        </w:rPr>
        <w:t xml:space="preserve"> "Городской округ "Город Нарьян-Мар" от 10.07.2018</w:t>
      </w:r>
      <w:r>
        <w:rPr>
          <w:sz w:val="26"/>
          <w:szCs w:val="26"/>
        </w:rPr>
        <w:t xml:space="preserve"> №</w:t>
      </w:r>
      <w:r w:rsidRPr="00167BC3">
        <w:rPr>
          <w:sz w:val="26"/>
          <w:szCs w:val="26"/>
        </w:rPr>
        <w:t xml:space="preserve"> 453 "Об утверждении порядка разработки, реализации </w:t>
      </w:r>
      <w:r w:rsidR="0030477D">
        <w:rPr>
          <w:sz w:val="26"/>
          <w:szCs w:val="26"/>
        </w:rPr>
        <w:br/>
      </w:r>
      <w:r w:rsidRPr="00167BC3">
        <w:rPr>
          <w:sz w:val="26"/>
          <w:szCs w:val="26"/>
        </w:rPr>
        <w:t xml:space="preserve">и оценки эффективности муниципальных программ муниципального образования "Городской округ "Город Нарьян-Мар", </w:t>
      </w:r>
      <w:r>
        <w:rPr>
          <w:rFonts w:eastAsiaTheme="minorHAnsi"/>
          <w:sz w:val="26"/>
          <w:szCs w:val="26"/>
          <w:lang w:eastAsia="en-US"/>
        </w:rPr>
        <w:t>н</w:t>
      </w:r>
      <w:r w:rsidRPr="00017C67">
        <w:rPr>
          <w:rFonts w:eastAsiaTheme="minorHAnsi"/>
          <w:sz w:val="26"/>
          <w:szCs w:val="26"/>
          <w:lang w:eastAsia="en-US"/>
        </w:rPr>
        <w:t xml:space="preserve">а основании </w:t>
      </w:r>
      <w:hyperlink r:id="rId10" w:history="1">
        <w:r w:rsidRPr="00017C67">
          <w:rPr>
            <w:rFonts w:eastAsiaTheme="minorHAnsi"/>
            <w:sz w:val="26"/>
            <w:szCs w:val="26"/>
            <w:lang w:eastAsia="en-US"/>
          </w:rPr>
          <w:t>постановления</w:t>
        </w:r>
      </w:hyperlink>
      <w:r w:rsidRPr="00017C67">
        <w:rPr>
          <w:rFonts w:eastAsiaTheme="minorHAnsi"/>
          <w:sz w:val="26"/>
          <w:szCs w:val="26"/>
          <w:lang w:eastAsia="en-US"/>
        </w:rPr>
        <w:t xml:space="preserve"> Администрации </w:t>
      </w:r>
      <w:r w:rsidR="0030477D">
        <w:rPr>
          <w:rFonts w:eastAsiaTheme="minorHAnsi"/>
          <w:sz w:val="26"/>
          <w:szCs w:val="26"/>
          <w:lang w:eastAsia="en-US"/>
        </w:rPr>
        <w:t>муниципального образования</w:t>
      </w:r>
      <w:r w:rsidRPr="00017C67">
        <w:rPr>
          <w:rFonts w:eastAsiaTheme="minorHAnsi"/>
          <w:sz w:val="26"/>
          <w:szCs w:val="26"/>
          <w:lang w:eastAsia="en-US"/>
        </w:rPr>
        <w:t xml:space="preserve"> "Городской округ "Город Нарьян-Мар" от </w:t>
      </w:r>
      <w:r>
        <w:rPr>
          <w:rFonts w:eastAsiaTheme="minorHAnsi"/>
          <w:sz w:val="26"/>
          <w:szCs w:val="26"/>
          <w:lang w:eastAsia="en-US"/>
        </w:rPr>
        <w:t>19</w:t>
      </w:r>
      <w:r w:rsidRPr="00017C67">
        <w:rPr>
          <w:rFonts w:eastAsiaTheme="minorHAnsi"/>
          <w:sz w:val="26"/>
          <w:szCs w:val="26"/>
          <w:lang w:eastAsia="en-US"/>
        </w:rPr>
        <w:t>.0</w:t>
      </w:r>
      <w:r>
        <w:rPr>
          <w:rFonts w:eastAsiaTheme="minorHAnsi"/>
          <w:sz w:val="26"/>
          <w:szCs w:val="26"/>
          <w:lang w:eastAsia="en-US"/>
        </w:rPr>
        <w:t>3</w:t>
      </w:r>
      <w:r w:rsidRPr="00017C67">
        <w:rPr>
          <w:rFonts w:eastAsiaTheme="minorHAnsi"/>
          <w:sz w:val="26"/>
          <w:szCs w:val="26"/>
          <w:lang w:eastAsia="en-US"/>
        </w:rPr>
        <w:t>.202</w:t>
      </w:r>
      <w:r>
        <w:rPr>
          <w:rFonts w:eastAsiaTheme="minorHAnsi"/>
          <w:sz w:val="26"/>
          <w:szCs w:val="26"/>
          <w:lang w:eastAsia="en-US"/>
        </w:rPr>
        <w:t>1</w:t>
      </w:r>
      <w:r w:rsidRPr="00017C67">
        <w:rPr>
          <w:rFonts w:eastAsiaTheme="minorHAnsi"/>
          <w:sz w:val="26"/>
          <w:szCs w:val="26"/>
          <w:lang w:eastAsia="en-US"/>
        </w:rPr>
        <w:t xml:space="preserve"> </w:t>
      </w:r>
      <w:r w:rsidR="0030477D">
        <w:rPr>
          <w:rFonts w:eastAsiaTheme="minorHAnsi"/>
          <w:sz w:val="26"/>
          <w:szCs w:val="26"/>
          <w:lang w:eastAsia="en-US"/>
        </w:rPr>
        <w:br/>
      </w:r>
      <w:r w:rsidRPr="00017C67">
        <w:rPr>
          <w:rFonts w:eastAsiaTheme="minorHAnsi"/>
          <w:sz w:val="26"/>
          <w:szCs w:val="26"/>
          <w:lang w:eastAsia="en-US"/>
        </w:rPr>
        <w:t xml:space="preserve">№ </w:t>
      </w:r>
      <w:r>
        <w:rPr>
          <w:rFonts w:eastAsiaTheme="minorHAnsi"/>
          <w:sz w:val="26"/>
          <w:szCs w:val="26"/>
          <w:lang w:eastAsia="en-US"/>
        </w:rPr>
        <w:t>309</w:t>
      </w:r>
      <w:r w:rsidRPr="00017C67">
        <w:rPr>
          <w:rFonts w:eastAsiaTheme="minorHAnsi"/>
          <w:sz w:val="26"/>
          <w:szCs w:val="26"/>
          <w:lang w:eastAsia="en-US"/>
        </w:rPr>
        <w:t xml:space="preserve"> "О внесении изменений в постановление Администрации МО "Городской округ "Город Нарьян-Мар" от 31.08.2018 № 588 "Об утверждении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w:t>
      </w:r>
      <w:r w:rsidRPr="00167BC3">
        <w:rPr>
          <w:sz w:val="26"/>
          <w:szCs w:val="26"/>
        </w:rPr>
        <w:t>:</w:t>
      </w:r>
    </w:p>
    <w:p w:rsidR="00CE1BF1" w:rsidRDefault="00CE1BF1" w:rsidP="00CE1BF1">
      <w:pPr>
        <w:autoSpaceDE w:val="0"/>
        <w:autoSpaceDN w:val="0"/>
        <w:adjustRightInd w:val="0"/>
        <w:ind w:firstLine="709"/>
        <w:jc w:val="both"/>
        <w:rPr>
          <w:sz w:val="26"/>
          <w:szCs w:val="26"/>
        </w:rPr>
      </w:pPr>
    </w:p>
    <w:p w:rsidR="00CE1BF1" w:rsidRPr="00017C67" w:rsidRDefault="00CE1BF1" w:rsidP="00CE1BF1">
      <w:pPr>
        <w:tabs>
          <w:tab w:val="left" w:pos="1134"/>
        </w:tabs>
        <w:autoSpaceDE w:val="0"/>
        <w:autoSpaceDN w:val="0"/>
        <w:adjustRightInd w:val="0"/>
        <w:ind w:firstLine="709"/>
        <w:jc w:val="both"/>
        <w:rPr>
          <w:rFonts w:eastAsiaTheme="minorHAnsi"/>
          <w:sz w:val="26"/>
          <w:szCs w:val="26"/>
          <w:lang w:eastAsia="en-US"/>
        </w:rPr>
      </w:pPr>
      <w:r w:rsidRPr="00576430">
        <w:rPr>
          <w:rFonts w:eastAsiaTheme="minorHAnsi"/>
          <w:sz w:val="26"/>
          <w:szCs w:val="26"/>
          <w:lang w:eastAsia="en-US"/>
        </w:rPr>
        <w:t>1.</w:t>
      </w:r>
      <w:r w:rsidRPr="00576430">
        <w:rPr>
          <w:rFonts w:eastAsiaTheme="minorHAnsi"/>
          <w:sz w:val="26"/>
          <w:szCs w:val="26"/>
          <w:lang w:eastAsia="en-US"/>
        </w:rPr>
        <w:tab/>
      </w:r>
      <w:r w:rsidRPr="00017C67">
        <w:rPr>
          <w:rFonts w:eastAsiaTheme="minorHAnsi"/>
          <w:sz w:val="26"/>
          <w:szCs w:val="26"/>
          <w:lang w:eastAsia="en-US"/>
        </w:rPr>
        <w:t xml:space="preserve">Внести </w:t>
      </w:r>
      <w:r w:rsidR="0030477D" w:rsidRPr="00017C67">
        <w:rPr>
          <w:rFonts w:eastAsiaTheme="minorHAnsi"/>
          <w:sz w:val="26"/>
          <w:szCs w:val="26"/>
          <w:lang w:eastAsia="en-US"/>
        </w:rPr>
        <w:t xml:space="preserve">изменение </w:t>
      </w:r>
      <w:r w:rsidRPr="00017C67">
        <w:rPr>
          <w:rFonts w:eastAsiaTheme="minorHAnsi"/>
          <w:sz w:val="26"/>
          <w:szCs w:val="26"/>
          <w:lang w:eastAsia="en-US"/>
        </w:rPr>
        <w:t xml:space="preserve">в распоряжение Администрации </w:t>
      </w:r>
      <w:r w:rsidR="0030477D">
        <w:rPr>
          <w:rFonts w:eastAsiaTheme="minorHAnsi"/>
          <w:sz w:val="26"/>
          <w:szCs w:val="26"/>
          <w:lang w:eastAsia="en-US"/>
        </w:rPr>
        <w:t>муниципального образования</w:t>
      </w:r>
      <w:r w:rsidRPr="00017C67">
        <w:rPr>
          <w:rFonts w:eastAsiaTheme="minorHAnsi"/>
          <w:sz w:val="26"/>
          <w:szCs w:val="26"/>
          <w:lang w:eastAsia="en-US"/>
        </w:rPr>
        <w:t xml:space="preserve"> "Городской округ "Город Нарьян-Мар" от 3</w:t>
      </w:r>
      <w:r>
        <w:rPr>
          <w:rFonts w:eastAsiaTheme="minorHAnsi"/>
          <w:sz w:val="26"/>
          <w:szCs w:val="26"/>
          <w:lang w:eastAsia="en-US"/>
        </w:rPr>
        <w:t>1</w:t>
      </w:r>
      <w:r w:rsidRPr="00017C67">
        <w:rPr>
          <w:rFonts w:eastAsiaTheme="minorHAnsi"/>
          <w:sz w:val="26"/>
          <w:szCs w:val="26"/>
          <w:lang w:eastAsia="en-US"/>
        </w:rPr>
        <w:t>.12.20</w:t>
      </w:r>
      <w:r>
        <w:rPr>
          <w:rFonts w:eastAsiaTheme="minorHAnsi"/>
          <w:sz w:val="26"/>
          <w:szCs w:val="26"/>
          <w:lang w:eastAsia="en-US"/>
        </w:rPr>
        <w:t>20</w:t>
      </w:r>
      <w:r w:rsidRPr="00017C67">
        <w:rPr>
          <w:rFonts w:eastAsiaTheme="minorHAnsi"/>
          <w:sz w:val="26"/>
          <w:szCs w:val="26"/>
          <w:lang w:eastAsia="en-US"/>
        </w:rPr>
        <w:t xml:space="preserve"> № </w:t>
      </w:r>
      <w:r>
        <w:rPr>
          <w:rFonts w:eastAsiaTheme="minorHAnsi"/>
          <w:sz w:val="26"/>
          <w:szCs w:val="26"/>
          <w:lang w:eastAsia="en-US"/>
        </w:rPr>
        <w:t>834</w:t>
      </w:r>
      <w:r w:rsidRPr="00017C67">
        <w:rPr>
          <w:rFonts w:eastAsiaTheme="minorHAnsi"/>
          <w:sz w:val="26"/>
          <w:szCs w:val="26"/>
          <w:lang w:eastAsia="en-US"/>
        </w:rPr>
        <w:t xml:space="preserve">-р </w:t>
      </w:r>
      <w:r w:rsidR="0030477D">
        <w:rPr>
          <w:rFonts w:eastAsiaTheme="minorHAnsi"/>
          <w:sz w:val="26"/>
          <w:szCs w:val="26"/>
          <w:lang w:eastAsia="en-US"/>
        </w:rPr>
        <w:br/>
      </w:r>
      <w:r w:rsidRPr="00017C67">
        <w:rPr>
          <w:rFonts w:eastAsiaTheme="minorHAnsi"/>
          <w:sz w:val="26"/>
          <w:szCs w:val="26"/>
          <w:lang w:eastAsia="en-US"/>
        </w:rPr>
        <w:t>"Об утверждении плана реализации муниципальной программы муниципального образования "Городской округ "Город Нарьян-Мар" "Совершенствование и развитие муниципального управления в муниципальном образовании "Городской округ "Город Нарьян-Мар" на 202</w:t>
      </w:r>
      <w:r>
        <w:rPr>
          <w:rFonts w:eastAsiaTheme="minorHAnsi"/>
          <w:sz w:val="26"/>
          <w:szCs w:val="26"/>
          <w:lang w:eastAsia="en-US"/>
        </w:rPr>
        <w:t>1</w:t>
      </w:r>
      <w:r w:rsidRPr="00017C67">
        <w:rPr>
          <w:rFonts w:eastAsiaTheme="minorHAnsi"/>
          <w:sz w:val="26"/>
          <w:szCs w:val="26"/>
          <w:lang w:eastAsia="en-US"/>
        </w:rPr>
        <w:t xml:space="preserve"> год", изложив </w:t>
      </w:r>
      <w:hyperlink r:id="rId11" w:history="1">
        <w:r w:rsidRPr="00017C67">
          <w:rPr>
            <w:rFonts w:eastAsiaTheme="minorHAnsi"/>
            <w:sz w:val="26"/>
            <w:szCs w:val="26"/>
            <w:lang w:eastAsia="en-US"/>
          </w:rPr>
          <w:t>Приложение</w:t>
        </w:r>
      </w:hyperlink>
      <w:r w:rsidRPr="00017C67">
        <w:rPr>
          <w:rFonts w:eastAsiaTheme="minorHAnsi"/>
          <w:sz w:val="26"/>
          <w:szCs w:val="26"/>
          <w:lang w:eastAsia="en-US"/>
        </w:rPr>
        <w:t xml:space="preserve"> в новой </w:t>
      </w:r>
      <w:hyperlink w:anchor="P31" w:history="1">
        <w:r w:rsidRPr="00017C67">
          <w:rPr>
            <w:rFonts w:eastAsiaTheme="minorHAnsi"/>
            <w:sz w:val="26"/>
            <w:szCs w:val="26"/>
            <w:lang w:eastAsia="en-US"/>
          </w:rPr>
          <w:t>редакции</w:t>
        </w:r>
      </w:hyperlink>
      <w:r w:rsidRPr="00017C67">
        <w:rPr>
          <w:rFonts w:eastAsiaTheme="minorHAnsi"/>
          <w:sz w:val="26"/>
          <w:szCs w:val="26"/>
          <w:lang w:eastAsia="en-US"/>
        </w:rPr>
        <w:t xml:space="preserve"> (Приложение).</w:t>
      </w:r>
    </w:p>
    <w:p w:rsidR="00CE1BF1" w:rsidRPr="00576430" w:rsidRDefault="00CE1BF1" w:rsidP="00CE1BF1">
      <w:pPr>
        <w:tabs>
          <w:tab w:val="left" w:pos="1134"/>
        </w:tabs>
        <w:ind w:firstLine="709"/>
        <w:jc w:val="both"/>
        <w:rPr>
          <w:sz w:val="26"/>
          <w:szCs w:val="26"/>
        </w:rPr>
      </w:pPr>
      <w:r w:rsidRPr="00576430">
        <w:rPr>
          <w:sz w:val="26"/>
          <w:szCs w:val="26"/>
        </w:rPr>
        <w:t>2.</w:t>
      </w:r>
      <w:r w:rsidRPr="00576430">
        <w:rPr>
          <w:sz w:val="26"/>
          <w:szCs w:val="26"/>
        </w:rPr>
        <w:tab/>
        <w:t>Настоящее распоряжение вступает в силу со дня его подписания.</w:t>
      </w:r>
    </w:p>
    <w:p w:rsidR="00420E03" w:rsidRPr="00C85937" w:rsidRDefault="00420E03"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013BF3" w:rsidRDefault="00013BF3" w:rsidP="00013BF3">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p w:rsidR="003327B7" w:rsidRPr="001C10FF" w:rsidRDefault="003327B7" w:rsidP="00013BF3">
            <w:pPr>
              <w:ind w:right="-108"/>
              <w:jc w:val="both"/>
              <w:rPr>
                <w:b/>
                <w:bCs/>
                <w:sz w:val="26"/>
                <w:szCs w:val="26"/>
              </w:rPr>
            </w:pPr>
          </w:p>
        </w:tc>
        <w:tc>
          <w:tcPr>
            <w:tcW w:w="3969" w:type="dxa"/>
            <w:tcBorders>
              <w:top w:val="nil"/>
              <w:left w:val="nil"/>
              <w:bottom w:val="nil"/>
              <w:right w:val="nil"/>
            </w:tcBorders>
          </w:tcPr>
          <w:p w:rsidR="003327B7" w:rsidRPr="001C10FF" w:rsidRDefault="00AF6F0F" w:rsidP="00DE6627">
            <w:pPr>
              <w:jc w:val="right"/>
              <w:rPr>
                <w:b/>
                <w:bCs/>
                <w:sz w:val="26"/>
                <w:szCs w:val="26"/>
              </w:rPr>
            </w:pPr>
            <w:r>
              <w:rPr>
                <w:b/>
                <w:bCs/>
                <w:sz w:val="26"/>
                <w:szCs w:val="26"/>
              </w:rPr>
              <w:t>А.Н. Бережной</w:t>
            </w:r>
          </w:p>
        </w:tc>
      </w:tr>
    </w:tbl>
    <w:p w:rsidR="00A36EB3" w:rsidRDefault="00A36EB3" w:rsidP="00A33A8F">
      <w:pPr>
        <w:ind w:left="-540"/>
        <w:jc w:val="center"/>
        <w:rPr>
          <w:sz w:val="26"/>
          <w:szCs w:val="26"/>
        </w:rPr>
      </w:pPr>
    </w:p>
    <w:p w:rsidR="004D073F" w:rsidRDefault="004D073F" w:rsidP="00A33A8F">
      <w:pPr>
        <w:ind w:left="-540"/>
        <w:jc w:val="center"/>
        <w:rPr>
          <w:sz w:val="26"/>
          <w:szCs w:val="26"/>
        </w:rPr>
      </w:pPr>
    </w:p>
    <w:p w:rsidR="004D073F" w:rsidRDefault="004D073F" w:rsidP="00A33A8F">
      <w:pPr>
        <w:ind w:left="-540"/>
        <w:jc w:val="center"/>
        <w:rPr>
          <w:sz w:val="26"/>
          <w:szCs w:val="26"/>
        </w:rPr>
      </w:pPr>
    </w:p>
    <w:p w:rsidR="004D073F" w:rsidRDefault="004D073F" w:rsidP="00A33A8F">
      <w:pPr>
        <w:ind w:left="-540"/>
        <w:jc w:val="center"/>
        <w:rPr>
          <w:sz w:val="26"/>
          <w:szCs w:val="26"/>
        </w:rPr>
      </w:pPr>
    </w:p>
    <w:p w:rsidR="004D073F" w:rsidRDefault="004D073F" w:rsidP="00A33A8F">
      <w:pPr>
        <w:ind w:left="-540"/>
        <w:jc w:val="center"/>
        <w:rPr>
          <w:sz w:val="26"/>
          <w:szCs w:val="26"/>
        </w:rPr>
      </w:pPr>
    </w:p>
    <w:p w:rsidR="004D073F" w:rsidRDefault="004D073F" w:rsidP="00A33A8F">
      <w:pPr>
        <w:ind w:left="-540"/>
        <w:jc w:val="center"/>
        <w:rPr>
          <w:sz w:val="26"/>
          <w:szCs w:val="26"/>
        </w:rPr>
      </w:pPr>
    </w:p>
    <w:p w:rsidR="004D073F" w:rsidRDefault="004D073F" w:rsidP="00A33A8F">
      <w:pPr>
        <w:ind w:left="-540"/>
        <w:jc w:val="center"/>
        <w:rPr>
          <w:sz w:val="26"/>
          <w:szCs w:val="26"/>
        </w:rPr>
      </w:pPr>
    </w:p>
    <w:p w:rsidR="004D073F" w:rsidRDefault="004D073F" w:rsidP="00A33A8F">
      <w:pPr>
        <w:ind w:left="-540"/>
        <w:jc w:val="center"/>
        <w:rPr>
          <w:sz w:val="26"/>
          <w:szCs w:val="26"/>
        </w:rPr>
        <w:sectPr w:rsidR="004D073F" w:rsidSect="00616B79">
          <w:headerReference w:type="default" r:id="rId12"/>
          <w:type w:val="continuous"/>
          <w:pgSz w:w="11906" w:h="16838"/>
          <w:pgMar w:top="1134" w:right="567" w:bottom="1134" w:left="1701" w:header="709" w:footer="709" w:gutter="0"/>
          <w:pgNumType w:start="1"/>
          <w:cols w:space="708"/>
          <w:titlePg/>
          <w:docGrid w:linePitch="360"/>
        </w:sectPr>
      </w:pPr>
    </w:p>
    <w:p w:rsidR="00DA6A22" w:rsidRPr="00DA6A22" w:rsidRDefault="00DA6A22" w:rsidP="00483009">
      <w:pPr>
        <w:autoSpaceDE w:val="0"/>
        <w:autoSpaceDN w:val="0"/>
        <w:adjustRightInd w:val="0"/>
        <w:ind w:left="10632" w:right="-598"/>
        <w:rPr>
          <w:rFonts w:eastAsiaTheme="minorHAnsi"/>
          <w:sz w:val="26"/>
          <w:szCs w:val="26"/>
          <w:lang w:eastAsia="en-US"/>
        </w:rPr>
      </w:pPr>
      <w:r w:rsidRPr="00DA6A22">
        <w:rPr>
          <w:rFonts w:eastAsiaTheme="minorHAnsi"/>
          <w:sz w:val="26"/>
          <w:szCs w:val="26"/>
          <w:lang w:eastAsia="en-US"/>
        </w:rPr>
        <w:lastRenderedPageBreak/>
        <w:t>Приложение</w:t>
      </w:r>
    </w:p>
    <w:p w:rsidR="00DA6A22" w:rsidRPr="00DA6A22" w:rsidRDefault="00DA6A22" w:rsidP="00483009">
      <w:pPr>
        <w:autoSpaceDE w:val="0"/>
        <w:autoSpaceDN w:val="0"/>
        <w:adjustRightInd w:val="0"/>
        <w:ind w:left="10632" w:right="-598"/>
        <w:rPr>
          <w:rFonts w:eastAsiaTheme="minorHAnsi"/>
          <w:sz w:val="26"/>
          <w:szCs w:val="26"/>
          <w:lang w:eastAsia="en-US"/>
        </w:rPr>
      </w:pPr>
      <w:r w:rsidRPr="00DA6A22">
        <w:rPr>
          <w:rFonts w:eastAsiaTheme="minorHAnsi"/>
          <w:sz w:val="26"/>
          <w:szCs w:val="26"/>
          <w:lang w:eastAsia="en-US"/>
        </w:rPr>
        <w:t>к распоряжению Администрации муниципального образования</w:t>
      </w:r>
    </w:p>
    <w:p w:rsidR="00DA6A22" w:rsidRPr="00DA6A22" w:rsidRDefault="00DA6A22" w:rsidP="00483009">
      <w:pPr>
        <w:autoSpaceDE w:val="0"/>
        <w:autoSpaceDN w:val="0"/>
        <w:adjustRightInd w:val="0"/>
        <w:ind w:left="10632" w:right="-598"/>
        <w:rPr>
          <w:rFonts w:eastAsiaTheme="minorHAnsi"/>
          <w:sz w:val="26"/>
          <w:szCs w:val="26"/>
          <w:lang w:eastAsia="en-US"/>
        </w:rPr>
      </w:pPr>
      <w:r w:rsidRPr="00DA6A22">
        <w:rPr>
          <w:rFonts w:eastAsiaTheme="minorHAnsi"/>
          <w:sz w:val="26"/>
          <w:szCs w:val="26"/>
          <w:lang w:eastAsia="en-US"/>
        </w:rPr>
        <w:t>"Городской округ "Город Нарьян-Мар"</w:t>
      </w:r>
    </w:p>
    <w:p w:rsidR="00DA6A22" w:rsidRPr="00DA6A22" w:rsidRDefault="00DA6A22" w:rsidP="00483009">
      <w:pPr>
        <w:autoSpaceDE w:val="0"/>
        <w:autoSpaceDN w:val="0"/>
        <w:adjustRightInd w:val="0"/>
        <w:ind w:left="10632" w:right="-598"/>
        <w:rPr>
          <w:rFonts w:eastAsiaTheme="minorHAnsi"/>
          <w:sz w:val="26"/>
          <w:szCs w:val="26"/>
          <w:lang w:eastAsia="en-US"/>
        </w:rPr>
      </w:pPr>
      <w:r w:rsidRPr="00DA6A22">
        <w:rPr>
          <w:rFonts w:eastAsiaTheme="minorHAnsi"/>
          <w:sz w:val="26"/>
          <w:szCs w:val="26"/>
          <w:lang w:eastAsia="en-US"/>
        </w:rPr>
        <w:t xml:space="preserve">от </w:t>
      </w:r>
      <w:r>
        <w:rPr>
          <w:rFonts w:eastAsiaTheme="minorHAnsi"/>
          <w:sz w:val="26"/>
          <w:szCs w:val="26"/>
          <w:lang w:eastAsia="en-US"/>
        </w:rPr>
        <w:t>30.03.2021</w:t>
      </w:r>
      <w:r w:rsidRPr="00DA6A22">
        <w:rPr>
          <w:rFonts w:eastAsiaTheme="minorHAnsi"/>
          <w:sz w:val="26"/>
          <w:szCs w:val="26"/>
          <w:lang w:eastAsia="en-US"/>
        </w:rPr>
        <w:t xml:space="preserve"> № </w:t>
      </w:r>
      <w:r>
        <w:rPr>
          <w:rFonts w:eastAsiaTheme="minorHAnsi"/>
          <w:sz w:val="26"/>
          <w:szCs w:val="26"/>
          <w:lang w:eastAsia="en-US"/>
        </w:rPr>
        <w:t>219-р</w:t>
      </w:r>
    </w:p>
    <w:p w:rsidR="00DA6A22" w:rsidRDefault="00DA6A22" w:rsidP="00483009">
      <w:pPr>
        <w:autoSpaceDE w:val="0"/>
        <w:autoSpaceDN w:val="0"/>
        <w:adjustRightInd w:val="0"/>
        <w:ind w:left="10632" w:right="-598"/>
        <w:rPr>
          <w:rFonts w:eastAsiaTheme="minorHAnsi"/>
          <w:sz w:val="26"/>
          <w:szCs w:val="26"/>
          <w:lang w:eastAsia="en-US"/>
        </w:rPr>
      </w:pPr>
    </w:p>
    <w:p w:rsidR="00DA6A22" w:rsidRPr="00DA6A22" w:rsidRDefault="00DA6A22" w:rsidP="00483009">
      <w:pPr>
        <w:autoSpaceDE w:val="0"/>
        <w:autoSpaceDN w:val="0"/>
        <w:adjustRightInd w:val="0"/>
        <w:ind w:left="10632" w:right="-598"/>
        <w:rPr>
          <w:rFonts w:eastAsiaTheme="minorHAnsi"/>
          <w:sz w:val="26"/>
          <w:szCs w:val="26"/>
          <w:lang w:eastAsia="en-US"/>
        </w:rPr>
      </w:pPr>
      <w:r>
        <w:rPr>
          <w:rFonts w:eastAsiaTheme="minorHAnsi"/>
          <w:sz w:val="26"/>
          <w:szCs w:val="26"/>
          <w:lang w:eastAsia="en-US"/>
        </w:rPr>
        <w:t>"</w:t>
      </w:r>
      <w:r w:rsidRPr="00DA6A22">
        <w:rPr>
          <w:rFonts w:eastAsiaTheme="minorHAnsi"/>
          <w:sz w:val="26"/>
          <w:szCs w:val="26"/>
          <w:lang w:eastAsia="en-US"/>
        </w:rPr>
        <w:t>Приложение</w:t>
      </w:r>
    </w:p>
    <w:p w:rsidR="00DA6A22" w:rsidRPr="00DA6A22" w:rsidRDefault="00DA6A22" w:rsidP="00483009">
      <w:pPr>
        <w:autoSpaceDE w:val="0"/>
        <w:autoSpaceDN w:val="0"/>
        <w:adjustRightInd w:val="0"/>
        <w:ind w:left="10632" w:right="-598"/>
        <w:rPr>
          <w:rFonts w:eastAsiaTheme="minorHAnsi"/>
          <w:sz w:val="26"/>
          <w:szCs w:val="26"/>
          <w:lang w:eastAsia="en-US"/>
        </w:rPr>
      </w:pPr>
      <w:r w:rsidRPr="00DA6A22">
        <w:rPr>
          <w:rFonts w:eastAsiaTheme="minorHAnsi"/>
          <w:sz w:val="26"/>
          <w:szCs w:val="26"/>
          <w:lang w:eastAsia="en-US"/>
        </w:rPr>
        <w:t>к распоряжению Администрации муниципального образования</w:t>
      </w:r>
    </w:p>
    <w:p w:rsidR="00DA6A22" w:rsidRPr="00DA6A22" w:rsidRDefault="00DA6A22" w:rsidP="00483009">
      <w:pPr>
        <w:autoSpaceDE w:val="0"/>
        <w:autoSpaceDN w:val="0"/>
        <w:adjustRightInd w:val="0"/>
        <w:ind w:left="10632" w:right="-598"/>
        <w:rPr>
          <w:rFonts w:eastAsiaTheme="minorHAnsi"/>
          <w:sz w:val="26"/>
          <w:szCs w:val="26"/>
          <w:lang w:eastAsia="en-US"/>
        </w:rPr>
      </w:pPr>
      <w:r w:rsidRPr="00DA6A22">
        <w:rPr>
          <w:rFonts w:eastAsiaTheme="minorHAnsi"/>
          <w:sz w:val="26"/>
          <w:szCs w:val="26"/>
          <w:lang w:eastAsia="en-US"/>
        </w:rPr>
        <w:t>"Городской округ "Город Нарьян-Мар"</w:t>
      </w:r>
    </w:p>
    <w:p w:rsidR="00DA6A22" w:rsidRPr="00DA6A22" w:rsidRDefault="00DA6A22" w:rsidP="00483009">
      <w:pPr>
        <w:autoSpaceDE w:val="0"/>
        <w:autoSpaceDN w:val="0"/>
        <w:adjustRightInd w:val="0"/>
        <w:ind w:left="10632" w:right="-598"/>
        <w:rPr>
          <w:rFonts w:eastAsiaTheme="minorHAnsi"/>
          <w:sz w:val="26"/>
          <w:szCs w:val="26"/>
          <w:lang w:eastAsia="en-US"/>
        </w:rPr>
      </w:pPr>
      <w:r w:rsidRPr="00017C67">
        <w:rPr>
          <w:rFonts w:eastAsiaTheme="minorHAnsi"/>
          <w:sz w:val="26"/>
          <w:szCs w:val="26"/>
          <w:lang w:eastAsia="en-US"/>
        </w:rPr>
        <w:t>от 3</w:t>
      </w:r>
      <w:r>
        <w:rPr>
          <w:rFonts w:eastAsiaTheme="minorHAnsi"/>
          <w:sz w:val="26"/>
          <w:szCs w:val="26"/>
          <w:lang w:eastAsia="en-US"/>
        </w:rPr>
        <w:t>1</w:t>
      </w:r>
      <w:r w:rsidRPr="00017C67">
        <w:rPr>
          <w:rFonts w:eastAsiaTheme="minorHAnsi"/>
          <w:sz w:val="26"/>
          <w:szCs w:val="26"/>
          <w:lang w:eastAsia="en-US"/>
        </w:rPr>
        <w:t>.12.20</w:t>
      </w:r>
      <w:r>
        <w:rPr>
          <w:rFonts w:eastAsiaTheme="minorHAnsi"/>
          <w:sz w:val="26"/>
          <w:szCs w:val="26"/>
          <w:lang w:eastAsia="en-US"/>
        </w:rPr>
        <w:t>20</w:t>
      </w:r>
      <w:r w:rsidRPr="00017C67">
        <w:rPr>
          <w:rFonts w:eastAsiaTheme="minorHAnsi"/>
          <w:sz w:val="26"/>
          <w:szCs w:val="26"/>
          <w:lang w:eastAsia="en-US"/>
        </w:rPr>
        <w:t xml:space="preserve"> № </w:t>
      </w:r>
      <w:r>
        <w:rPr>
          <w:rFonts w:eastAsiaTheme="minorHAnsi"/>
          <w:sz w:val="26"/>
          <w:szCs w:val="26"/>
          <w:lang w:eastAsia="en-US"/>
        </w:rPr>
        <w:t>834</w:t>
      </w:r>
      <w:r w:rsidRPr="00017C67">
        <w:rPr>
          <w:rFonts w:eastAsiaTheme="minorHAnsi"/>
          <w:sz w:val="26"/>
          <w:szCs w:val="26"/>
          <w:lang w:eastAsia="en-US"/>
        </w:rPr>
        <w:t>-р</w:t>
      </w:r>
    </w:p>
    <w:p w:rsidR="00DA6A22" w:rsidRPr="00DA6A22" w:rsidRDefault="00DA6A22" w:rsidP="00DA6A22">
      <w:pPr>
        <w:autoSpaceDE w:val="0"/>
        <w:autoSpaceDN w:val="0"/>
        <w:adjustRightInd w:val="0"/>
        <w:ind w:right="-456"/>
        <w:jc w:val="both"/>
        <w:rPr>
          <w:rFonts w:eastAsiaTheme="minorHAnsi"/>
          <w:sz w:val="26"/>
          <w:szCs w:val="26"/>
          <w:lang w:eastAsia="en-US"/>
        </w:rPr>
      </w:pPr>
    </w:p>
    <w:p w:rsidR="00DA6A22" w:rsidRPr="00DA6A22" w:rsidRDefault="00DA6A22" w:rsidP="00DA6A22">
      <w:pPr>
        <w:autoSpaceDE w:val="0"/>
        <w:autoSpaceDN w:val="0"/>
        <w:adjustRightInd w:val="0"/>
        <w:jc w:val="center"/>
        <w:rPr>
          <w:b/>
          <w:bCs/>
          <w:sz w:val="26"/>
          <w:szCs w:val="26"/>
        </w:rPr>
      </w:pPr>
      <w:bookmarkStart w:id="0" w:name="P31"/>
      <w:bookmarkEnd w:id="0"/>
      <w:r w:rsidRPr="00DA6A22">
        <w:rPr>
          <w:b/>
          <w:bCs/>
          <w:sz w:val="26"/>
          <w:szCs w:val="26"/>
        </w:rPr>
        <w:t>ПЛАН</w:t>
      </w:r>
    </w:p>
    <w:p w:rsidR="00DA6A22" w:rsidRPr="00DA6A22" w:rsidRDefault="00DA6A22" w:rsidP="00DA6A22">
      <w:pPr>
        <w:autoSpaceDE w:val="0"/>
        <w:autoSpaceDN w:val="0"/>
        <w:adjustRightInd w:val="0"/>
        <w:jc w:val="center"/>
        <w:rPr>
          <w:b/>
          <w:bCs/>
          <w:sz w:val="26"/>
          <w:szCs w:val="26"/>
        </w:rPr>
      </w:pPr>
      <w:r w:rsidRPr="00DA6A22">
        <w:rPr>
          <w:b/>
          <w:bCs/>
          <w:sz w:val="26"/>
          <w:szCs w:val="26"/>
        </w:rPr>
        <w:t>РЕАЛИЗАЦИИ МУНИЦИПАЛЬНОЙ ПРОГРАММЫ МУНИЦИПАЛЬНОГО</w:t>
      </w:r>
    </w:p>
    <w:p w:rsidR="00DA6A22" w:rsidRPr="00DA6A22" w:rsidRDefault="00DA6A22" w:rsidP="00DA6A22">
      <w:pPr>
        <w:autoSpaceDE w:val="0"/>
        <w:autoSpaceDN w:val="0"/>
        <w:adjustRightInd w:val="0"/>
        <w:jc w:val="center"/>
        <w:rPr>
          <w:b/>
          <w:bCs/>
          <w:sz w:val="26"/>
          <w:szCs w:val="26"/>
        </w:rPr>
      </w:pPr>
      <w:r w:rsidRPr="00DA6A22">
        <w:rPr>
          <w:b/>
          <w:bCs/>
          <w:sz w:val="26"/>
          <w:szCs w:val="26"/>
        </w:rPr>
        <w:t>ОБРАЗОВАНИЯ "ГОРОДСКОЙ ОКРУГ "ГОРОД НАРЬЯН-МАР"</w:t>
      </w:r>
    </w:p>
    <w:p w:rsidR="00DA6A22" w:rsidRPr="00DA6A22" w:rsidRDefault="00DA6A22" w:rsidP="00DA6A22">
      <w:pPr>
        <w:autoSpaceDE w:val="0"/>
        <w:autoSpaceDN w:val="0"/>
        <w:adjustRightInd w:val="0"/>
        <w:jc w:val="center"/>
        <w:rPr>
          <w:b/>
          <w:bCs/>
          <w:sz w:val="26"/>
          <w:szCs w:val="26"/>
        </w:rPr>
      </w:pPr>
      <w:r w:rsidRPr="00DA6A22">
        <w:rPr>
          <w:b/>
          <w:bCs/>
          <w:sz w:val="26"/>
          <w:szCs w:val="26"/>
        </w:rPr>
        <w:t>"СОВЕРШЕНСТВОВАНИЕ И РАЗВИТИЕ МУНИЦИПАЛЬНОГО УПРАВЛЕНИЯ</w:t>
      </w:r>
    </w:p>
    <w:p w:rsidR="00DA6A22" w:rsidRPr="00DA6A22" w:rsidRDefault="00DA6A22" w:rsidP="00DA6A22">
      <w:pPr>
        <w:autoSpaceDE w:val="0"/>
        <w:autoSpaceDN w:val="0"/>
        <w:adjustRightInd w:val="0"/>
        <w:jc w:val="center"/>
        <w:rPr>
          <w:b/>
          <w:bCs/>
          <w:sz w:val="26"/>
          <w:szCs w:val="26"/>
        </w:rPr>
      </w:pPr>
      <w:r w:rsidRPr="00DA6A22">
        <w:rPr>
          <w:b/>
          <w:bCs/>
          <w:sz w:val="26"/>
          <w:szCs w:val="26"/>
        </w:rPr>
        <w:t>В МУНИЦИПАЛЬНОМ ОБРАЗОВАНИИ "ГОРОДСКОЙ ОКРУГ "ГОРОД</w:t>
      </w:r>
    </w:p>
    <w:p w:rsidR="00DA6A22" w:rsidRPr="00DA6A22" w:rsidRDefault="00DA6A22" w:rsidP="00DA6A22">
      <w:pPr>
        <w:autoSpaceDE w:val="0"/>
        <w:autoSpaceDN w:val="0"/>
        <w:adjustRightInd w:val="0"/>
        <w:jc w:val="center"/>
        <w:rPr>
          <w:b/>
          <w:bCs/>
          <w:sz w:val="26"/>
          <w:szCs w:val="26"/>
        </w:rPr>
      </w:pPr>
      <w:r w:rsidRPr="00DA6A22">
        <w:rPr>
          <w:b/>
          <w:bCs/>
          <w:sz w:val="26"/>
          <w:szCs w:val="26"/>
        </w:rPr>
        <w:t>НАРЬЯН-МАР" НА 2021 ГОД</w:t>
      </w:r>
    </w:p>
    <w:p w:rsidR="00DA6A22" w:rsidRPr="00DA6A22" w:rsidRDefault="00DA6A22" w:rsidP="00DA6A22">
      <w:pPr>
        <w:autoSpaceDE w:val="0"/>
        <w:autoSpaceDN w:val="0"/>
        <w:adjustRightInd w:val="0"/>
        <w:jc w:val="both"/>
        <w:rPr>
          <w:rFonts w:eastAsiaTheme="minorHAnsi"/>
          <w:sz w:val="26"/>
          <w:szCs w:val="26"/>
          <w:lang w:eastAsia="en-US"/>
        </w:rPr>
      </w:pPr>
    </w:p>
    <w:p w:rsidR="00DA6A22" w:rsidRPr="00DA6A22" w:rsidRDefault="00DA6A22" w:rsidP="00DA6A22">
      <w:pPr>
        <w:autoSpaceDE w:val="0"/>
        <w:autoSpaceDN w:val="0"/>
        <w:adjustRightInd w:val="0"/>
        <w:ind w:firstLine="540"/>
        <w:jc w:val="both"/>
        <w:rPr>
          <w:rFonts w:eastAsiaTheme="minorHAnsi"/>
          <w:sz w:val="26"/>
          <w:szCs w:val="26"/>
          <w:lang w:eastAsia="en-US"/>
        </w:rPr>
      </w:pPr>
      <w:r w:rsidRPr="00DA6A22">
        <w:rPr>
          <w:rFonts w:eastAsiaTheme="minorHAnsi"/>
          <w:sz w:val="26"/>
          <w:szCs w:val="26"/>
          <w:lang w:eastAsia="en-US"/>
        </w:rPr>
        <w:t>Ответственный исполнитель муниципальной программы: отдел бухгалтерского учета и отчетности Администрации муниципального образования "Городской округ "Город Нарьян-Мар".</w:t>
      </w:r>
    </w:p>
    <w:p w:rsidR="00DA6A22" w:rsidRPr="00DA6A22" w:rsidRDefault="00DA6A22" w:rsidP="00DA6A22">
      <w:pPr>
        <w:autoSpaceDE w:val="0"/>
        <w:autoSpaceDN w:val="0"/>
        <w:adjustRightInd w:val="0"/>
        <w:ind w:firstLine="540"/>
        <w:jc w:val="both"/>
        <w:rPr>
          <w:rFonts w:eastAsiaTheme="minorHAnsi"/>
          <w:sz w:val="23"/>
          <w:szCs w:val="23"/>
          <w:lang w:eastAsia="en-US"/>
        </w:rPr>
      </w:pPr>
    </w:p>
    <w:tbl>
      <w:tblPr>
        <w:tblW w:w="15299" w:type="dxa"/>
        <w:tblLayout w:type="fixed"/>
        <w:tblLook w:val="04A0" w:firstRow="1" w:lastRow="0" w:firstColumn="1" w:lastColumn="0" w:noHBand="0" w:noVBand="1"/>
      </w:tblPr>
      <w:tblGrid>
        <w:gridCol w:w="841"/>
        <w:gridCol w:w="2394"/>
        <w:gridCol w:w="2394"/>
        <w:gridCol w:w="1591"/>
        <w:gridCol w:w="1417"/>
        <w:gridCol w:w="1701"/>
        <w:gridCol w:w="3119"/>
        <w:gridCol w:w="1842"/>
      </w:tblGrid>
      <w:tr w:rsidR="00DA6A22" w:rsidRPr="00DA6A22" w:rsidTr="002C6BFB">
        <w:trPr>
          <w:trHeight w:val="20"/>
        </w:trPr>
        <w:tc>
          <w:tcPr>
            <w:tcW w:w="841" w:type="dxa"/>
            <w:tcBorders>
              <w:top w:val="single" w:sz="8" w:space="0" w:color="auto"/>
              <w:left w:val="single" w:sz="8" w:space="0" w:color="auto"/>
              <w:bottom w:val="single" w:sz="8" w:space="0" w:color="auto"/>
              <w:right w:val="single" w:sz="8" w:space="0" w:color="auto"/>
            </w:tcBorders>
            <w:shd w:val="clear" w:color="000000" w:fill="FFFFFF"/>
            <w:hideMark/>
          </w:tcPr>
          <w:p w:rsidR="00DA6A22" w:rsidRPr="00DA6A22" w:rsidRDefault="00DA6A22" w:rsidP="00DA6A22">
            <w:pPr>
              <w:jc w:val="center"/>
              <w:rPr>
                <w:sz w:val="22"/>
                <w:szCs w:val="22"/>
              </w:rPr>
            </w:pPr>
            <w:bookmarkStart w:id="1" w:name="RANGE!A1:H102"/>
            <w:r w:rsidRPr="00DA6A22">
              <w:rPr>
                <w:sz w:val="22"/>
                <w:szCs w:val="22"/>
              </w:rPr>
              <w:t>N п/п</w:t>
            </w:r>
            <w:bookmarkEnd w:id="1"/>
          </w:p>
        </w:tc>
        <w:tc>
          <w:tcPr>
            <w:tcW w:w="2394"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Наименование подпрограммы, мероприятий</w:t>
            </w:r>
          </w:p>
        </w:tc>
        <w:tc>
          <w:tcPr>
            <w:tcW w:w="2394"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Ответственный исполнитель (ФИО, должность)</w:t>
            </w:r>
          </w:p>
        </w:tc>
        <w:tc>
          <w:tcPr>
            <w:tcW w:w="1591"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ind w:left="-77" w:right="-108"/>
              <w:jc w:val="center"/>
              <w:rPr>
                <w:sz w:val="22"/>
                <w:szCs w:val="22"/>
              </w:rPr>
            </w:pPr>
            <w:r w:rsidRPr="00DA6A22">
              <w:rPr>
                <w:sz w:val="22"/>
                <w:szCs w:val="22"/>
              </w:rPr>
              <w:t xml:space="preserve">Планируемый срок проведения торгов </w:t>
            </w:r>
          </w:p>
          <w:p w:rsidR="00DA6A22" w:rsidRPr="00DA6A22" w:rsidRDefault="00DA6A22" w:rsidP="00DA6A22">
            <w:pPr>
              <w:ind w:left="-77" w:right="-108"/>
              <w:jc w:val="center"/>
              <w:rPr>
                <w:sz w:val="22"/>
                <w:szCs w:val="22"/>
              </w:rPr>
            </w:pPr>
            <w:r w:rsidRPr="00DA6A22">
              <w:rPr>
                <w:sz w:val="22"/>
                <w:szCs w:val="22"/>
              </w:rPr>
              <w:t>(в случае необходимости)</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ind w:left="-108"/>
              <w:jc w:val="center"/>
              <w:rPr>
                <w:sz w:val="22"/>
                <w:szCs w:val="22"/>
              </w:rPr>
            </w:pPr>
            <w:r w:rsidRPr="00DA6A22">
              <w:rPr>
                <w:sz w:val="22"/>
                <w:szCs w:val="22"/>
              </w:rPr>
              <w:t>Срок начала реализации мероприятия</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ind w:left="-108"/>
              <w:jc w:val="center"/>
              <w:rPr>
                <w:sz w:val="22"/>
                <w:szCs w:val="22"/>
              </w:rPr>
            </w:pPr>
            <w:r w:rsidRPr="00DA6A22">
              <w:rPr>
                <w:sz w:val="22"/>
                <w:szCs w:val="22"/>
              </w:rPr>
              <w:t>Срок окончания реализации мероприятия</w:t>
            </w:r>
          </w:p>
        </w:tc>
        <w:tc>
          <w:tcPr>
            <w:tcW w:w="3119"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Ожидаемый результат</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FD7CB0" w:rsidRDefault="00DA6A22" w:rsidP="00DA6A22">
            <w:pPr>
              <w:jc w:val="center"/>
              <w:rPr>
                <w:sz w:val="22"/>
                <w:szCs w:val="22"/>
              </w:rPr>
            </w:pPr>
            <w:r w:rsidRPr="00DA6A22">
              <w:rPr>
                <w:sz w:val="22"/>
                <w:szCs w:val="22"/>
              </w:rPr>
              <w:t xml:space="preserve">Финансирование 2021 года </w:t>
            </w:r>
          </w:p>
          <w:p w:rsidR="00DA6A22" w:rsidRPr="00DA6A22" w:rsidRDefault="00DA6A22" w:rsidP="00DA6A22">
            <w:pPr>
              <w:jc w:val="center"/>
              <w:rPr>
                <w:sz w:val="22"/>
                <w:szCs w:val="22"/>
              </w:rPr>
            </w:pPr>
            <w:r w:rsidRPr="00DA6A22">
              <w:rPr>
                <w:sz w:val="22"/>
                <w:szCs w:val="22"/>
              </w:rPr>
              <w:t>(тыс. руб.)</w:t>
            </w:r>
          </w:p>
        </w:tc>
      </w:tr>
      <w:tr w:rsidR="00DA6A22" w:rsidRPr="00DA6A22" w:rsidTr="002C6BFB">
        <w:trPr>
          <w:trHeight w:val="20"/>
        </w:trPr>
        <w:tc>
          <w:tcPr>
            <w:tcW w:w="841" w:type="dxa"/>
            <w:tcBorders>
              <w:top w:val="nil"/>
              <w:left w:val="single" w:sz="8" w:space="0" w:color="auto"/>
              <w:bottom w:val="single" w:sz="8" w:space="0" w:color="auto"/>
              <w:right w:val="single" w:sz="8" w:space="0" w:color="auto"/>
            </w:tcBorders>
            <w:shd w:val="clear" w:color="000000" w:fill="FFFFFF"/>
            <w:hideMark/>
          </w:tcPr>
          <w:p w:rsidR="00DA6A22" w:rsidRPr="00DA6A22" w:rsidRDefault="00DA6A22" w:rsidP="00DA6A22">
            <w:pPr>
              <w:jc w:val="center"/>
              <w:rPr>
                <w:sz w:val="22"/>
                <w:szCs w:val="22"/>
              </w:rPr>
            </w:pPr>
            <w:r w:rsidRPr="00DA6A22">
              <w:rPr>
                <w:sz w:val="22"/>
                <w:szCs w:val="22"/>
              </w:rPr>
              <w:t>1</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2</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3</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4</w:t>
            </w:r>
          </w:p>
        </w:tc>
        <w:tc>
          <w:tcPr>
            <w:tcW w:w="1417"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5</w:t>
            </w:r>
          </w:p>
        </w:tc>
        <w:tc>
          <w:tcPr>
            <w:tcW w:w="170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6</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7</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jc w:val="center"/>
              <w:rPr>
                <w:sz w:val="22"/>
                <w:szCs w:val="22"/>
              </w:rPr>
            </w:pPr>
            <w:r w:rsidRPr="00DA6A22">
              <w:rPr>
                <w:sz w:val="22"/>
                <w:szCs w:val="22"/>
              </w:rPr>
              <w:t>8</w:t>
            </w:r>
          </w:p>
        </w:tc>
      </w:tr>
      <w:tr w:rsidR="00DA6A22" w:rsidRPr="00DA6A22" w:rsidTr="002C6BFB">
        <w:trPr>
          <w:trHeight w:val="20"/>
        </w:trPr>
        <w:tc>
          <w:tcPr>
            <w:tcW w:w="15299" w:type="dxa"/>
            <w:gridSpan w:val="8"/>
            <w:tcBorders>
              <w:top w:val="single" w:sz="8" w:space="0" w:color="auto"/>
              <w:left w:val="single" w:sz="8" w:space="0" w:color="auto"/>
              <w:bottom w:val="single" w:sz="4" w:space="0" w:color="auto"/>
              <w:right w:val="single" w:sz="8" w:space="0" w:color="000000"/>
            </w:tcBorders>
            <w:shd w:val="clear" w:color="000000" w:fill="FFFFFF"/>
            <w:vAlign w:val="center"/>
            <w:hideMark/>
          </w:tcPr>
          <w:p w:rsidR="00DA6A22" w:rsidRPr="00DA6A22" w:rsidRDefault="00DA6A22" w:rsidP="00DA6A22">
            <w:pPr>
              <w:jc w:val="center"/>
              <w:rPr>
                <w:sz w:val="22"/>
                <w:szCs w:val="22"/>
              </w:rPr>
            </w:pPr>
            <w:hyperlink r:id="rId13" w:history="1">
              <w:r w:rsidRPr="00DA6A22">
                <w:rPr>
                  <w:sz w:val="22"/>
                  <w:szCs w:val="22"/>
                </w:rPr>
                <w:t>Подпрограмма 1 "Осуществление деятельности Администрации МО "Городской округ "Город Нарьян-Мар" в рамках собственных и переданных государственных полномочий"</w:t>
              </w:r>
            </w:hyperlink>
          </w:p>
        </w:tc>
      </w:tr>
      <w:tr w:rsidR="00DA6A22" w:rsidRPr="00DA6A22" w:rsidTr="002C6BFB">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lastRenderedPageBreak/>
              <w:t>1.1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rPr>
                <w:sz w:val="22"/>
                <w:szCs w:val="22"/>
              </w:rPr>
            </w:pPr>
            <w:r w:rsidRPr="00DA6A22">
              <w:rPr>
                <w:sz w:val="22"/>
                <w:szCs w:val="22"/>
              </w:rPr>
              <w:t>Основное мероприятие: Финансовое обеспечение деятельности Администрации МО "Городской округ "Город Нарьян-Мар"</w:t>
            </w:r>
          </w:p>
          <w:p w:rsidR="00FD7CB0" w:rsidRPr="00DA6A22" w:rsidRDefault="00FD7CB0"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143 793,42836</w:t>
            </w:r>
          </w:p>
        </w:tc>
      </w:tr>
      <w:tr w:rsidR="00DA6A22" w:rsidRPr="00DA6A22" w:rsidTr="002C6BFB">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1.1.1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rPr>
                <w:sz w:val="22"/>
                <w:szCs w:val="22"/>
              </w:rPr>
            </w:pPr>
            <w:r w:rsidRPr="00DA6A22">
              <w:rPr>
                <w:sz w:val="22"/>
                <w:szCs w:val="22"/>
              </w:rPr>
              <w:t>Расходы на содержание органов местного самоуправления и обеспечение их функций</w:t>
            </w:r>
          </w:p>
          <w:p w:rsidR="00FD7CB0" w:rsidRPr="00DA6A22" w:rsidRDefault="00FD7CB0"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отдел БУ и </w:t>
            </w:r>
            <w:proofErr w:type="gramStart"/>
            <w:r w:rsidRPr="00DA6A22">
              <w:rPr>
                <w:sz w:val="22"/>
                <w:szCs w:val="22"/>
              </w:rPr>
              <w:t>О</w:t>
            </w:r>
            <w:proofErr w:type="gramEnd"/>
            <w:r w:rsidRPr="00DA6A22">
              <w:rPr>
                <w:sz w:val="22"/>
                <w:szCs w:val="22"/>
              </w:rPr>
              <w:t>, управление делами</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143 793,42836</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rPr>
                <w:sz w:val="22"/>
                <w:szCs w:val="22"/>
              </w:rPr>
            </w:pPr>
            <w:r w:rsidRPr="00DA6A22">
              <w:rPr>
                <w:sz w:val="22"/>
                <w:szCs w:val="22"/>
              </w:rPr>
              <w:t>- обеспечение деятельности Администрации МО "Городской округ "Город Нарьян-Мар"</w:t>
            </w:r>
          </w:p>
          <w:p w:rsidR="002C6BFB" w:rsidRPr="00DA6A22" w:rsidRDefault="002C6BFB" w:rsidP="00DA6A22">
            <w:pPr>
              <w:keepNext/>
              <w:rPr>
                <w:sz w:val="22"/>
                <w:szCs w:val="22"/>
              </w:rPr>
            </w:pP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отдел БУ и О</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jc w:val="center"/>
              <w:rPr>
                <w:sz w:val="22"/>
                <w:szCs w:val="22"/>
              </w:rPr>
            </w:pPr>
            <w:r w:rsidRPr="00DA6A22">
              <w:rPr>
                <w:sz w:val="22"/>
                <w:szCs w:val="22"/>
              </w:rPr>
              <w:t>не проводятся</w:t>
            </w:r>
          </w:p>
          <w:p w:rsidR="002C6BFB" w:rsidRPr="00DA6A22" w:rsidRDefault="002C6BFB" w:rsidP="00DA6A22">
            <w:pPr>
              <w:keepNext/>
              <w:jc w:val="center"/>
              <w:rPr>
                <w:sz w:val="22"/>
                <w:szCs w:val="22"/>
              </w:rPr>
            </w:pP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Повышение качества исполнения полномочий органом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141 846,52836</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1 833,40000</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rPr>
                <w:sz w:val="22"/>
                <w:szCs w:val="22"/>
              </w:rPr>
            </w:pPr>
            <w:r w:rsidRPr="00DA6A22">
              <w:rPr>
                <w:sz w:val="22"/>
                <w:szCs w:val="22"/>
              </w:rPr>
              <w:t>- профессиональная переподготовка, повышение квалификации, иные обучающие мероприятия</w:t>
            </w:r>
          </w:p>
          <w:p w:rsidR="002C6BFB" w:rsidRPr="00DA6A22" w:rsidRDefault="002C6BFB"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управление делами, соисполнитель - отдел </w:t>
            </w:r>
            <w:proofErr w:type="spellStart"/>
            <w:r w:rsidRPr="00DA6A22">
              <w:rPr>
                <w:sz w:val="22"/>
                <w:szCs w:val="22"/>
              </w:rPr>
              <w:t>БУиО</w:t>
            </w:r>
            <w:proofErr w:type="spellEnd"/>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ind w:left="-77" w:right="-108"/>
              <w:jc w:val="center"/>
              <w:rPr>
                <w:sz w:val="22"/>
                <w:szCs w:val="22"/>
              </w:rPr>
            </w:pPr>
            <w:r w:rsidRPr="00DA6A22">
              <w:rPr>
                <w:sz w:val="22"/>
                <w:szCs w:val="22"/>
              </w:rPr>
              <w:t>в течение года (в соответствии с планом-графиком)</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май</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Повышение квалификации работников Администрации города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113,50000</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формирование и содержание муниципального архива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управление делами, соисполнитель - отдел БУ и О</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Обеспечение сохранности архивных документов, поступающих в муниципальный архив МО "Городской округ "Город Нарьян-Мар"</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2C6BFB">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lastRenderedPageBreak/>
              <w:t>1.2.</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rPr>
                <w:sz w:val="22"/>
                <w:szCs w:val="22"/>
              </w:rPr>
            </w:pPr>
            <w:r w:rsidRPr="00DA6A22">
              <w:rPr>
                <w:sz w:val="22"/>
                <w:szCs w:val="22"/>
              </w:rPr>
              <w:t>Основное мероприятие: Обеспечение проведения и участие в праздничных и официальных мероприятиях</w:t>
            </w:r>
          </w:p>
          <w:p w:rsidR="00B73381" w:rsidRPr="00DA6A22" w:rsidRDefault="00B73381"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1 579,80000</w:t>
            </w:r>
          </w:p>
        </w:tc>
      </w:tr>
      <w:tr w:rsidR="00DA6A22" w:rsidRPr="00DA6A22" w:rsidTr="002C6BFB">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1.2.1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3381" w:rsidRDefault="00DA6A22" w:rsidP="002F773C">
            <w:pPr>
              <w:keepNext/>
              <w:rPr>
                <w:sz w:val="22"/>
                <w:szCs w:val="22"/>
              </w:rPr>
            </w:pPr>
            <w:r w:rsidRPr="00DA6A22">
              <w:rPr>
                <w:sz w:val="22"/>
                <w:szCs w:val="22"/>
              </w:rPr>
              <w:t>Финансовое обеспечение проведения юбилейных, праздничных и иных мероприятий</w:t>
            </w:r>
          </w:p>
          <w:p w:rsidR="002F773C" w:rsidRPr="00DA6A22" w:rsidRDefault="002F773C" w:rsidP="002F773C">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УОИО</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1 032,80000</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rPr>
                <w:sz w:val="22"/>
                <w:szCs w:val="22"/>
              </w:rPr>
            </w:pPr>
            <w:r w:rsidRPr="00DA6A22">
              <w:rPr>
                <w:sz w:val="22"/>
                <w:szCs w:val="22"/>
              </w:rPr>
              <w:t>- приобретение цветочной продукции</w:t>
            </w:r>
          </w:p>
          <w:p w:rsidR="00B73381" w:rsidRPr="00DA6A22" w:rsidRDefault="00B73381" w:rsidP="00DA6A22">
            <w:pPr>
              <w:keepNext/>
              <w:rPr>
                <w:sz w:val="22"/>
                <w:szCs w:val="22"/>
              </w:rPr>
            </w:pP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отдел ОР и ОС УОИО, отдел по обеспечению деятельности главы города и заместителей главы города, МКУ УГХ</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февраль</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ind w:left="-108" w:right="-108"/>
              <w:jc w:val="center"/>
              <w:rPr>
                <w:sz w:val="22"/>
                <w:szCs w:val="22"/>
              </w:rPr>
            </w:pPr>
            <w:r w:rsidRPr="00DA6A22">
              <w:rPr>
                <w:sz w:val="22"/>
                <w:szCs w:val="22"/>
              </w:rPr>
              <w:t xml:space="preserve">Обеспечение торжественных </w:t>
            </w:r>
            <w:r w:rsidR="00B73381">
              <w:rPr>
                <w:sz w:val="22"/>
                <w:szCs w:val="22"/>
              </w:rPr>
              <w:br/>
            </w:r>
            <w:r w:rsidRPr="00DA6A22">
              <w:rPr>
                <w:sz w:val="22"/>
                <w:szCs w:val="22"/>
              </w:rPr>
              <w:t xml:space="preserve">и официальных мероприятий, проводимых Администрацией МО "Городской округ "Город Нарьян-Мар" в рамках общегосударственных </w:t>
            </w:r>
            <w:r w:rsidR="00B73381">
              <w:rPr>
                <w:sz w:val="22"/>
                <w:szCs w:val="22"/>
              </w:rPr>
              <w:br/>
            </w:r>
            <w:r w:rsidRPr="00DA6A22">
              <w:rPr>
                <w:sz w:val="22"/>
                <w:szCs w:val="22"/>
              </w:rPr>
              <w:t>и муниципальных праздников. Проведение мероприятий, связанных с вручением муниципальных наград. Прием официальных делегаций, должностных лиц и почетных гостей города.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200,00000</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Default="00DA6A22" w:rsidP="00DA6A22">
            <w:pPr>
              <w:keepNext/>
              <w:rPr>
                <w:sz w:val="22"/>
                <w:szCs w:val="22"/>
              </w:rPr>
            </w:pPr>
            <w:r w:rsidRPr="00DA6A22">
              <w:rPr>
                <w:sz w:val="22"/>
                <w:szCs w:val="22"/>
              </w:rPr>
              <w:t>- приобретение продуктов питания</w:t>
            </w:r>
          </w:p>
          <w:p w:rsidR="00B73381" w:rsidRPr="00DA6A22" w:rsidRDefault="00B73381"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55,00000</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73381" w:rsidRDefault="00DA6A22" w:rsidP="002F773C">
            <w:pPr>
              <w:keepNext/>
              <w:rPr>
                <w:sz w:val="22"/>
                <w:szCs w:val="22"/>
              </w:rPr>
            </w:pPr>
            <w:r w:rsidRPr="00DA6A22">
              <w:rPr>
                <w:sz w:val="22"/>
                <w:szCs w:val="22"/>
              </w:rPr>
              <w:t>- приобретение сувенирной и полиграфической продукции</w:t>
            </w:r>
          </w:p>
          <w:p w:rsidR="002F773C" w:rsidRPr="00DA6A22" w:rsidRDefault="002F773C" w:rsidP="002F773C">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100,00000</w:t>
            </w:r>
          </w:p>
        </w:tc>
      </w:tr>
      <w:tr w:rsidR="00DA6A22" w:rsidRPr="00DA6A22" w:rsidTr="002C6BFB">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март, май</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март</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279,20000</w:t>
            </w:r>
          </w:p>
        </w:tc>
      </w:tr>
      <w:tr w:rsidR="00DA6A22" w:rsidRPr="00DA6A22" w:rsidTr="002C6BFB">
        <w:trPr>
          <w:trHeight w:val="20"/>
        </w:trPr>
        <w:tc>
          <w:tcPr>
            <w:tcW w:w="841" w:type="dxa"/>
            <w:vMerge/>
            <w:tcBorders>
              <w:top w:val="single" w:sz="4" w:space="0" w:color="auto"/>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приобретение венков</w:t>
            </w:r>
          </w:p>
        </w:tc>
        <w:tc>
          <w:tcPr>
            <w:tcW w:w="2394" w:type="dxa"/>
            <w:vMerge/>
            <w:tcBorders>
              <w:top w:val="single" w:sz="4" w:space="0" w:color="auto"/>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апрель</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май</w:t>
            </w:r>
          </w:p>
        </w:tc>
        <w:tc>
          <w:tcPr>
            <w:tcW w:w="3119" w:type="dxa"/>
            <w:vMerge/>
            <w:tcBorders>
              <w:top w:val="single" w:sz="4" w:space="0" w:color="auto"/>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45,00000</w:t>
            </w:r>
          </w:p>
        </w:tc>
      </w:tr>
      <w:tr w:rsidR="00DA6A22" w:rsidRPr="00DA6A22" w:rsidTr="002C6BFB">
        <w:trPr>
          <w:trHeight w:val="20"/>
        </w:trPr>
        <w:tc>
          <w:tcPr>
            <w:tcW w:w="841" w:type="dxa"/>
            <w:vMerge/>
            <w:tcBorders>
              <w:top w:val="single" w:sz="4" w:space="0" w:color="auto"/>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nil"/>
              <w:bottom w:val="single" w:sz="4" w:space="0" w:color="auto"/>
              <w:right w:val="single" w:sz="8" w:space="0" w:color="auto"/>
            </w:tcBorders>
            <w:shd w:val="clear" w:color="000000" w:fill="FFFFFF"/>
            <w:vAlign w:val="bottom"/>
            <w:hideMark/>
          </w:tcPr>
          <w:p w:rsidR="00DA6A22" w:rsidRPr="00DA6A22" w:rsidRDefault="00DA6A22" w:rsidP="00DA6A22">
            <w:pPr>
              <w:keepNext/>
              <w:rPr>
                <w:sz w:val="22"/>
                <w:szCs w:val="22"/>
              </w:rPr>
            </w:pPr>
            <w:r w:rsidRPr="00DA6A22">
              <w:rPr>
                <w:sz w:val="22"/>
                <w:szCs w:val="22"/>
              </w:rPr>
              <w:t>- новогоднее оформление, изготовление и размещение наружной рекламы, изготовление и размещение баннеров, приобретение флагов и флажных конструкций</w:t>
            </w:r>
          </w:p>
        </w:tc>
        <w:tc>
          <w:tcPr>
            <w:tcW w:w="2394" w:type="dxa"/>
            <w:vMerge/>
            <w:tcBorders>
              <w:top w:val="single" w:sz="4" w:space="0" w:color="auto"/>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апрель</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апрель</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vMerge/>
            <w:tcBorders>
              <w:top w:val="single" w:sz="4" w:space="0" w:color="auto"/>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158,60000</w:t>
            </w:r>
          </w:p>
        </w:tc>
      </w:tr>
      <w:tr w:rsidR="00DA6A22" w:rsidRPr="00DA6A22" w:rsidTr="002C6BFB">
        <w:trPr>
          <w:trHeight w:val="20"/>
        </w:trPr>
        <w:tc>
          <w:tcPr>
            <w:tcW w:w="841" w:type="dxa"/>
            <w:vMerge/>
            <w:tcBorders>
              <w:top w:val="single" w:sz="4" w:space="0" w:color="auto"/>
              <w:left w:val="single" w:sz="8" w:space="0" w:color="auto"/>
              <w:bottom w:val="single" w:sz="8" w:space="0" w:color="auto"/>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346F36" w:rsidRPr="00DA6A22" w:rsidRDefault="00DA6A22" w:rsidP="002F773C">
            <w:pPr>
              <w:keepNext/>
              <w:rPr>
                <w:sz w:val="22"/>
                <w:szCs w:val="22"/>
              </w:rPr>
            </w:pPr>
            <w:r w:rsidRPr="00DA6A22">
              <w:rPr>
                <w:sz w:val="22"/>
                <w:szCs w:val="22"/>
              </w:rPr>
              <w:t xml:space="preserve">- оказание услуг общественного питания, связанных </w:t>
            </w:r>
            <w:r w:rsidR="00346F36">
              <w:rPr>
                <w:sz w:val="22"/>
                <w:szCs w:val="22"/>
              </w:rPr>
              <w:br/>
            </w:r>
            <w:r w:rsidRPr="00DA6A22">
              <w:rPr>
                <w:sz w:val="22"/>
                <w:szCs w:val="22"/>
              </w:rPr>
              <w:t>с проведением торжественных приемов в органах МСУ</w:t>
            </w:r>
          </w:p>
        </w:tc>
        <w:tc>
          <w:tcPr>
            <w:tcW w:w="2394" w:type="dxa"/>
            <w:vMerge/>
            <w:tcBorders>
              <w:top w:val="single" w:sz="4" w:space="0" w:color="auto"/>
              <w:left w:val="single" w:sz="8" w:space="0" w:color="auto"/>
              <w:bottom w:val="single" w:sz="8" w:space="0" w:color="auto"/>
              <w:right w:val="single" w:sz="8"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март</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март</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195,00000</w:t>
            </w:r>
          </w:p>
        </w:tc>
      </w:tr>
      <w:tr w:rsidR="00DA6A22" w:rsidRPr="00DA6A22" w:rsidTr="002C6BFB">
        <w:trPr>
          <w:trHeight w:val="20"/>
        </w:trPr>
        <w:tc>
          <w:tcPr>
            <w:tcW w:w="841" w:type="dxa"/>
            <w:vMerge w:val="restart"/>
            <w:tcBorders>
              <w:top w:val="single" w:sz="8" w:space="0" w:color="auto"/>
              <w:left w:val="single" w:sz="8" w:space="0" w:color="auto"/>
              <w:bottom w:val="single" w:sz="8" w:space="0" w:color="auto"/>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1.2.2</w:t>
            </w:r>
          </w:p>
        </w:tc>
        <w:tc>
          <w:tcPr>
            <w:tcW w:w="2394" w:type="dxa"/>
            <w:tcBorders>
              <w:top w:val="single" w:sz="8" w:space="0" w:color="auto"/>
              <w:left w:val="nil"/>
              <w:bottom w:val="single" w:sz="8" w:space="0" w:color="auto"/>
              <w:right w:val="single" w:sz="8" w:space="0" w:color="auto"/>
            </w:tcBorders>
            <w:shd w:val="clear" w:color="000000" w:fill="FFFFFF"/>
            <w:vAlign w:val="center"/>
            <w:hideMark/>
          </w:tcPr>
          <w:p w:rsidR="00346F36" w:rsidRPr="00DA6A22" w:rsidRDefault="00DA6A22" w:rsidP="002F773C">
            <w:pPr>
              <w:keepNext/>
              <w:rPr>
                <w:sz w:val="22"/>
                <w:szCs w:val="22"/>
              </w:rPr>
            </w:pPr>
            <w:r w:rsidRPr="00DA6A22">
              <w:rPr>
                <w:sz w:val="22"/>
                <w:szCs w:val="22"/>
              </w:rPr>
              <w:t xml:space="preserve">Участие в общественных организациях, объединяющих муниципальные образования общероссийского </w:t>
            </w:r>
            <w:r w:rsidR="00346F36">
              <w:rPr>
                <w:sz w:val="22"/>
                <w:szCs w:val="22"/>
              </w:rPr>
              <w:br/>
            </w:r>
            <w:r w:rsidRPr="00DA6A22">
              <w:rPr>
                <w:sz w:val="22"/>
                <w:szCs w:val="22"/>
              </w:rPr>
              <w:t>и международного уровней</w:t>
            </w:r>
          </w:p>
        </w:tc>
        <w:tc>
          <w:tcPr>
            <w:tcW w:w="2394"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отдел по работе </w:t>
            </w:r>
            <w:r w:rsidR="00346F36">
              <w:rPr>
                <w:sz w:val="22"/>
                <w:szCs w:val="22"/>
              </w:rPr>
              <w:br/>
            </w:r>
            <w:r w:rsidRPr="00DA6A22">
              <w:rPr>
                <w:sz w:val="22"/>
                <w:szCs w:val="22"/>
              </w:rPr>
              <w:t>с общественными организациями</w:t>
            </w:r>
          </w:p>
        </w:tc>
        <w:tc>
          <w:tcPr>
            <w:tcW w:w="1591"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547,00000</w:t>
            </w:r>
          </w:p>
        </w:tc>
      </w:tr>
      <w:tr w:rsidR="00DA6A22" w:rsidRPr="00DA6A22" w:rsidTr="002C6BFB">
        <w:trPr>
          <w:trHeight w:val="20"/>
        </w:trPr>
        <w:tc>
          <w:tcPr>
            <w:tcW w:w="841" w:type="dxa"/>
            <w:vMerge/>
            <w:tcBorders>
              <w:top w:val="single" w:sz="8" w:space="0" w:color="auto"/>
              <w:left w:val="single" w:sz="8" w:space="0" w:color="auto"/>
              <w:bottom w:val="single" w:sz="8" w:space="0" w:color="auto"/>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xml:space="preserve">- членские взносы </w:t>
            </w:r>
            <w:r w:rsidR="00346F36">
              <w:rPr>
                <w:sz w:val="22"/>
                <w:szCs w:val="22"/>
              </w:rPr>
              <w:br/>
            </w:r>
            <w:r w:rsidRPr="00DA6A22">
              <w:rPr>
                <w:sz w:val="22"/>
                <w:szCs w:val="22"/>
              </w:rPr>
              <w:t>за участие в общественных организациях, объединяющих муниципальные образования общероссийского и международного уровня</w:t>
            </w:r>
          </w:p>
        </w:tc>
        <w:tc>
          <w:tcPr>
            <w:tcW w:w="2394"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отдел по работе с общественными организациями</w:t>
            </w:r>
          </w:p>
        </w:tc>
        <w:tc>
          <w:tcPr>
            <w:tcW w:w="159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Повышение эффективности межмуниципального сотрудничества</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547,00000</w:t>
            </w:r>
          </w:p>
        </w:tc>
      </w:tr>
      <w:tr w:rsidR="00DA6A22" w:rsidRPr="00DA6A22" w:rsidTr="002C6BFB">
        <w:trPr>
          <w:trHeight w:val="20"/>
        </w:trPr>
        <w:tc>
          <w:tcPr>
            <w:tcW w:w="841" w:type="dxa"/>
            <w:vMerge/>
            <w:tcBorders>
              <w:top w:val="single" w:sz="8" w:space="0" w:color="auto"/>
              <w:left w:val="single" w:sz="8" w:space="0" w:color="auto"/>
              <w:bottom w:val="single" w:sz="8" w:space="0" w:color="auto"/>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информационное освещение мероприятий, связанных с участием в общественных организациях</w:t>
            </w:r>
          </w:p>
        </w:tc>
        <w:tc>
          <w:tcPr>
            <w:tcW w:w="2394" w:type="dxa"/>
            <w:vMerge/>
            <w:tcBorders>
              <w:top w:val="single" w:sz="8" w:space="0" w:color="auto"/>
              <w:left w:val="single" w:sz="8" w:space="0" w:color="auto"/>
              <w:bottom w:val="single" w:sz="8" w:space="0" w:color="auto"/>
              <w:right w:val="single" w:sz="8" w:space="0" w:color="auto"/>
            </w:tcBorders>
            <w:vAlign w:val="center"/>
            <w:hideMark/>
          </w:tcPr>
          <w:p w:rsidR="00DA6A22" w:rsidRPr="00DA6A22" w:rsidRDefault="00DA6A22" w:rsidP="00DA6A22">
            <w:pPr>
              <w:keepNext/>
              <w:rPr>
                <w:sz w:val="22"/>
                <w:szCs w:val="22"/>
              </w:rPr>
            </w:pPr>
          </w:p>
        </w:tc>
        <w:tc>
          <w:tcPr>
            <w:tcW w:w="159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tcBorders>
              <w:top w:val="single" w:sz="8" w:space="0" w:color="auto"/>
              <w:left w:val="single" w:sz="8" w:space="0" w:color="auto"/>
              <w:bottom w:val="single" w:sz="8" w:space="0" w:color="auto"/>
              <w:right w:val="single" w:sz="8" w:space="0" w:color="auto"/>
            </w:tcBorders>
            <w:vAlign w:val="center"/>
            <w:hideMark/>
          </w:tcPr>
          <w:p w:rsidR="00DA6A22" w:rsidRPr="00DA6A22" w:rsidRDefault="00DA6A22" w:rsidP="00DA6A22">
            <w:pPr>
              <w:keepNext/>
              <w:rPr>
                <w:sz w:val="22"/>
                <w:szCs w:val="22"/>
              </w:rPr>
            </w:pP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2C6BFB">
        <w:trPr>
          <w:trHeight w:val="20"/>
        </w:trPr>
        <w:tc>
          <w:tcPr>
            <w:tcW w:w="841" w:type="dxa"/>
            <w:tcBorders>
              <w:top w:val="single" w:sz="8" w:space="0" w:color="auto"/>
              <w:left w:val="single" w:sz="8" w:space="0" w:color="auto"/>
              <w:bottom w:val="single" w:sz="8" w:space="0" w:color="auto"/>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1.3</w:t>
            </w:r>
          </w:p>
        </w:tc>
        <w:tc>
          <w:tcPr>
            <w:tcW w:w="239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1247B" w:rsidRPr="00DA6A22" w:rsidRDefault="00DA6A22" w:rsidP="002F773C">
            <w:pPr>
              <w:keepNext/>
              <w:rPr>
                <w:sz w:val="22"/>
                <w:szCs w:val="22"/>
              </w:rPr>
            </w:pPr>
            <w:r w:rsidRPr="00DA6A22">
              <w:rPr>
                <w:sz w:val="22"/>
                <w:szCs w:val="22"/>
              </w:rPr>
              <w:t>Основное мероприятие: Осуществление переданных государственных полномочий</w:t>
            </w:r>
          </w:p>
        </w:tc>
        <w:tc>
          <w:tcPr>
            <w:tcW w:w="2394"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4 540,90000</w:t>
            </w:r>
          </w:p>
        </w:tc>
      </w:tr>
      <w:tr w:rsidR="00DA6A22" w:rsidRPr="00DA6A22" w:rsidTr="002C6BFB">
        <w:trPr>
          <w:trHeight w:val="20"/>
        </w:trPr>
        <w:tc>
          <w:tcPr>
            <w:tcW w:w="841" w:type="dxa"/>
            <w:tcBorders>
              <w:top w:val="single" w:sz="8" w:space="0" w:color="auto"/>
              <w:left w:val="single" w:sz="4" w:space="0" w:color="auto"/>
              <w:bottom w:val="single" w:sz="4" w:space="0" w:color="auto"/>
              <w:right w:val="single" w:sz="4" w:space="0" w:color="auto"/>
            </w:tcBorders>
            <w:shd w:val="clear" w:color="000000" w:fill="FFFFFF"/>
            <w:hideMark/>
          </w:tcPr>
          <w:p w:rsidR="00DA6A22" w:rsidRPr="00DA6A22" w:rsidRDefault="00DA6A22" w:rsidP="00FD7CB0">
            <w:pPr>
              <w:jc w:val="center"/>
              <w:rPr>
                <w:sz w:val="22"/>
                <w:szCs w:val="22"/>
              </w:rPr>
            </w:pPr>
            <w:r w:rsidRPr="00DA6A22">
              <w:rPr>
                <w:sz w:val="22"/>
                <w:szCs w:val="22"/>
              </w:rPr>
              <w:lastRenderedPageBreak/>
              <w:t>1.3.1</w:t>
            </w:r>
          </w:p>
        </w:tc>
        <w:tc>
          <w:tcPr>
            <w:tcW w:w="2394"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21247B" w:rsidRPr="00DA6A22" w:rsidRDefault="00DA6A22" w:rsidP="00154B0D">
            <w:pPr>
              <w:ind w:left="-108" w:right="-124"/>
              <w:rPr>
                <w:sz w:val="22"/>
                <w:szCs w:val="22"/>
              </w:rPr>
            </w:pPr>
            <w:r w:rsidRPr="00DA6A22">
              <w:rPr>
                <w:sz w:val="22"/>
                <w:szCs w:val="22"/>
              </w:rPr>
              <w:t xml:space="preserve">Осуществление </w:t>
            </w:r>
            <w:proofErr w:type="gramStart"/>
            <w:r w:rsidRPr="00DA6A22">
              <w:rPr>
                <w:sz w:val="22"/>
                <w:szCs w:val="22"/>
              </w:rPr>
              <w:t>полно</w:t>
            </w:r>
            <w:r w:rsidR="00154B0D">
              <w:rPr>
                <w:sz w:val="22"/>
                <w:szCs w:val="22"/>
              </w:rPr>
              <w:t>-</w:t>
            </w:r>
            <w:proofErr w:type="spellStart"/>
            <w:r w:rsidRPr="00DA6A22">
              <w:rPr>
                <w:sz w:val="22"/>
                <w:szCs w:val="22"/>
              </w:rPr>
              <w:t>мочий</w:t>
            </w:r>
            <w:proofErr w:type="spellEnd"/>
            <w:proofErr w:type="gramEnd"/>
            <w:r w:rsidRPr="00DA6A22">
              <w:rPr>
                <w:sz w:val="22"/>
                <w:szCs w:val="22"/>
              </w:rPr>
              <w:t xml:space="preserve"> по составлению (изменению) списков кандидатов в присяжные заседатели федеральных судов общей юрисдикции в </w:t>
            </w:r>
            <w:r w:rsidR="00154B0D">
              <w:rPr>
                <w:sz w:val="22"/>
                <w:szCs w:val="22"/>
              </w:rPr>
              <w:t>РФ</w:t>
            </w:r>
          </w:p>
        </w:tc>
        <w:tc>
          <w:tcPr>
            <w:tcW w:w="2394"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управление делами, правовое управление</w:t>
            </w:r>
          </w:p>
        </w:tc>
        <w:tc>
          <w:tcPr>
            <w:tcW w:w="1591"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не проводятся</w:t>
            </w:r>
          </w:p>
        </w:tc>
        <w:tc>
          <w:tcPr>
            <w:tcW w:w="3118" w:type="dxa"/>
            <w:gridSpan w:val="2"/>
            <w:tcBorders>
              <w:top w:val="single" w:sz="8"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в течение года</w:t>
            </w:r>
          </w:p>
        </w:tc>
        <w:tc>
          <w:tcPr>
            <w:tcW w:w="3119"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Актуализация списков</w:t>
            </w:r>
          </w:p>
        </w:tc>
        <w:tc>
          <w:tcPr>
            <w:tcW w:w="1842"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64,30000</w:t>
            </w:r>
          </w:p>
        </w:tc>
      </w:tr>
      <w:tr w:rsidR="00DA6A22" w:rsidRPr="00DA6A22" w:rsidTr="002C6BFB">
        <w:trPr>
          <w:trHeight w:val="20"/>
        </w:trPr>
        <w:tc>
          <w:tcPr>
            <w:tcW w:w="841" w:type="dxa"/>
            <w:tcBorders>
              <w:top w:val="single" w:sz="4" w:space="0" w:color="auto"/>
              <w:left w:val="single" w:sz="8" w:space="0" w:color="auto"/>
              <w:bottom w:val="single" w:sz="4" w:space="0" w:color="auto"/>
              <w:right w:val="single" w:sz="8" w:space="0" w:color="auto"/>
            </w:tcBorders>
            <w:shd w:val="clear" w:color="000000" w:fill="FFFFFF"/>
            <w:hideMark/>
          </w:tcPr>
          <w:p w:rsidR="00DA6A22" w:rsidRPr="00DA6A22" w:rsidRDefault="00DA6A22" w:rsidP="00FD7CB0">
            <w:pPr>
              <w:jc w:val="center"/>
              <w:rPr>
                <w:sz w:val="22"/>
                <w:szCs w:val="22"/>
              </w:rPr>
            </w:pPr>
            <w:r w:rsidRPr="00DA6A22">
              <w:rPr>
                <w:sz w:val="22"/>
                <w:szCs w:val="22"/>
              </w:rPr>
              <w:t>1.3.2</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rPr>
                <w:sz w:val="22"/>
                <w:szCs w:val="22"/>
              </w:rPr>
            </w:pPr>
            <w:r w:rsidRPr="00DA6A22">
              <w:rPr>
                <w:sz w:val="22"/>
                <w:szCs w:val="22"/>
              </w:rPr>
              <w:t>Осуществление отдельных государственных полномочий Ненецкого автономного округа в сфере административных правонарушений</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правовое управление (Административная комиссия)</w:t>
            </w:r>
          </w:p>
        </w:tc>
        <w:tc>
          <w:tcPr>
            <w:tcW w:w="159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не проводятся</w:t>
            </w:r>
          </w:p>
        </w:tc>
        <w:tc>
          <w:tcPr>
            <w:tcW w:w="3118" w:type="dxa"/>
            <w:gridSpan w:val="2"/>
            <w:tcBorders>
              <w:top w:val="single" w:sz="4" w:space="0" w:color="auto"/>
              <w:left w:val="nil"/>
              <w:bottom w:val="single" w:sz="4" w:space="0" w:color="auto"/>
              <w:right w:val="single" w:sz="8" w:space="0" w:color="000000"/>
            </w:tcBorders>
            <w:shd w:val="clear" w:color="000000" w:fill="FFFFFF"/>
            <w:vAlign w:val="center"/>
            <w:hideMark/>
          </w:tcPr>
          <w:p w:rsidR="00DA6A22" w:rsidRPr="00DA6A22" w:rsidRDefault="00DA6A22" w:rsidP="00FD7CB0">
            <w:pPr>
              <w:jc w:val="center"/>
              <w:rPr>
                <w:sz w:val="22"/>
                <w:szCs w:val="22"/>
              </w:rPr>
            </w:pPr>
            <w:r w:rsidRPr="00DA6A22">
              <w:rPr>
                <w:sz w:val="22"/>
                <w:szCs w:val="22"/>
              </w:rPr>
              <w:t>в течение года</w:t>
            </w:r>
          </w:p>
        </w:tc>
        <w:tc>
          <w:tcPr>
            <w:tcW w:w="3119"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ind w:left="-108" w:right="-108"/>
              <w:jc w:val="center"/>
              <w:rPr>
                <w:sz w:val="22"/>
                <w:szCs w:val="22"/>
              </w:rPr>
            </w:pPr>
            <w:r w:rsidRPr="00DA6A22">
              <w:rPr>
                <w:sz w:val="22"/>
                <w:szCs w:val="22"/>
              </w:rPr>
              <w:t>Рассмотрение дел об административных правонарушениях. Предупреждение административных правонарушений на территории муниципального образования "Городской округ "Город Нарьян-Мар" путем проведения профилактики административных правонарушений на территории МО "Городской округ "Город Нарьян-Мар". Взыскание назначенных административных штрафов путем взаимодействия административной комиссии со Службой судебных приставов, структурными подразделениями администрации города</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jc w:val="center"/>
              <w:rPr>
                <w:sz w:val="22"/>
                <w:szCs w:val="22"/>
              </w:rPr>
            </w:pPr>
            <w:r w:rsidRPr="00DA6A22">
              <w:rPr>
                <w:sz w:val="22"/>
                <w:szCs w:val="22"/>
              </w:rPr>
              <w:t>1 386,30000</w:t>
            </w:r>
          </w:p>
        </w:tc>
      </w:tr>
      <w:tr w:rsidR="00DA6A22" w:rsidRPr="00DA6A22" w:rsidTr="002C6BFB">
        <w:trPr>
          <w:trHeight w:val="20"/>
        </w:trPr>
        <w:tc>
          <w:tcPr>
            <w:tcW w:w="841" w:type="dxa"/>
            <w:tcBorders>
              <w:top w:val="single" w:sz="4" w:space="0" w:color="auto"/>
              <w:left w:val="single" w:sz="8" w:space="0" w:color="auto"/>
              <w:bottom w:val="single" w:sz="4" w:space="0" w:color="auto"/>
              <w:right w:val="single" w:sz="8" w:space="0" w:color="auto"/>
            </w:tcBorders>
            <w:shd w:val="clear" w:color="000000" w:fill="FFFFFF"/>
            <w:hideMark/>
          </w:tcPr>
          <w:p w:rsidR="00DA6A22" w:rsidRPr="00DA6A22" w:rsidRDefault="00DA6A22" w:rsidP="00FD7CB0">
            <w:pPr>
              <w:contextualSpacing/>
              <w:jc w:val="center"/>
              <w:rPr>
                <w:sz w:val="22"/>
                <w:szCs w:val="22"/>
              </w:rPr>
            </w:pPr>
            <w:r w:rsidRPr="00DA6A22">
              <w:rPr>
                <w:sz w:val="22"/>
                <w:szCs w:val="22"/>
              </w:rPr>
              <w:t>1.3.3</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154B0D">
            <w:pPr>
              <w:ind w:left="-108" w:right="-124"/>
              <w:contextualSpacing/>
              <w:rPr>
                <w:sz w:val="22"/>
                <w:szCs w:val="22"/>
              </w:rPr>
            </w:pPr>
            <w:r w:rsidRPr="00DA6A22">
              <w:rPr>
                <w:sz w:val="22"/>
                <w:szCs w:val="22"/>
              </w:rPr>
              <w:t xml:space="preserve">Осуществление государственного полномочия Ненецкого автономного округа </w:t>
            </w:r>
            <w:r w:rsidR="00B93F85">
              <w:rPr>
                <w:sz w:val="22"/>
                <w:szCs w:val="22"/>
              </w:rPr>
              <w:br/>
            </w:r>
            <w:r w:rsidRPr="00DA6A22">
              <w:rPr>
                <w:sz w:val="22"/>
                <w:szCs w:val="22"/>
              </w:rPr>
              <w:t xml:space="preserve">по предоставлению единовременной выплаты пенсионерам </w:t>
            </w:r>
            <w:r w:rsidR="00B93F85">
              <w:rPr>
                <w:sz w:val="22"/>
                <w:szCs w:val="22"/>
              </w:rPr>
              <w:br/>
            </w:r>
            <w:r w:rsidRPr="00DA6A22">
              <w:rPr>
                <w:sz w:val="22"/>
                <w:szCs w:val="22"/>
              </w:rPr>
              <w:t>на капитальный ремонт находящегося в их собственности жилого помещения</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contextualSpacing/>
              <w:jc w:val="center"/>
              <w:rPr>
                <w:sz w:val="22"/>
                <w:szCs w:val="22"/>
              </w:rPr>
            </w:pPr>
            <w:r w:rsidRPr="00DA6A22">
              <w:rPr>
                <w:sz w:val="22"/>
                <w:szCs w:val="22"/>
              </w:rPr>
              <w:t>ЖКХ</w:t>
            </w:r>
          </w:p>
        </w:tc>
        <w:tc>
          <w:tcPr>
            <w:tcW w:w="159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contextualSpacing/>
              <w:jc w:val="center"/>
              <w:rPr>
                <w:sz w:val="22"/>
                <w:szCs w:val="22"/>
              </w:rPr>
            </w:pPr>
            <w:r w:rsidRPr="00DA6A22">
              <w:rPr>
                <w:sz w:val="22"/>
                <w:szCs w:val="22"/>
              </w:rPr>
              <w:t>не проводятся</w:t>
            </w:r>
          </w:p>
        </w:tc>
        <w:tc>
          <w:tcPr>
            <w:tcW w:w="3118" w:type="dxa"/>
            <w:gridSpan w:val="2"/>
            <w:tcBorders>
              <w:top w:val="single" w:sz="4" w:space="0" w:color="auto"/>
              <w:left w:val="nil"/>
              <w:bottom w:val="single" w:sz="4" w:space="0" w:color="auto"/>
              <w:right w:val="single" w:sz="8" w:space="0" w:color="000000"/>
            </w:tcBorders>
            <w:shd w:val="clear" w:color="000000" w:fill="FFFFFF"/>
            <w:vAlign w:val="center"/>
            <w:hideMark/>
          </w:tcPr>
          <w:p w:rsidR="00DA6A22" w:rsidRPr="00DA6A22" w:rsidRDefault="00DA6A22" w:rsidP="00FD7CB0">
            <w:pPr>
              <w:contextualSpacing/>
              <w:jc w:val="center"/>
              <w:rPr>
                <w:sz w:val="22"/>
                <w:szCs w:val="22"/>
              </w:rPr>
            </w:pPr>
            <w:r w:rsidRPr="00DA6A22">
              <w:rPr>
                <w:sz w:val="22"/>
                <w:szCs w:val="22"/>
              </w:rPr>
              <w:t>в течение года (по мере поступления заявлений)</w:t>
            </w:r>
          </w:p>
        </w:tc>
        <w:tc>
          <w:tcPr>
            <w:tcW w:w="3119"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ind w:left="-108" w:right="-108"/>
              <w:contextualSpacing/>
              <w:jc w:val="center"/>
              <w:rPr>
                <w:sz w:val="22"/>
                <w:szCs w:val="22"/>
              </w:rPr>
            </w:pPr>
            <w:r w:rsidRPr="00DA6A22">
              <w:rPr>
                <w:sz w:val="22"/>
                <w:szCs w:val="22"/>
              </w:rPr>
              <w:t>Оказание помощи пенсионерам на капитальный ремонт находящегося в их собственности жилого помещения</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contextualSpacing/>
              <w:jc w:val="center"/>
              <w:rPr>
                <w:sz w:val="22"/>
                <w:szCs w:val="22"/>
              </w:rPr>
            </w:pPr>
            <w:r w:rsidRPr="00DA6A22">
              <w:rPr>
                <w:sz w:val="22"/>
                <w:szCs w:val="22"/>
              </w:rPr>
              <w:t>без финансирования</w:t>
            </w:r>
          </w:p>
        </w:tc>
      </w:tr>
      <w:tr w:rsidR="00DA6A22" w:rsidRPr="00DA6A22" w:rsidTr="0021247B">
        <w:trPr>
          <w:trHeight w:val="20"/>
        </w:trPr>
        <w:tc>
          <w:tcPr>
            <w:tcW w:w="841" w:type="dxa"/>
            <w:tcBorders>
              <w:top w:val="single" w:sz="4" w:space="0" w:color="auto"/>
              <w:left w:val="single" w:sz="8" w:space="0" w:color="auto"/>
              <w:bottom w:val="single" w:sz="4" w:space="0" w:color="auto"/>
              <w:right w:val="single" w:sz="8" w:space="0" w:color="auto"/>
            </w:tcBorders>
            <w:shd w:val="clear" w:color="000000" w:fill="FFFFFF"/>
            <w:hideMark/>
          </w:tcPr>
          <w:p w:rsidR="00DA6A22" w:rsidRPr="00DA6A22" w:rsidRDefault="00DA6A22" w:rsidP="00DA6A22">
            <w:pPr>
              <w:keepNext/>
              <w:widowControl w:val="0"/>
              <w:contextualSpacing/>
              <w:jc w:val="center"/>
              <w:rPr>
                <w:sz w:val="22"/>
                <w:szCs w:val="22"/>
              </w:rPr>
            </w:pPr>
            <w:r w:rsidRPr="00DA6A22">
              <w:rPr>
                <w:sz w:val="22"/>
                <w:szCs w:val="22"/>
              </w:rPr>
              <w:lastRenderedPageBreak/>
              <w:t>1.3.4</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правовое управление (отдел по обеспечению деятельности комиссии по делам несовершеннолетних и защите их прав)</w:t>
            </w:r>
          </w:p>
        </w:tc>
        <w:tc>
          <w:tcPr>
            <w:tcW w:w="159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не проводятся</w:t>
            </w:r>
          </w:p>
        </w:tc>
        <w:tc>
          <w:tcPr>
            <w:tcW w:w="3118" w:type="dxa"/>
            <w:gridSpan w:val="2"/>
            <w:tcBorders>
              <w:top w:val="single" w:sz="4" w:space="0" w:color="auto"/>
              <w:left w:val="nil"/>
              <w:bottom w:val="single" w:sz="4" w:space="0" w:color="auto"/>
              <w:right w:val="single" w:sz="8" w:space="0" w:color="000000"/>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в течение года</w:t>
            </w:r>
          </w:p>
        </w:tc>
        <w:tc>
          <w:tcPr>
            <w:tcW w:w="3119"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FD7CB0">
            <w:pPr>
              <w:keepNext/>
              <w:widowControl w:val="0"/>
              <w:ind w:left="-108"/>
              <w:contextualSpacing/>
              <w:jc w:val="center"/>
              <w:rPr>
                <w:sz w:val="22"/>
                <w:szCs w:val="22"/>
              </w:rPr>
            </w:pPr>
            <w:r w:rsidRPr="00DA6A22">
              <w:rPr>
                <w:sz w:val="22"/>
                <w:szCs w:val="22"/>
              </w:rPr>
              <w:t>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3 038,60000</w:t>
            </w:r>
          </w:p>
        </w:tc>
      </w:tr>
      <w:tr w:rsidR="00DA6A22" w:rsidRPr="00DA6A22" w:rsidTr="0021247B">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widowControl w:val="0"/>
              <w:contextualSpacing/>
              <w:jc w:val="center"/>
              <w:rPr>
                <w:sz w:val="22"/>
                <w:szCs w:val="22"/>
              </w:rPr>
            </w:pPr>
            <w:r w:rsidRPr="00DA6A22">
              <w:rPr>
                <w:sz w:val="22"/>
                <w:szCs w:val="22"/>
              </w:rPr>
              <w:t>1.3.5</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Проведение Всероссийской переписи населения 2020 года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 xml:space="preserve">управление делами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4 квартал 2021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Предоставление необходимых транспортных услуг</w:t>
            </w:r>
            <w:r w:rsidRPr="00DA6A22">
              <w:rPr>
                <w:sz w:val="22"/>
                <w:szCs w:val="22"/>
              </w:rPr>
              <w:br/>
              <w:t xml:space="preserve"> при подготовке и проведении Всероссийской переписи населения</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51,70000</w:t>
            </w:r>
          </w:p>
        </w:tc>
      </w:tr>
      <w:tr w:rsidR="00DA6A22" w:rsidRPr="00DA6A22" w:rsidTr="0021247B">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widowControl w:val="0"/>
              <w:contextualSpacing/>
              <w:jc w:val="center"/>
              <w:rPr>
                <w:sz w:val="22"/>
                <w:szCs w:val="22"/>
              </w:rPr>
            </w:pPr>
            <w:r w:rsidRPr="00DA6A22">
              <w:rPr>
                <w:sz w:val="22"/>
                <w:szCs w:val="22"/>
              </w:rPr>
              <w:lastRenderedPageBreak/>
              <w:t>1.4</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Основное мероприятие: Обеспечение противодействия коррупции</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0,00000</w:t>
            </w:r>
          </w:p>
        </w:tc>
      </w:tr>
      <w:tr w:rsidR="00DA6A22" w:rsidRPr="00DA6A22" w:rsidTr="0021247B">
        <w:trPr>
          <w:trHeight w:val="20"/>
        </w:trPr>
        <w:tc>
          <w:tcPr>
            <w:tcW w:w="841"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rsidR="00DA6A22" w:rsidRPr="00DA6A22" w:rsidRDefault="00DA6A22" w:rsidP="00DA6A22">
            <w:pPr>
              <w:keepNext/>
              <w:widowControl w:val="0"/>
              <w:contextualSpacing/>
              <w:jc w:val="center"/>
              <w:rPr>
                <w:sz w:val="22"/>
                <w:szCs w:val="22"/>
              </w:rPr>
            </w:pPr>
            <w:r w:rsidRPr="00DA6A22">
              <w:rPr>
                <w:sz w:val="22"/>
                <w:szCs w:val="22"/>
              </w:rPr>
              <w:t>1.4.1</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Мероприятия по обеспечению противодействия коррупции</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управление делами (отдел по противодействию коррупции)</w:t>
            </w: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3119"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х</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без финансирования</w:t>
            </w:r>
          </w:p>
        </w:tc>
      </w:tr>
      <w:tr w:rsidR="00DA6A22" w:rsidRPr="00DA6A22" w:rsidTr="002C6BFB">
        <w:trPr>
          <w:trHeight w:val="20"/>
        </w:trPr>
        <w:tc>
          <w:tcPr>
            <w:tcW w:w="841"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widowControl w:val="0"/>
              <w:contextualSpacing/>
              <w:rPr>
                <w:sz w:val="22"/>
                <w:szCs w:val="22"/>
              </w:rPr>
            </w:pP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 информационно-учебные и разъяснительные мероприятия для работников Администрации МО "Городской округ "Город Нарьян-Мар"</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управление делами (отдел по противодействию коррупции)</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не проводятся</w:t>
            </w:r>
          </w:p>
        </w:tc>
        <w:tc>
          <w:tcPr>
            <w:tcW w:w="3118" w:type="dxa"/>
            <w:gridSpan w:val="2"/>
            <w:tcBorders>
              <w:top w:val="single" w:sz="8"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в течение года</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 xml:space="preserve">Повышения правосознания </w:t>
            </w:r>
            <w:r w:rsidR="00B93F85">
              <w:rPr>
                <w:sz w:val="22"/>
                <w:szCs w:val="22"/>
              </w:rPr>
              <w:br/>
            </w:r>
            <w:r w:rsidRPr="00DA6A22">
              <w:rPr>
                <w:sz w:val="22"/>
                <w:szCs w:val="22"/>
              </w:rPr>
              <w:t>и нетерпимости к коррупционным проявлениям работников Администрации города</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без финансирования</w:t>
            </w:r>
          </w:p>
        </w:tc>
      </w:tr>
      <w:tr w:rsidR="00DA6A22" w:rsidRPr="00DA6A22" w:rsidTr="002C6BFB">
        <w:trPr>
          <w:trHeight w:val="20"/>
        </w:trPr>
        <w:tc>
          <w:tcPr>
            <w:tcW w:w="841" w:type="dxa"/>
            <w:vMerge/>
            <w:tcBorders>
              <w:top w:val="nil"/>
              <w:left w:val="single" w:sz="8" w:space="0" w:color="auto"/>
              <w:bottom w:val="single" w:sz="4" w:space="0" w:color="auto"/>
              <w:right w:val="single" w:sz="8" w:space="0" w:color="auto"/>
            </w:tcBorders>
            <w:vAlign w:val="center"/>
            <w:hideMark/>
          </w:tcPr>
          <w:p w:rsidR="00DA6A22" w:rsidRPr="00DA6A22" w:rsidRDefault="00DA6A22" w:rsidP="00DA6A22">
            <w:pPr>
              <w:keepNext/>
              <w:widowControl w:val="0"/>
              <w:contextualSpacing/>
              <w:rPr>
                <w:sz w:val="22"/>
                <w:szCs w:val="22"/>
              </w:rPr>
            </w:pPr>
          </w:p>
        </w:tc>
        <w:tc>
          <w:tcPr>
            <w:tcW w:w="2394"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 размещение информации о проведенных профилактических мероприятиях и отчетов о деятельности образованных комиссий, подразделения по профилактике коррупционных правонарушений на официальном сайте Администрации МО "Городской округ "Город Нарьян-Мар"</w:t>
            </w:r>
          </w:p>
        </w:tc>
        <w:tc>
          <w:tcPr>
            <w:tcW w:w="2394"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управление делами (отдел по противодействию коррупции)</w:t>
            </w:r>
          </w:p>
        </w:tc>
        <w:tc>
          <w:tcPr>
            <w:tcW w:w="1591"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не проводятся</w:t>
            </w:r>
          </w:p>
        </w:tc>
        <w:tc>
          <w:tcPr>
            <w:tcW w:w="3118" w:type="dxa"/>
            <w:gridSpan w:val="2"/>
            <w:tcBorders>
              <w:top w:val="single" w:sz="8" w:space="0" w:color="auto"/>
              <w:left w:val="nil"/>
              <w:bottom w:val="single" w:sz="4" w:space="0" w:color="auto"/>
              <w:right w:val="single" w:sz="8" w:space="0" w:color="000000"/>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в течение года</w:t>
            </w:r>
          </w:p>
        </w:tc>
        <w:tc>
          <w:tcPr>
            <w:tcW w:w="3119" w:type="dxa"/>
            <w:vMerge w:val="restart"/>
            <w:tcBorders>
              <w:top w:val="nil"/>
              <w:left w:val="single" w:sz="8" w:space="0" w:color="auto"/>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Информированность населения и работников Администрации города о проведенных мероприятиях в сфере противодействия коррупции</w:t>
            </w:r>
          </w:p>
        </w:tc>
        <w:tc>
          <w:tcPr>
            <w:tcW w:w="1842"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без финансирования</w:t>
            </w:r>
          </w:p>
        </w:tc>
      </w:tr>
      <w:tr w:rsidR="00DA6A22" w:rsidRPr="00DA6A22" w:rsidTr="002C6BFB">
        <w:trPr>
          <w:trHeight w:val="20"/>
        </w:trPr>
        <w:tc>
          <w:tcPr>
            <w:tcW w:w="841" w:type="dxa"/>
            <w:vMerge/>
            <w:tcBorders>
              <w:top w:val="single" w:sz="4" w:space="0" w:color="auto"/>
              <w:left w:val="single" w:sz="8" w:space="0" w:color="auto"/>
              <w:bottom w:val="single" w:sz="8" w:space="0" w:color="000000"/>
              <w:right w:val="single" w:sz="8" w:space="0" w:color="auto"/>
            </w:tcBorders>
            <w:vAlign w:val="center"/>
            <w:hideMark/>
          </w:tcPr>
          <w:p w:rsidR="00DA6A22" w:rsidRPr="00DA6A22" w:rsidRDefault="00DA6A22" w:rsidP="00DA6A22">
            <w:pPr>
              <w:keepNext/>
              <w:widowControl w:val="0"/>
              <w:contextualSpacing/>
              <w:rPr>
                <w:sz w:val="22"/>
                <w:szCs w:val="22"/>
              </w:rPr>
            </w:pP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rPr>
                <w:sz w:val="22"/>
                <w:szCs w:val="22"/>
              </w:rPr>
            </w:pPr>
            <w:r w:rsidRPr="00DA6A22">
              <w:rPr>
                <w:sz w:val="22"/>
                <w:szCs w:val="22"/>
              </w:rPr>
              <w:t>- подготовка и размещение для свободного доступа посредством имеющегося сетевого ресурса актуальной информации в сфере противодействия коррупции для работников Администрации МО "Городской округ "Город Нарьян-Мар"</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управление делами (отдел по противодействию коррупции)</w:t>
            </w: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не проводятся</w:t>
            </w:r>
          </w:p>
        </w:tc>
        <w:tc>
          <w:tcPr>
            <w:tcW w:w="3118" w:type="dxa"/>
            <w:gridSpan w:val="2"/>
            <w:tcBorders>
              <w:top w:val="single" w:sz="4"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в течение года</w:t>
            </w:r>
          </w:p>
        </w:tc>
        <w:tc>
          <w:tcPr>
            <w:tcW w:w="3119" w:type="dxa"/>
            <w:vMerge/>
            <w:tcBorders>
              <w:top w:val="single" w:sz="4" w:space="0" w:color="auto"/>
              <w:left w:val="single" w:sz="8" w:space="0" w:color="auto"/>
              <w:bottom w:val="single" w:sz="8" w:space="0" w:color="000000"/>
              <w:right w:val="single" w:sz="8" w:space="0" w:color="auto"/>
            </w:tcBorders>
            <w:vAlign w:val="center"/>
            <w:hideMark/>
          </w:tcPr>
          <w:p w:rsidR="00DA6A22" w:rsidRPr="00DA6A22" w:rsidRDefault="00DA6A22" w:rsidP="00DA6A22">
            <w:pPr>
              <w:keepNext/>
              <w:widowControl w:val="0"/>
              <w:contextualSpacing/>
              <w:rPr>
                <w:sz w:val="22"/>
                <w:szCs w:val="22"/>
              </w:rPr>
            </w:pP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widowControl w:val="0"/>
              <w:contextualSpacing/>
              <w:jc w:val="center"/>
              <w:rPr>
                <w:sz w:val="22"/>
                <w:szCs w:val="22"/>
              </w:rPr>
            </w:pPr>
            <w:r w:rsidRPr="00DA6A22">
              <w:rPr>
                <w:sz w:val="22"/>
                <w:szCs w:val="22"/>
              </w:rPr>
              <w:t>без финансирования</w:t>
            </w:r>
          </w:p>
        </w:tc>
      </w:tr>
      <w:tr w:rsidR="00DA6A22" w:rsidRPr="00DA6A22" w:rsidTr="002C6BFB">
        <w:trPr>
          <w:trHeight w:val="20"/>
        </w:trPr>
        <w:tc>
          <w:tcPr>
            <w:tcW w:w="841"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проведение антикоррупционной экспертизы проектов нормативных правовых актов</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правовое управление</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8"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Исключение </w:t>
            </w:r>
            <w:proofErr w:type="spellStart"/>
            <w:r w:rsidRPr="00DA6A22">
              <w:rPr>
                <w:sz w:val="22"/>
                <w:szCs w:val="22"/>
              </w:rPr>
              <w:t>коррупциогенных</w:t>
            </w:r>
            <w:proofErr w:type="spellEnd"/>
            <w:r w:rsidRPr="00DA6A22">
              <w:rPr>
                <w:sz w:val="22"/>
                <w:szCs w:val="22"/>
              </w:rPr>
              <w:t xml:space="preserve"> норм в нормативных правовых актах</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15299" w:type="dxa"/>
            <w:gridSpan w:val="8"/>
            <w:tcBorders>
              <w:top w:val="single" w:sz="8" w:space="0" w:color="auto"/>
              <w:left w:val="single" w:sz="8" w:space="0" w:color="auto"/>
              <w:bottom w:val="single" w:sz="4"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hyperlink r:id="rId14" w:history="1">
              <w:r w:rsidRPr="00DA6A22">
                <w:rPr>
                  <w:sz w:val="22"/>
                  <w:szCs w:val="22"/>
                </w:rPr>
                <w:t>Подпрограмма 2 "Обеспечение деятельности Администрации МО "Городской округ "Город Нарьян-Мар"</w:t>
              </w:r>
            </w:hyperlink>
          </w:p>
        </w:tc>
      </w:tr>
      <w:tr w:rsidR="00DA6A22" w:rsidRPr="00DA6A22" w:rsidTr="00B93F85">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Основное мероприятие: Обеспечение деятельности Администрации МО "Городской округ "Город Нарьян-Мар"</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4 653,50000</w:t>
            </w:r>
          </w:p>
        </w:tc>
      </w:tr>
      <w:tr w:rsidR="00DA6A22" w:rsidRPr="00DA6A22" w:rsidTr="00B93F85">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2.1.1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Материально-техническое и транспортное обеспечение органов местного самоуправления</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4 653,50000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обеспечение Администрации МО "Городской округ "Город Нарьян-Мар" услугами связи, подписка на периодические издания</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 (отдел ООМС)</w:t>
            </w:r>
          </w:p>
        </w:tc>
        <w:tc>
          <w:tcPr>
            <w:tcW w:w="15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декабрь </w:t>
            </w:r>
            <w:r w:rsidR="00B93F85">
              <w:rPr>
                <w:sz w:val="22"/>
                <w:szCs w:val="22"/>
              </w:rPr>
              <w:br/>
            </w:r>
            <w:r w:rsidRPr="00DA6A22">
              <w:rPr>
                <w:sz w:val="22"/>
                <w:szCs w:val="22"/>
              </w:rPr>
              <w:t xml:space="preserve">2020 года, </w:t>
            </w:r>
            <w:r w:rsidR="00B93F85">
              <w:rPr>
                <w:sz w:val="22"/>
                <w:szCs w:val="22"/>
              </w:rPr>
              <w:br/>
            </w:r>
            <w:r w:rsidRPr="00DA6A22">
              <w:rPr>
                <w:sz w:val="22"/>
                <w:szCs w:val="22"/>
              </w:rPr>
              <w:t>в течение года (в соответствии с планом-графиком)</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Обеспечение деятельности Администрации МО "Городской округ "Город Нарьян-Мар"</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1 531,20000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транспортное обеспечение Администрации МО "Городской округ "Город Нарьян-Мар"</w:t>
            </w: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2 080,71259</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обеспечение Администрации МО "Городской округ "Город Нарьян-Мар" основными средствами, материальными запасами</w:t>
            </w: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1 041,58741</w:t>
            </w:r>
          </w:p>
        </w:tc>
      </w:tr>
      <w:tr w:rsidR="00DA6A22" w:rsidRPr="00DA6A22" w:rsidTr="00B93F85">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2.2</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Основное мероприятие: Освещение деятельности органов местного самоуправления МО "Городской округ "Город Нарьян-Мар"</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1 572,20000</w:t>
            </w:r>
          </w:p>
        </w:tc>
      </w:tr>
      <w:tr w:rsidR="00DA6A22" w:rsidRPr="00DA6A22" w:rsidTr="00B93F85">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2.2.1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Организационно-информационное обеспечение</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1 572,20000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печать официального бюллетеня МО "Городской округ "Город Нарьян-Мар" "Наш город"</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МКУ УГХ (отдел </w:t>
            </w:r>
            <w:r w:rsidR="00B93F85">
              <w:rPr>
                <w:sz w:val="22"/>
                <w:szCs w:val="22"/>
              </w:rPr>
              <w:br/>
            </w:r>
            <w:r w:rsidRPr="00DA6A22">
              <w:rPr>
                <w:sz w:val="22"/>
                <w:szCs w:val="22"/>
              </w:rPr>
              <w:t xml:space="preserve">по информированию граждан), отдел </w:t>
            </w:r>
            <w:r w:rsidR="00651840">
              <w:rPr>
                <w:sz w:val="22"/>
                <w:szCs w:val="22"/>
              </w:rPr>
              <w:br/>
            </w:r>
            <w:r w:rsidRPr="00DA6A22">
              <w:rPr>
                <w:sz w:val="22"/>
                <w:szCs w:val="22"/>
              </w:rPr>
              <w:t>ОР</w:t>
            </w:r>
            <w:r w:rsidR="00651840">
              <w:rPr>
                <w:sz w:val="22"/>
                <w:szCs w:val="22"/>
              </w:rPr>
              <w:t xml:space="preserve"> </w:t>
            </w:r>
            <w:r w:rsidRPr="00DA6A22">
              <w:rPr>
                <w:sz w:val="22"/>
                <w:szCs w:val="22"/>
              </w:rPr>
              <w:t>и</w:t>
            </w:r>
            <w:r w:rsidR="00651840">
              <w:rPr>
                <w:sz w:val="22"/>
                <w:szCs w:val="22"/>
              </w:rPr>
              <w:t xml:space="preserve"> </w:t>
            </w:r>
            <w:bookmarkStart w:id="2" w:name="_GoBack"/>
            <w:bookmarkEnd w:id="2"/>
            <w:r w:rsidRPr="00DA6A22">
              <w:rPr>
                <w:sz w:val="22"/>
                <w:szCs w:val="22"/>
              </w:rPr>
              <w:t>ОС УОИО</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декабрь </w:t>
            </w:r>
            <w:r w:rsidR="00B93F85">
              <w:rPr>
                <w:sz w:val="22"/>
                <w:szCs w:val="22"/>
              </w:rPr>
              <w:br/>
            </w:r>
            <w:r w:rsidRPr="00DA6A22">
              <w:rPr>
                <w:sz w:val="22"/>
                <w:szCs w:val="22"/>
              </w:rPr>
              <w:t>2020 года</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январь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Информационное обеспечение деятельности органов местного самоуправления и информирование населения </w:t>
            </w:r>
            <w:r w:rsidR="00B93F85">
              <w:rPr>
                <w:sz w:val="22"/>
                <w:szCs w:val="22"/>
              </w:rPr>
              <w:br/>
            </w:r>
            <w:r w:rsidRPr="00DA6A22">
              <w:rPr>
                <w:sz w:val="22"/>
                <w:szCs w:val="22"/>
              </w:rPr>
              <w:lastRenderedPageBreak/>
              <w:t>о принятых муниципальных правовых актах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lastRenderedPageBreak/>
              <w:t>238,40000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печать сборника нормативных правовых актов Администрации МО "Городской округ "Город Нарьян-Мар"</w:t>
            </w: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 2020 года</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январь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327,40000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размещение информации в радиоэфире</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отдел ОР</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ОС УОИО</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февраль</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февраль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Информирование населения о деятельности органов местного самоуправления</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34,30000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размещение информации в телеэфире</w:t>
            </w: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январь</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январь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317,30000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размещение информации в общественно-политической газете Ненецкого автономного округа "</w:t>
            </w:r>
            <w:proofErr w:type="spellStart"/>
            <w:r w:rsidRPr="00DA6A22">
              <w:rPr>
                <w:sz w:val="22"/>
                <w:szCs w:val="22"/>
              </w:rPr>
              <w:t>Няръяна</w:t>
            </w:r>
            <w:proofErr w:type="spellEnd"/>
            <w:r w:rsidRPr="00DA6A22">
              <w:rPr>
                <w:sz w:val="22"/>
                <w:szCs w:val="22"/>
              </w:rPr>
              <w:t xml:space="preserve"> </w:t>
            </w:r>
            <w:proofErr w:type="spellStart"/>
            <w:r w:rsidRPr="00DA6A22">
              <w:rPr>
                <w:sz w:val="22"/>
                <w:szCs w:val="22"/>
              </w:rPr>
              <w:t>вындер</w:t>
            </w:r>
            <w:proofErr w:type="spellEnd"/>
            <w:r w:rsidRPr="00DA6A22">
              <w:rPr>
                <w:sz w:val="22"/>
                <w:szCs w:val="22"/>
              </w:rPr>
              <w:t>"</w:t>
            </w: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январь</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январь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244,20000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A6A22" w:rsidRPr="00DA6A22" w:rsidRDefault="00DA6A22" w:rsidP="00DA6A22">
            <w:pPr>
              <w:keepNext/>
              <w:rPr>
                <w:sz w:val="22"/>
                <w:szCs w:val="22"/>
              </w:rPr>
            </w:pPr>
            <w:r w:rsidRPr="00DA6A22">
              <w:rPr>
                <w:sz w:val="22"/>
                <w:szCs w:val="22"/>
              </w:rPr>
              <w:t>- разработка и сопровождение сайта - специальный дизайн</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УОИО, МКУ УГХ (отдел по информированию граждан)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апрель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июнь</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Подготовительные работы в рамках организации проведения торжественных и официальных мероприятий в рамках празднования дня города Нарьян-Мара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120,60000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xml:space="preserve">- информационное сопровождение </w:t>
            </w:r>
            <w:r w:rsidRPr="00DA6A22">
              <w:rPr>
                <w:sz w:val="22"/>
                <w:szCs w:val="22"/>
              </w:rPr>
              <w:br/>
              <w:t>в федеральных, региональных</w:t>
            </w:r>
            <w:r w:rsidR="00B93F85">
              <w:rPr>
                <w:sz w:val="22"/>
                <w:szCs w:val="22"/>
              </w:rPr>
              <w:t xml:space="preserve">, муниципальных и общественных </w:t>
            </w:r>
            <w:r w:rsidRPr="00DA6A22">
              <w:rPr>
                <w:sz w:val="22"/>
                <w:szCs w:val="22"/>
              </w:rPr>
              <w:t>СМИ</w:t>
            </w: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апрель</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май</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290,00000</w:t>
            </w:r>
          </w:p>
        </w:tc>
      </w:tr>
      <w:tr w:rsidR="00DA6A22" w:rsidRPr="00DA6A22" w:rsidTr="00B93F85">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2.3</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Основное мероприятие: Обеспечение деятельности подведомственных казенных учреждений МО "Городской округ "Город Нарьян-Мар"</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110 786,62853</w:t>
            </w:r>
          </w:p>
        </w:tc>
      </w:tr>
      <w:tr w:rsidR="00DA6A22" w:rsidRPr="00DA6A22" w:rsidTr="00B93F85">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lastRenderedPageBreak/>
              <w:t>2.3.1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Расходы на обеспечение деятельности МКУ "Управление городского хозяйства г. Нарьян-Мара"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110 786,62853</w:t>
            </w:r>
          </w:p>
        </w:tc>
      </w:tr>
      <w:tr w:rsidR="00DA6A22" w:rsidRPr="00DA6A22" w:rsidTr="002C6BFB">
        <w:trPr>
          <w:trHeight w:val="20"/>
        </w:trPr>
        <w:tc>
          <w:tcPr>
            <w:tcW w:w="841" w:type="dxa"/>
            <w:vMerge/>
            <w:tcBorders>
              <w:top w:val="single" w:sz="4" w:space="0" w:color="auto"/>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обеспечение деятельности МКУ "УГХ г. Нарьян-Мара"</w:t>
            </w:r>
          </w:p>
        </w:tc>
        <w:tc>
          <w:tcPr>
            <w:tcW w:w="2394"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 (главный бухгалтер, заведующий хозяйством, системный администратор)</w:t>
            </w: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val="restart"/>
            <w:tcBorders>
              <w:top w:val="single" w:sz="4" w:space="0" w:color="auto"/>
              <w:left w:val="single" w:sz="8" w:space="0" w:color="auto"/>
              <w:bottom w:val="single" w:sz="8" w:space="0" w:color="000000"/>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Обеспечение деятельности подведомственных казенных учреждений</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107 538,52853</w:t>
            </w:r>
          </w:p>
        </w:tc>
      </w:tr>
      <w:tr w:rsidR="00DA6A22" w:rsidRPr="00DA6A22" w:rsidTr="002C6BFB">
        <w:trPr>
          <w:trHeight w:val="20"/>
        </w:trPr>
        <w:tc>
          <w:tcPr>
            <w:tcW w:w="841"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651840">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8"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3 165,40000</w:t>
            </w:r>
          </w:p>
        </w:tc>
      </w:tr>
      <w:tr w:rsidR="00DA6A22" w:rsidRPr="00DA6A22" w:rsidTr="002C6BFB">
        <w:trPr>
          <w:trHeight w:val="20"/>
        </w:trPr>
        <w:tc>
          <w:tcPr>
            <w:tcW w:w="841"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повышение квалификации, подготовка и переподготовка специалистов, участие в семинарах</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 (начальники отделов, специалист по кадрам)</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1417"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февраль</w:t>
            </w:r>
          </w:p>
        </w:tc>
        <w:tc>
          <w:tcPr>
            <w:tcW w:w="170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декабрь</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Повышение квалификации работников МКУ УГХ</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82,70000</w:t>
            </w:r>
          </w:p>
        </w:tc>
      </w:tr>
      <w:tr w:rsidR="00DA6A22" w:rsidRPr="00DA6A22" w:rsidTr="002C6BFB">
        <w:trPr>
          <w:trHeight w:val="20"/>
        </w:trPr>
        <w:tc>
          <w:tcPr>
            <w:tcW w:w="841" w:type="dxa"/>
            <w:tcBorders>
              <w:top w:val="nil"/>
              <w:left w:val="single" w:sz="8" w:space="0" w:color="auto"/>
              <w:bottom w:val="single" w:sz="8" w:space="0" w:color="auto"/>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2.4</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xml:space="preserve"> Основное </w:t>
            </w:r>
            <w:proofErr w:type="gramStart"/>
            <w:r w:rsidRPr="00DA6A22">
              <w:rPr>
                <w:sz w:val="22"/>
                <w:szCs w:val="22"/>
              </w:rPr>
              <w:t>мероприятие:</w:t>
            </w:r>
            <w:r w:rsidRPr="00DA6A22">
              <w:rPr>
                <w:sz w:val="22"/>
                <w:szCs w:val="22"/>
              </w:rPr>
              <w:br/>
              <w:t>Мероприятия</w:t>
            </w:r>
            <w:proofErr w:type="gramEnd"/>
            <w:r w:rsidRPr="00DA6A22">
              <w:rPr>
                <w:sz w:val="22"/>
                <w:szCs w:val="22"/>
              </w:rPr>
              <w:t xml:space="preserve"> в сфере информатизации</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3 562,90000</w:t>
            </w:r>
          </w:p>
        </w:tc>
      </w:tr>
      <w:tr w:rsidR="00DA6A22" w:rsidRPr="00DA6A22" w:rsidTr="002C6BFB">
        <w:trPr>
          <w:trHeight w:val="20"/>
        </w:trPr>
        <w:tc>
          <w:tcPr>
            <w:tcW w:w="841" w:type="dxa"/>
            <w:tcBorders>
              <w:top w:val="nil"/>
              <w:left w:val="single" w:sz="8" w:space="0" w:color="auto"/>
              <w:bottom w:val="single" w:sz="8" w:space="0" w:color="auto"/>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2.4.1</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Внедрение и сопровождение информационных систем и программного обеспечения</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 УОИО</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651840">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8"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Внедрение и сопровождение информационных систем и программного обеспечения</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1 158,00000</w:t>
            </w:r>
          </w:p>
        </w:tc>
      </w:tr>
      <w:tr w:rsidR="00DA6A22" w:rsidRPr="00DA6A22" w:rsidTr="002C6BFB">
        <w:trPr>
          <w:trHeight w:val="20"/>
        </w:trPr>
        <w:tc>
          <w:tcPr>
            <w:tcW w:w="841" w:type="dxa"/>
            <w:vMerge w:val="restart"/>
            <w:tcBorders>
              <w:top w:val="nil"/>
              <w:left w:val="single" w:sz="8" w:space="0" w:color="auto"/>
              <w:bottom w:val="single" w:sz="4" w:space="0" w:color="auto"/>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2.4.2</w:t>
            </w:r>
          </w:p>
        </w:tc>
        <w:tc>
          <w:tcPr>
            <w:tcW w:w="2394"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rPr>
                <w:sz w:val="22"/>
                <w:szCs w:val="22"/>
              </w:rPr>
            </w:pPr>
            <w:r w:rsidRPr="00DA6A22">
              <w:rPr>
                <w:sz w:val="22"/>
                <w:szCs w:val="22"/>
              </w:rPr>
              <w:t xml:space="preserve">Комплексная автоматизация бюджетного </w:t>
            </w:r>
            <w:proofErr w:type="gramStart"/>
            <w:r w:rsidRPr="00DA6A22">
              <w:rPr>
                <w:sz w:val="22"/>
                <w:szCs w:val="22"/>
              </w:rPr>
              <w:t xml:space="preserve">процесса:   </w:t>
            </w:r>
            <w:proofErr w:type="gramEnd"/>
            <w:r w:rsidRPr="00DA6A22">
              <w:rPr>
                <w:sz w:val="22"/>
                <w:szCs w:val="22"/>
              </w:rPr>
              <w:t xml:space="preserve">                                  </w:t>
            </w:r>
          </w:p>
        </w:tc>
        <w:tc>
          <w:tcPr>
            <w:tcW w:w="2394"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 начальник отдела обеспечения исполнения бюджета и автоматизированных систем УФ</w:t>
            </w:r>
          </w:p>
        </w:tc>
        <w:tc>
          <w:tcPr>
            <w:tcW w:w="1591"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2 404,90000</w:t>
            </w:r>
          </w:p>
        </w:tc>
      </w:tr>
      <w:tr w:rsidR="00DA6A22" w:rsidRPr="00DA6A22" w:rsidTr="002C6BFB">
        <w:trPr>
          <w:trHeight w:val="20"/>
        </w:trPr>
        <w:tc>
          <w:tcPr>
            <w:tcW w:w="841" w:type="dxa"/>
            <w:vMerge/>
            <w:tcBorders>
              <w:top w:val="single" w:sz="4" w:space="0" w:color="auto"/>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xml:space="preserve">- расширение и модернизация </w:t>
            </w:r>
            <w:proofErr w:type="gramStart"/>
            <w:r w:rsidRPr="00DA6A22">
              <w:rPr>
                <w:sz w:val="22"/>
                <w:szCs w:val="22"/>
              </w:rPr>
              <w:t>функционала  автоматизированных</w:t>
            </w:r>
            <w:proofErr w:type="gramEnd"/>
            <w:r w:rsidRPr="00DA6A22">
              <w:rPr>
                <w:sz w:val="22"/>
                <w:szCs w:val="22"/>
              </w:rPr>
              <w:t xml:space="preserve"> систем управления муниципальными финансами</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 начальник отдела обеспечения исполнения бюджета и автоматизированных систем УФ</w:t>
            </w:r>
          </w:p>
        </w:tc>
        <w:tc>
          <w:tcPr>
            <w:tcW w:w="159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651840">
            <w:pPr>
              <w:keepNext/>
              <w:ind w:left="-77" w:right="-108"/>
              <w:jc w:val="center"/>
              <w:rPr>
                <w:sz w:val="22"/>
                <w:szCs w:val="22"/>
              </w:rPr>
            </w:pPr>
            <w:r w:rsidRPr="00DA6A22">
              <w:rPr>
                <w:sz w:val="22"/>
                <w:szCs w:val="22"/>
              </w:rPr>
              <w:t>в течение года (в соответствие с планом-графиком)</w:t>
            </w:r>
          </w:p>
        </w:tc>
        <w:tc>
          <w:tcPr>
            <w:tcW w:w="3118" w:type="dxa"/>
            <w:gridSpan w:val="2"/>
            <w:tcBorders>
              <w:top w:val="single" w:sz="4" w:space="0" w:color="auto"/>
              <w:left w:val="nil"/>
              <w:bottom w:val="single" w:sz="4"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Совершенствование информационных систем управления муниципальными финансами и информационного обеспечения бюджетным процессом (внедрение "Подсистемы планирования расходной части бюджета (План-СМАРТ)"; "Подсистемы прогнозирования доходной части бюджета (Прогноз-СМАРТ)", "Составление и исполнение доходов и расходов бюджетов субъектов, ЗАТО и муниципальных образований в технологии СМАРТ с базовым функционалом по исполнению бюджета (Бюджет-СМАРТ Стандарт)", "Формирование консолидированной бюджетной и произвольной отчетности (Свод-СМАРТ)")</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2 404,90000</w:t>
            </w:r>
          </w:p>
        </w:tc>
      </w:tr>
      <w:tr w:rsidR="00DA6A22" w:rsidRPr="00DA6A22" w:rsidTr="002C6BFB">
        <w:trPr>
          <w:trHeight w:val="20"/>
        </w:trPr>
        <w:tc>
          <w:tcPr>
            <w:tcW w:w="841" w:type="dxa"/>
            <w:vMerge/>
            <w:tcBorders>
              <w:top w:val="single" w:sz="4" w:space="0" w:color="auto"/>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интеграция автоматизированных систем управления муниципальными финансами с системой "Электронный бюджет"</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МКУ УГХ, начальник отдела обеспечения исполнения бюджета и автоматизированных систем УФ</w:t>
            </w: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651840">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4" w:space="0" w:color="auto"/>
              <w:left w:val="nil"/>
              <w:bottom w:val="single" w:sz="8" w:space="0" w:color="auto"/>
              <w:right w:val="single" w:sz="8" w:space="0" w:color="000000"/>
            </w:tcBorders>
            <w:shd w:val="clear" w:color="000000" w:fill="FFFFFF"/>
            <w:vAlign w:val="center"/>
            <w:hideMark/>
          </w:tcPr>
          <w:p w:rsidR="00DA6A22" w:rsidRPr="00DA6A22" w:rsidRDefault="00DA6A22" w:rsidP="00651840">
            <w:pPr>
              <w:keepNext/>
              <w:ind w:left="-77" w:right="-108"/>
              <w:jc w:val="center"/>
              <w:rPr>
                <w:sz w:val="22"/>
                <w:szCs w:val="22"/>
              </w:rPr>
            </w:pPr>
            <w:r w:rsidRPr="00DA6A22">
              <w:rPr>
                <w:sz w:val="22"/>
                <w:szCs w:val="22"/>
              </w:rPr>
              <w:t>в течение года</w:t>
            </w:r>
          </w:p>
        </w:tc>
        <w:tc>
          <w:tcPr>
            <w:tcW w:w="3119"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Совершенствование информационных систем управления муниципальными финансами и информационного обеспечения бюджетным процессом, интеграция "Подсистемы планирования расходной части бюджета (План-СМАРТ)"; "Подсистемы прогнозирования доходной части бюджета (Прогноз-СМАРТ)" в систему "Электронный бюджет"</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2C6BFB">
        <w:trPr>
          <w:trHeight w:val="20"/>
        </w:trPr>
        <w:tc>
          <w:tcPr>
            <w:tcW w:w="15299" w:type="dxa"/>
            <w:gridSpan w:val="8"/>
            <w:tcBorders>
              <w:top w:val="single" w:sz="8" w:space="0" w:color="auto"/>
              <w:left w:val="single" w:sz="8" w:space="0" w:color="auto"/>
              <w:bottom w:val="single" w:sz="4"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hyperlink r:id="rId15" w:history="1">
              <w:r w:rsidRPr="00DA6A22">
                <w:rPr>
                  <w:sz w:val="22"/>
                  <w:szCs w:val="22"/>
                </w:rPr>
                <w:t>Подпрограмма 3 "Управление муниципальными финансами МО "Городской округ "Город Нарьян-Мар"</w:t>
              </w:r>
            </w:hyperlink>
          </w:p>
        </w:tc>
      </w:tr>
      <w:tr w:rsidR="00DA6A22" w:rsidRPr="00DA6A22" w:rsidTr="00B93F85">
        <w:trPr>
          <w:trHeight w:val="20"/>
        </w:trPr>
        <w:tc>
          <w:tcPr>
            <w:tcW w:w="841" w:type="dxa"/>
            <w:tcBorders>
              <w:top w:val="single" w:sz="4" w:space="0" w:color="auto"/>
              <w:left w:val="single" w:sz="8" w:space="0" w:color="auto"/>
              <w:bottom w:val="single" w:sz="4" w:space="0" w:color="auto"/>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3.1</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Основное мероприятие: Обеспечение деятельности Управления финансов Администрации МО "Городской округ "Город Нарьян-Мар"</w:t>
            </w:r>
          </w:p>
        </w:tc>
        <w:tc>
          <w:tcPr>
            <w:tcW w:w="2394"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27 424,90000</w:t>
            </w:r>
          </w:p>
        </w:tc>
      </w:tr>
      <w:tr w:rsidR="00DA6A22" w:rsidRPr="00DA6A22" w:rsidTr="00B93F85">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3.1.1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Расходы на содержание органов местного самоуправления и обеспечение их функций</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Управление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27 424,90000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финансовое обеспечение выполнения функций</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Начальник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Повышение эффективности бюджетных расходов</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26 747,39654</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651840">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677,50346</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осуществление внутреннего финансового аудита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Заместитель начальника Управления финансов, начальник ОБП Управления финансов, начальник ОПБ Управления финансов, начальник ООИБ</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АС Управления финансов, начальник ОБУ</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О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Соблюдение требований бюджетного законодательства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формирование и ведение информационного ресурса "Бюджет для граждан"</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Экономист по финансовой работе 2 категории ООИБ</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АС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Открытость бюджетных данных муниципального образования "Городской округ "Город Нарьян-Мар", обеспечение доступности информации по рассмотрению, утверждению и исполнению городского бюджета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проведение оценки качества финансового менеджмента главных администраторов средств городского бюджета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Начальник ОБП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января</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июня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Уровень качества управления финансами главных распорядителей средств городского бюджета, определяемый Управлением финансов Администрации МО "Городской округ "Город Нарьян-Мар" не ниже среднего значения</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совершенствование нормативной правовой базы в сфере бюджетных правоотношений</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Начальник Управления финансов, заместитель начальника Управления финансов, начальник ОБП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Соблюдение требований бюджетного законодательства (внесение изменений в действующие НПА в соответствии с требованиями законодательства)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разработка основных направлений бюджетной и налоговой политики МО "Городской округ "Город Нарьян-Мар"</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Начальник ОБП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января</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20 сентября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Обеспечение сбалансированности и устойчивости городского бюджета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формирование городского бюджета на основе программно-целевого принципа на очередной финансовый год и плановый период</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Начальник ОБП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Доля расходов городского бюджета, формируемых в рамках муниципальных программ, в общем объеме расходов городского бюджета, не менее 80%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обеспечение реализации Плана мероприятий по увеличению доходов в бюджет МО "Городской округ "Город Нарьян-Мар"</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Экономист по финансовой работе 1 категории ОБП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Увеличение объема налоговых и неналоговых поступлений в городской бюджет</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проведение ежегодной оценки эффективности предоставляемых (планируемых к предоставлению) налоговых льгот по местным налогам</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Экономист по финансовой работе 1 категории ОБП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января</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15 сентября</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Оптимизация налоговых ставок и налоговых льгот по местным налогам</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3.3</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Основное мероприятие: Расходы на исполнение долговых обязательств</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6 808,80000</w:t>
            </w:r>
          </w:p>
        </w:tc>
      </w:tr>
      <w:tr w:rsidR="00DA6A22" w:rsidRPr="00DA6A22" w:rsidTr="00B93F85">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3.3.1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Обслуживание муниципального долга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Управление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6 808,80000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мониторинг состояния объема муниципального долга и расходов на его обслуживание, дефицита городского бюджета на предмет соответствия ограничениям, установленным Бюджетным кодексом Российской Федерации</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Заместитель начальника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Отношение объема муниципального долга МО "Городской округ "Город Нарьян-Мар" к годовому объему доходов городского бюджета без учета безвозмездных поступлений и (или) поступлений налоговых доходов по дополнительным нормативам отчислений - не более 20%; отношение расходов на обслуживание муниципального долга МО "Городской округ "Город Нарьян-Мар" к объему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 не более 1,5%</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ведение долговой книги МО "Городской округ "Город Нарьян-Мар"</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Начальник ОБУ</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О Управления финансов</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Ведение долговой книги в соответствии с требованиями бюджетного законодательства</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расчет расходов на исполнение долговых обязательств</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Заместитель начальника Управления финансов, Начальник ОБУ</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 xml:space="preserve">О Администрации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B93F85">
            <w:pPr>
              <w:keepNext/>
              <w:ind w:left="-77" w:right="-108"/>
              <w:jc w:val="center"/>
              <w:rPr>
                <w:sz w:val="22"/>
                <w:szCs w:val="22"/>
              </w:rPr>
            </w:pPr>
            <w:r w:rsidRPr="00DA6A22">
              <w:rPr>
                <w:sz w:val="22"/>
                <w:szCs w:val="22"/>
              </w:rPr>
              <w:t xml:space="preserve">в течение года </w:t>
            </w:r>
            <w:r w:rsidR="00B93F85">
              <w:rPr>
                <w:sz w:val="22"/>
                <w:szCs w:val="22"/>
              </w:rPr>
              <w:br/>
            </w:r>
            <w:r w:rsidRPr="00DA6A22">
              <w:rPr>
                <w:sz w:val="22"/>
                <w:szCs w:val="22"/>
              </w:rPr>
              <w:t>(в соответствии с планом-графиком)</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Отношение расходов на обслуживание муниципального долга МО "Городской округ "Город Нарьян-Мар" к объему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 не более 1,5%</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6 808,80000</w:t>
            </w:r>
          </w:p>
        </w:tc>
      </w:tr>
      <w:tr w:rsidR="00DA6A22" w:rsidRPr="00DA6A22" w:rsidTr="00B93F85">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соблюдение сроков исполнения обязательств по обслуживанию муниципального долга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Начальник ОБУ</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О Администрации</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B93F85">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 (сроки исполнения обязательств по кредитному договору)</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Соблюдение сроков исполнения обязательств по кредитному договору</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2C6BFB">
        <w:trPr>
          <w:trHeight w:val="20"/>
        </w:trPr>
        <w:tc>
          <w:tcPr>
            <w:tcW w:w="841" w:type="dxa"/>
            <w:vMerge/>
            <w:tcBorders>
              <w:top w:val="single" w:sz="4" w:space="0" w:color="auto"/>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разработка программы муниципальных заимствований</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Заместитель начальника Управления финансов</w:t>
            </w: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при формировании проекта ГБ на 2022 год и плановый период 2023 и 2024 годов</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31 декабря</w:t>
            </w:r>
          </w:p>
        </w:tc>
        <w:tc>
          <w:tcPr>
            <w:tcW w:w="3119"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Разработка программы муниципальных заимствований в соответствии с требованиями бюджетного законодательства</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2C6BFB">
        <w:trPr>
          <w:trHeight w:val="20"/>
        </w:trPr>
        <w:tc>
          <w:tcPr>
            <w:tcW w:w="841"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подготовка документов для привлечения кредитов</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Заместитель начальника Управления финансов, начальник ОБУ</w:t>
            </w:r>
            <w:r w:rsidR="00651840">
              <w:rPr>
                <w:sz w:val="22"/>
                <w:szCs w:val="22"/>
              </w:rPr>
              <w:t xml:space="preserve"> </w:t>
            </w:r>
            <w:r w:rsidRPr="00DA6A22">
              <w:rPr>
                <w:sz w:val="22"/>
                <w:szCs w:val="22"/>
              </w:rPr>
              <w:t>и</w:t>
            </w:r>
            <w:r w:rsidR="00651840">
              <w:rPr>
                <w:sz w:val="22"/>
                <w:szCs w:val="22"/>
              </w:rPr>
              <w:t xml:space="preserve"> </w:t>
            </w:r>
            <w:r w:rsidRPr="00DA6A22">
              <w:rPr>
                <w:sz w:val="22"/>
                <w:szCs w:val="22"/>
              </w:rPr>
              <w:t>О Управления финансов</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B93F85">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8"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Привлечение кредита в качестве источника финансирования дефицита ГБ</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без финансирования</w:t>
            </w:r>
          </w:p>
        </w:tc>
      </w:tr>
      <w:tr w:rsidR="00DA6A22" w:rsidRPr="00DA6A22" w:rsidTr="002C6BFB">
        <w:trPr>
          <w:trHeight w:val="20"/>
        </w:trPr>
        <w:tc>
          <w:tcPr>
            <w:tcW w:w="15299"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hyperlink r:id="rId16" w:history="1">
              <w:r w:rsidRPr="00DA6A22">
                <w:rPr>
                  <w:sz w:val="22"/>
                  <w:szCs w:val="22"/>
                </w:rPr>
                <w:t>Подпрограмма 4 "Управление и распоряжение муниципальным имуществом МО "Городской округ "Город Нарьян-Мар"</w:t>
              </w:r>
            </w:hyperlink>
          </w:p>
        </w:tc>
      </w:tr>
      <w:tr w:rsidR="00DA6A22" w:rsidRPr="00DA6A22" w:rsidTr="002C6BFB">
        <w:trPr>
          <w:trHeight w:val="20"/>
        </w:trPr>
        <w:tc>
          <w:tcPr>
            <w:tcW w:w="841" w:type="dxa"/>
            <w:tcBorders>
              <w:top w:val="nil"/>
              <w:left w:val="single" w:sz="8" w:space="0" w:color="auto"/>
              <w:bottom w:val="single" w:sz="4" w:space="0" w:color="auto"/>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4.1</w:t>
            </w:r>
          </w:p>
        </w:tc>
        <w:tc>
          <w:tcPr>
            <w:tcW w:w="2394"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Основное мероприятие: Мероприятия в сфере имущественных и земельных отношений</w:t>
            </w:r>
          </w:p>
        </w:tc>
        <w:tc>
          <w:tcPr>
            <w:tcW w:w="2394"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1 117,00000</w:t>
            </w:r>
          </w:p>
        </w:tc>
      </w:tr>
      <w:tr w:rsidR="00DA6A22" w:rsidRPr="00DA6A22" w:rsidTr="002C6BFB">
        <w:trPr>
          <w:trHeight w:val="20"/>
        </w:trPr>
        <w:tc>
          <w:tcPr>
            <w:tcW w:w="841"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lastRenderedPageBreak/>
              <w:t>4.1.1</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Мероприятия по землеустройству и землепользованию</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отдел по земельным вопросам УМИ</w:t>
            </w:r>
            <w:r w:rsidR="00B93F85">
              <w:rPr>
                <w:sz w:val="22"/>
                <w:szCs w:val="22"/>
              </w:rPr>
              <w:t xml:space="preserve"> </w:t>
            </w:r>
            <w:r w:rsidRPr="00DA6A22">
              <w:rPr>
                <w:sz w:val="22"/>
                <w:szCs w:val="22"/>
              </w:rPr>
              <w:t>и</w:t>
            </w:r>
            <w:r w:rsidR="00B93F85">
              <w:rPr>
                <w:sz w:val="22"/>
                <w:szCs w:val="22"/>
              </w:rPr>
              <w:t xml:space="preserve"> </w:t>
            </w:r>
            <w:r w:rsidRPr="00DA6A22">
              <w:rPr>
                <w:sz w:val="22"/>
                <w:szCs w:val="22"/>
              </w:rPr>
              <w:t>ЗО</w:t>
            </w: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481,00000</w:t>
            </w:r>
          </w:p>
        </w:tc>
      </w:tr>
      <w:tr w:rsidR="00DA6A22" w:rsidRPr="00DA6A22" w:rsidTr="008354C3">
        <w:trPr>
          <w:trHeight w:val="20"/>
        </w:trPr>
        <w:tc>
          <w:tcPr>
            <w:tcW w:w="841" w:type="dxa"/>
            <w:vMerge/>
            <w:tcBorders>
              <w:top w:val="nil"/>
              <w:left w:val="single" w:sz="8" w:space="0" w:color="auto"/>
              <w:bottom w:val="single" w:sz="4" w:space="0" w:color="auto"/>
              <w:right w:val="single" w:sz="8" w:space="0" w:color="auto"/>
            </w:tcBorders>
            <w:vAlign w:val="center"/>
            <w:hideMark/>
          </w:tcPr>
          <w:p w:rsidR="00DA6A22" w:rsidRPr="00DA6A22" w:rsidRDefault="00DA6A22" w:rsidP="00DA6A22">
            <w:pPr>
              <w:keepNext/>
              <w:rPr>
                <w:sz w:val="22"/>
                <w:szCs w:val="22"/>
              </w:rPr>
            </w:pPr>
          </w:p>
        </w:tc>
        <w:tc>
          <w:tcPr>
            <w:tcW w:w="2394"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межевание земельных участков по объектам; постановка земельных участков на кадастровый учет; осуществление юридически значимых действий по государственной регистрации права собственности и права хозяйственного ведения на объекты недвижимости, в том числе бесхозяйных объектов недвижимости</w:t>
            </w:r>
          </w:p>
        </w:tc>
        <w:tc>
          <w:tcPr>
            <w:tcW w:w="2394"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отдел по земельным вопросам УМИ</w:t>
            </w:r>
            <w:r w:rsidR="00B93F85">
              <w:rPr>
                <w:sz w:val="22"/>
                <w:szCs w:val="22"/>
              </w:rPr>
              <w:t xml:space="preserve"> </w:t>
            </w:r>
            <w:r w:rsidRPr="00DA6A22">
              <w:rPr>
                <w:sz w:val="22"/>
                <w:szCs w:val="22"/>
              </w:rPr>
              <w:t>и</w:t>
            </w:r>
            <w:r w:rsidR="00B93F85">
              <w:rPr>
                <w:sz w:val="22"/>
                <w:szCs w:val="22"/>
              </w:rPr>
              <w:t xml:space="preserve"> </w:t>
            </w:r>
            <w:r w:rsidRPr="00DA6A22">
              <w:rPr>
                <w:sz w:val="22"/>
                <w:szCs w:val="22"/>
              </w:rPr>
              <w:t>ЗО</w:t>
            </w:r>
          </w:p>
        </w:tc>
        <w:tc>
          <w:tcPr>
            <w:tcW w:w="1591"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B93F85">
            <w:pPr>
              <w:keepNext/>
              <w:ind w:left="-77" w:right="-108"/>
              <w:jc w:val="center"/>
              <w:rPr>
                <w:sz w:val="22"/>
                <w:szCs w:val="22"/>
              </w:rPr>
            </w:pPr>
            <w:r w:rsidRPr="00DA6A22">
              <w:rPr>
                <w:sz w:val="22"/>
                <w:szCs w:val="22"/>
              </w:rPr>
              <w:t>в течение года (в соответствии с планом-графиком)</w:t>
            </w:r>
          </w:p>
        </w:tc>
        <w:tc>
          <w:tcPr>
            <w:tcW w:w="1417"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квартал</w:t>
            </w:r>
          </w:p>
        </w:tc>
        <w:tc>
          <w:tcPr>
            <w:tcW w:w="1701"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 квартал</w:t>
            </w:r>
          </w:p>
        </w:tc>
        <w:tc>
          <w:tcPr>
            <w:tcW w:w="3119"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Межевание земельных участков под объектами, постановка земельных участков на кадастровый учет</w:t>
            </w:r>
          </w:p>
        </w:tc>
        <w:tc>
          <w:tcPr>
            <w:tcW w:w="1842" w:type="dxa"/>
            <w:tcBorders>
              <w:top w:val="nil"/>
              <w:left w:val="nil"/>
              <w:bottom w:val="single" w:sz="4"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481,00000</w:t>
            </w:r>
          </w:p>
        </w:tc>
      </w:tr>
      <w:tr w:rsidR="00DA6A22" w:rsidRPr="00DA6A22" w:rsidTr="008354C3">
        <w:trPr>
          <w:trHeight w:val="20"/>
        </w:trPr>
        <w:tc>
          <w:tcPr>
            <w:tcW w:w="8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4.1.2</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4756A">
            <w:pPr>
              <w:keepNext/>
              <w:rPr>
                <w:sz w:val="22"/>
                <w:szCs w:val="22"/>
              </w:rPr>
            </w:pPr>
            <w:r w:rsidRPr="00DA6A22">
              <w:rPr>
                <w:sz w:val="22"/>
                <w:szCs w:val="22"/>
              </w:rPr>
              <w:t>Оценка недвижимости, признание прав и регулирование отношений по муниципальной собственности</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 xml:space="preserve">отдел управления муниципальным имуществом и регистрации прав собственности </w:t>
            </w:r>
            <w:r w:rsidR="008354C3">
              <w:rPr>
                <w:sz w:val="22"/>
                <w:szCs w:val="22"/>
              </w:rPr>
              <w:br/>
            </w:r>
            <w:r w:rsidRPr="00DA6A22">
              <w:rPr>
                <w:sz w:val="22"/>
                <w:szCs w:val="22"/>
              </w:rPr>
              <w:t>УМИ</w:t>
            </w:r>
            <w:r w:rsidR="008354C3">
              <w:rPr>
                <w:sz w:val="22"/>
                <w:szCs w:val="22"/>
              </w:rPr>
              <w:t xml:space="preserve"> </w:t>
            </w:r>
            <w:r w:rsidRPr="00DA6A22">
              <w:rPr>
                <w:sz w:val="22"/>
                <w:szCs w:val="22"/>
              </w:rPr>
              <w:t>и</w:t>
            </w:r>
            <w:r w:rsidR="008354C3">
              <w:rPr>
                <w:sz w:val="22"/>
                <w:szCs w:val="22"/>
              </w:rPr>
              <w:t xml:space="preserve"> </w:t>
            </w:r>
            <w:r w:rsidRPr="00DA6A22">
              <w:rPr>
                <w:sz w:val="22"/>
                <w:szCs w:val="22"/>
              </w:rPr>
              <w:t>ЗО</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1-2 кварталы</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квартал</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 квартал</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Подготовка технических планов и актов обследования на объекты недвижимости</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158,00000</w:t>
            </w:r>
          </w:p>
        </w:tc>
      </w:tr>
      <w:tr w:rsidR="00DA6A22" w:rsidRPr="00DA6A22" w:rsidTr="008354C3">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квартал</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 квартал</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 квартал</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Оценка объектов недвижимости, права аренды объектов муниципальной собственности в соответствии с законодательством оценочной деятельности</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378,00000</w:t>
            </w:r>
          </w:p>
        </w:tc>
      </w:tr>
      <w:tr w:rsidR="00DA6A22" w:rsidRPr="00DA6A22" w:rsidTr="008354C3">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Оценка объектов жилого фонда в соответствии с законодательством оценочной деятельности</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0,00000</w:t>
            </w:r>
          </w:p>
        </w:tc>
      </w:tr>
      <w:tr w:rsidR="00DA6A22" w:rsidRPr="00DA6A22" w:rsidTr="008354C3">
        <w:trPr>
          <w:trHeight w:val="2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DA6A22" w:rsidRPr="00DA6A22" w:rsidRDefault="00DA6A22" w:rsidP="00DA6A22">
            <w:pPr>
              <w:keepNext/>
              <w:rPr>
                <w:sz w:val="22"/>
                <w:szCs w:val="22"/>
              </w:rPr>
            </w:pP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правовое управление, отдел БУ и О</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не проводятся</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Оплата согласно поступившим исполнительным листам</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100,00000</w:t>
            </w:r>
          </w:p>
        </w:tc>
      </w:tr>
      <w:tr w:rsidR="00DA6A22" w:rsidRPr="00DA6A22" w:rsidTr="008354C3">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lastRenderedPageBreak/>
              <w:t>4.2</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Основное мероприятие: Формирование и управление муниципальной собственностью</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48 828,80000</w:t>
            </w:r>
          </w:p>
        </w:tc>
      </w:tr>
      <w:tr w:rsidR="00DA6A22" w:rsidRPr="00DA6A22" w:rsidTr="008354C3">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4.2.1</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Организация содержания муниципального жилищного фонда</w:t>
            </w:r>
          </w:p>
        </w:tc>
        <w:tc>
          <w:tcPr>
            <w:tcW w:w="2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ЖКХ, МКУ УГХ (отдел СМЖФ, отдел муниципального заказа)</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8354C3">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Обеспечение содержания объектов муниципальной собственности в надлежащем состоянии, включая проведение капитального и текущего ремонтов</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27 742,30000</w:t>
            </w:r>
          </w:p>
        </w:tc>
      </w:tr>
      <w:tr w:rsidR="00DA6A22" w:rsidRPr="00DA6A22" w:rsidTr="008354C3">
        <w:trPr>
          <w:trHeight w:val="20"/>
        </w:trPr>
        <w:tc>
          <w:tcPr>
            <w:tcW w:w="841" w:type="dxa"/>
            <w:vMerge w:val="restart"/>
            <w:tcBorders>
              <w:top w:val="single" w:sz="4" w:space="0" w:color="auto"/>
              <w:left w:val="single" w:sz="8" w:space="0" w:color="auto"/>
              <w:bottom w:val="single" w:sz="8" w:space="0" w:color="000000"/>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4.2.2</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Мероприятия, направленные на содержание административных зданий и помещений</w:t>
            </w:r>
          </w:p>
        </w:tc>
        <w:tc>
          <w:tcPr>
            <w:tcW w:w="2394"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ЖКХ, МКУ УГХ (отдел СМЖФ, отдел муниципального заказа)</w:t>
            </w:r>
          </w:p>
        </w:tc>
        <w:tc>
          <w:tcPr>
            <w:tcW w:w="159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8354C3">
            <w:pPr>
              <w:keepNext/>
              <w:ind w:left="-77" w:right="-108"/>
              <w:jc w:val="center"/>
              <w:rPr>
                <w:sz w:val="22"/>
                <w:szCs w:val="22"/>
              </w:rPr>
            </w:pPr>
            <w:r w:rsidRPr="00DA6A22">
              <w:rPr>
                <w:sz w:val="22"/>
                <w:szCs w:val="22"/>
              </w:rPr>
              <w:t>х</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18 536,50000</w:t>
            </w:r>
          </w:p>
        </w:tc>
      </w:tr>
      <w:tr w:rsidR="00DA6A22" w:rsidRPr="00DA6A22" w:rsidTr="002C6BFB">
        <w:trPr>
          <w:trHeight w:val="20"/>
        </w:trPr>
        <w:tc>
          <w:tcPr>
            <w:tcW w:w="841"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содержание административных зданий и помещений</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ЖКХ, МКУ УГХ (отдел СМЖФ, отдел муниципального заказа)</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8354C3">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8"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Обеспечение содержания административных зданий и помещений</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18 536,50000</w:t>
            </w:r>
          </w:p>
        </w:tc>
      </w:tr>
      <w:tr w:rsidR="00DA6A22" w:rsidRPr="00DA6A22" w:rsidTr="002C6BFB">
        <w:trPr>
          <w:trHeight w:val="20"/>
        </w:trPr>
        <w:tc>
          <w:tcPr>
            <w:tcW w:w="841" w:type="dxa"/>
            <w:vMerge w:val="restart"/>
            <w:tcBorders>
              <w:top w:val="nil"/>
              <w:left w:val="single" w:sz="8" w:space="0" w:color="auto"/>
              <w:bottom w:val="single" w:sz="8" w:space="0" w:color="000000"/>
              <w:right w:val="single" w:sz="8" w:space="0" w:color="auto"/>
            </w:tcBorders>
            <w:shd w:val="clear" w:color="000000" w:fill="FFFFFF"/>
            <w:hideMark/>
          </w:tcPr>
          <w:p w:rsidR="00DA6A22" w:rsidRPr="00DA6A22" w:rsidRDefault="00DA6A22" w:rsidP="00DA6A22">
            <w:pPr>
              <w:keepNext/>
              <w:jc w:val="center"/>
              <w:rPr>
                <w:sz w:val="22"/>
                <w:szCs w:val="22"/>
              </w:rPr>
            </w:pPr>
            <w:r w:rsidRPr="00DA6A22">
              <w:rPr>
                <w:sz w:val="22"/>
                <w:szCs w:val="22"/>
              </w:rPr>
              <w:t>4.2.3</w:t>
            </w:r>
          </w:p>
        </w:tc>
        <w:tc>
          <w:tcPr>
            <w:tcW w:w="2394" w:type="dxa"/>
            <w:tcBorders>
              <w:top w:val="single" w:sz="4" w:space="0" w:color="auto"/>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rPr>
                <w:sz w:val="22"/>
                <w:szCs w:val="22"/>
              </w:rPr>
            </w:pPr>
            <w:r w:rsidRPr="00DA6A22">
              <w:rPr>
                <w:sz w:val="22"/>
                <w:szCs w:val="22"/>
              </w:rPr>
              <w:t>Капитальные вложения в муниципальную собственность</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ЖКХ, МКУ УГХ </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417"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70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х</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2 550,00000</w:t>
            </w:r>
          </w:p>
        </w:tc>
      </w:tr>
      <w:tr w:rsidR="00DA6A22" w:rsidRPr="00DA6A22" w:rsidTr="002C6BFB">
        <w:trPr>
          <w:trHeight w:val="20"/>
        </w:trPr>
        <w:tc>
          <w:tcPr>
            <w:tcW w:w="841" w:type="dxa"/>
            <w:vMerge/>
            <w:tcBorders>
              <w:top w:val="nil"/>
              <w:left w:val="single" w:sz="8" w:space="0" w:color="auto"/>
              <w:bottom w:val="single" w:sz="8" w:space="0" w:color="000000"/>
              <w:right w:val="single" w:sz="8" w:space="0" w:color="auto"/>
            </w:tcBorders>
            <w:vAlign w:val="center"/>
            <w:hideMark/>
          </w:tcPr>
          <w:p w:rsidR="00DA6A22" w:rsidRPr="00DA6A22" w:rsidRDefault="00DA6A22" w:rsidP="00DA6A22">
            <w:pPr>
              <w:keepNext/>
              <w:rPr>
                <w:sz w:val="22"/>
                <w:szCs w:val="22"/>
              </w:rPr>
            </w:pPr>
          </w:p>
        </w:tc>
        <w:tc>
          <w:tcPr>
            <w:tcW w:w="2394" w:type="dxa"/>
            <w:tcBorders>
              <w:top w:val="nil"/>
              <w:left w:val="single" w:sz="4" w:space="0" w:color="auto"/>
              <w:bottom w:val="single" w:sz="4" w:space="0" w:color="auto"/>
              <w:right w:val="single" w:sz="4" w:space="0" w:color="auto"/>
            </w:tcBorders>
            <w:shd w:val="clear" w:color="000000" w:fill="FFFFFF"/>
            <w:hideMark/>
          </w:tcPr>
          <w:p w:rsidR="00DA6A22" w:rsidRPr="00DA6A22" w:rsidRDefault="00DA6A22" w:rsidP="00DA6A22">
            <w:pPr>
              <w:keepNext/>
              <w:rPr>
                <w:sz w:val="22"/>
                <w:szCs w:val="22"/>
              </w:rPr>
            </w:pPr>
            <w:r w:rsidRPr="00DA6A22">
              <w:rPr>
                <w:sz w:val="22"/>
                <w:szCs w:val="22"/>
              </w:rPr>
              <w:t xml:space="preserve">- строительство гаража для автомобильного транспорта с разработкой проектной документацией </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ЖКХ, МКУ УГХ </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4756A">
            <w:pPr>
              <w:keepNext/>
              <w:ind w:left="-77" w:right="-108"/>
              <w:jc w:val="center"/>
              <w:rPr>
                <w:sz w:val="22"/>
                <w:szCs w:val="22"/>
              </w:rPr>
            </w:pPr>
            <w:r w:rsidRPr="00DA6A22">
              <w:rPr>
                <w:sz w:val="22"/>
                <w:szCs w:val="22"/>
              </w:rPr>
              <w:t>в течение года (в соответствии с планом-графиком)</w:t>
            </w:r>
          </w:p>
        </w:tc>
        <w:tc>
          <w:tcPr>
            <w:tcW w:w="3118" w:type="dxa"/>
            <w:gridSpan w:val="2"/>
            <w:tcBorders>
              <w:top w:val="single" w:sz="8" w:space="0" w:color="auto"/>
              <w:left w:val="nil"/>
              <w:bottom w:val="single" w:sz="8" w:space="0" w:color="auto"/>
              <w:right w:val="single" w:sz="8" w:space="0" w:color="000000"/>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в течение года</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 xml:space="preserve">Оплата аванса в размере 30% на строительство гаража для автомобильного транспорта </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2 550,00000</w:t>
            </w:r>
          </w:p>
        </w:tc>
      </w:tr>
      <w:tr w:rsidR="00DA6A22" w:rsidRPr="00DA6A22" w:rsidTr="002C6BFB">
        <w:trPr>
          <w:trHeight w:val="20"/>
        </w:trPr>
        <w:tc>
          <w:tcPr>
            <w:tcW w:w="841" w:type="dxa"/>
            <w:tcBorders>
              <w:top w:val="nil"/>
              <w:left w:val="single" w:sz="8" w:space="0" w:color="auto"/>
              <w:bottom w:val="single" w:sz="8" w:space="0" w:color="auto"/>
              <w:right w:val="single" w:sz="8" w:space="0" w:color="auto"/>
            </w:tcBorders>
            <w:shd w:val="clear" w:color="000000" w:fill="FFFFFF"/>
            <w:hideMark/>
          </w:tcPr>
          <w:p w:rsidR="00DA6A22" w:rsidRPr="00DA6A22" w:rsidRDefault="00DA6A22" w:rsidP="00DA6A22">
            <w:pPr>
              <w:keepNext/>
              <w:rPr>
                <w:sz w:val="22"/>
                <w:szCs w:val="22"/>
              </w:rPr>
            </w:pPr>
            <w:r w:rsidRPr="00DA6A22">
              <w:rPr>
                <w:sz w:val="22"/>
                <w:szCs w:val="22"/>
              </w:rPr>
              <w:t> </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Итого</w:t>
            </w:r>
          </w:p>
        </w:tc>
        <w:tc>
          <w:tcPr>
            <w:tcW w:w="2394"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59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417"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701"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3119"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rPr>
                <w:sz w:val="22"/>
                <w:szCs w:val="22"/>
              </w:rPr>
            </w:pPr>
            <w:r w:rsidRPr="00DA6A22">
              <w:rPr>
                <w:sz w:val="22"/>
                <w:szCs w:val="22"/>
              </w:rPr>
              <w:t> </w:t>
            </w:r>
          </w:p>
        </w:tc>
        <w:tc>
          <w:tcPr>
            <w:tcW w:w="1842" w:type="dxa"/>
            <w:tcBorders>
              <w:top w:val="nil"/>
              <w:left w:val="nil"/>
              <w:bottom w:val="single" w:sz="8" w:space="0" w:color="auto"/>
              <w:right w:val="single" w:sz="8" w:space="0" w:color="auto"/>
            </w:tcBorders>
            <w:shd w:val="clear" w:color="000000" w:fill="FFFFFF"/>
            <w:vAlign w:val="center"/>
            <w:hideMark/>
          </w:tcPr>
          <w:p w:rsidR="00DA6A22" w:rsidRPr="00DA6A22" w:rsidRDefault="00DA6A22" w:rsidP="00DA6A22">
            <w:pPr>
              <w:keepNext/>
              <w:jc w:val="center"/>
              <w:rPr>
                <w:sz w:val="22"/>
                <w:szCs w:val="22"/>
              </w:rPr>
            </w:pPr>
            <w:r w:rsidRPr="00DA6A22">
              <w:rPr>
                <w:sz w:val="22"/>
                <w:szCs w:val="22"/>
              </w:rPr>
              <w:t>354 668,85689</w:t>
            </w:r>
          </w:p>
        </w:tc>
      </w:tr>
    </w:tbl>
    <w:p w:rsidR="00DA6A22" w:rsidRPr="00DA6A22" w:rsidRDefault="00DA6A22" w:rsidP="00DA6A22">
      <w:pPr>
        <w:autoSpaceDE w:val="0"/>
        <w:autoSpaceDN w:val="0"/>
        <w:adjustRightInd w:val="0"/>
        <w:ind w:firstLine="540"/>
        <w:jc w:val="both"/>
        <w:rPr>
          <w:rFonts w:eastAsiaTheme="minorHAnsi"/>
          <w:sz w:val="22"/>
          <w:szCs w:val="22"/>
          <w:lang w:eastAsia="en-US"/>
        </w:rPr>
      </w:pPr>
    </w:p>
    <w:p w:rsidR="00DA6A22" w:rsidRDefault="00DA6A22" w:rsidP="00DA6A22">
      <w:pPr>
        <w:jc w:val="both"/>
        <w:rPr>
          <w:sz w:val="23"/>
          <w:szCs w:val="23"/>
        </w:rPr>
      </w:pPr>
    </w:p>
    <w:p w:rsidR="008354C3" w:rsidRDefault="008354C3" w:rsidP="00DA6A22">
      <w:pPr>
        <w:jc w:val="both"/>
        <w:rPr>
          <w:sz w:val="23"/>
          <w:szCs w:val="23"/>
        </w:rPr>
      </w:pPr>
    </w:p>
    <w:p w:rsidR="008354C3" w:rsidRDefault="008354C3" w:rsidP="00DA6A22">
      <w:pPr>
        <w:jc w:val="both"/>
        <w:rPr>
          <w:sz w:val="23"/>
          <w:szCs w:val="23"/>
        </w:rPr>
      </w:pPr>
    </w:p>
    <w:p w:rsidR="008354C3" w:rsidRDefault="008354C3" w:rsidP="00DA6A22">
      <w:pPr>
        <w:jc w:val="both"/>
        <w:rPr>
          <w:sz w:val="23"/>
          <w:szCs w:val="23"/>
        </w:rPr>
      </w:pPr>
    </w:p>
    <w:p w:rsidR="008354C3" w:rsidRPr="00DA6A22" w:rsidRDefault="008354C3" w:rsidP="00DA6A22">
      <w:pPr>
        <w:jc w:val="both"/>
        <w:rPr>
          <w:sz w:val="23"/>
          <w:szCs w:val="23"/>
        </w:rPr>
      </w:pPr>
    </w:p>
    <w:p w:rsidR="00DA6A22" w:rsidRPr="00DA6A22" w:rsidRDefault="00DA6A22" w:rsidP="008354C3">
      <w:pPr>
        <w:autoSpaceDE w:val="0"/>
        <w:autoSpaceDN w:val="0"/>
        <w:adjustRightInd w:val="0"/>
        <w:ind w:firstLine="709"/>
        <w:jc w:val="both"/>
        <w:rPr>
          <w:sz w:val="26"/>
          <w:szCs w:val="26"/>
        </w:rPr>
      </w:pPr>
      <w:r w:rsidRPr="00DA6A22">
        <w:rPr>
          <w:sz w:val="26"/>
          <w:szCs w:val="26"/>
        </w:rPr>
        <w:lastRenderedPageBreak/>
        <w:t>Примечание:</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МКУ УГХ </w:t>
      </w:r>
      <w:r w:rsidR="00D4756A">
        <w:rPr>
          <w:sz w:val="26"/>
          <w:szCs w:val="26"/>
        </w:rPr>
        <w:t>–</w:t>
      </w:r>
      <w:r w:rsidRPr="00DA6A22">
        <w:rPr>
          <w:sz w:val="26"/>
          <w:szCs w:val="26"/>
        </w:rPr>
        <w:t xml:space="preserve"> МКУ "УГХ г. Нарьян-Мара";</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ОБП Управления финансов </w:t>
      </w:r>
      <w:r w:rsidR="00D4756A">
        <w:rPr>
          <w:sz w:val="26"/>
          <w:szCs w:val="26"/>
        </w:rPr>
        <w:t>–</w:t>
      </w:r>
      <w:r w:rsidRPr="00DA6A22">
        <w:rPr>
          <w:sz w:val="26"/>
          <w:szCs w:val="26"/>
        </w:rPr>
        <w:t xml:space="preserve"> отдел бюджетной политики Управления финансов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ОБУ и О Управления финансов </w:t>
      </w:r>
      <w:r w:rsidR="00D4756A">
        <w:rPr>
          <w:sz w:val="26"/>
          <w:szCs w:val="26"/>
        </w:rPr>
        <w:t>–</w:t>
      </w:r>
      <w:r w:rsidRPr="00DA6A22">
        <w:rPr>
          <w:sz w:val="26"/>
          <w:szCs w:val="26"/>
        </w:rPr>
        <w:t xml:space="preserve"> отдел бухгалтерского учета и отчетности Управления финансов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ООИБ и АС Управления финансов </w:t>
      </w:r>
      <w:r w:rsidR="00D4756A">
        <w:rPr>
          <w:sz w:val="26"/>
          <w:szCs w:val="26"/>
        </w:rPr>
        <w:t>–</w:t>
      </w:r>
      <w:r w:rsidRPr="00DA6A22">
        <w:rPr>
          <w:sz w:val="26"/>
          <w:szCs w:val="26"/>
        </w:rPr>
        <w:t xml:space="preserve"> отдел обеспечения исполнения бюджета и автоматизированных систем Управления финансов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ОПБ Управления финансов </w:t>
      </w:r>
      <w:r w:rsidR="00D4756A">
        <w:rPr>
          <w:sz w:val="26"/>
          <w:szCs w:val="26"/>
        </w:rPr>
        <w:t>–</w:t>
      </w:r>
      <w:r w:rsidRPr="00DA6A22">
        <w:rPr>
          <w:sz w:val="26"/>
          <w:szCs w:val="26"/>
        </w:rPr>
        <w:t xml:space="preserve"> отдел планирования бюджета Управления финансов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отдел БУ и </w:t>
      </w:r>
      <w:proofErr w:type="gramStart"/>
      <w:r w:rsidRPr="00DA6A22">
        <w:rPr>
          <w:sz w:val="26"/>
          <w:szCs w:val="26"/>
        </w:rPr>
        <w:t>О</w:t>
      </w:r>
      <w:proofErr w:type="gramEnd"/>
      <w:r w:rsidRPr="00DA6A22">
        <w:rPr>
          <w:sz w:val="26"/>
          <w:szCs w:val="26"/>
        </w:rPr>
        <w:t xml:space="preserve"> </w:t>
      </w:r>
      <w:r w:rsidR="00D4756A">
        <w:rPr>
          <w:sz w:val="26"/>
          <w:szCs w:val="26"/>
        </w:rPr>
        <w:t>–</w:t>
      </w:r>
      <w:r w:rsidRPr="00DA6A22">
        <w:rPr>
          <w:sz w:val="26"/>
          <w:szCs w:val="26"/>
        </w:rPr>
        <w:t xml:space="preserve"> отдел бухгалтерского учета и отчетности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отдел ООМС МКУ УГХ </w:t>
      </w:r>
      <w:r w:rsidR="00D4756A">
        <w:rPr>
          <w:sz w:val="26"/>
          <w:szCs w:val="26"/>
        </w:rPr>
        <w:t>–</w:t>
      </w:r>
      <w:r w:rsidRPr="00DA6A22">
        <w:rPr>
          <w:sz w:val="26"/>
          <w:szCs w:val="26"/>
        </w:rPr>
        <w:t xml:space="preserve"> отдел обеспечения органов местного самоуправления МКУ "УГХ г. Нарьян-Мара";</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отдел ОР и ОС УОИО </w:t>
      </w:r>
      <w:r w:rsidR="00D4756A">
        <w:rPr>
          <w:sz w:val="26"/>
          <w:szCs w:val="26"/>
        </w:rPr>
        <w:t>–</w:t>
      </w:r>
      <w:r w:rsidRPr="00DA6A22">
        <w:rPr>
          <w:sz w:val="26"/>
          <w:szCs w:val="26"/>
        </w:rPr>
        <w:t xml:space="preserve"> отдел организационной работы и общественных связей управления организационно-информационного обеспечения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отдел по обеспечению деятельности главы города и заместителей главы города </w:t>
      </w:r>
      <w:r w:rsidR="00D4756A">
        <w:rPr>
          <w:sz w:val="26"/>
          <w:szCs w:val="26"/>
        </w:rPr>
        <w:t>–</w:t>
      </w:r>
      <w:r w:rsidRPr="00DA6A22">
        <w:rPr>
          <w:sz w:val="26"/>
          <w:szCs w:val="26"/>
        </w:rPr>
        <w:t xml:space="preserve"> отдел по обеспечению деятельности главы города Нарьян-Мара и заместителей главы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отдел по работе с общественными организациями </w:t>
      </w:r>
      <w:r w:rsidR="00D4756A">
        <w:rPr>
          <w:sz w:val="26"/>
          <w:szCs w:val="26"/>
        </w:rPr>
        <w:t>–</w:t>
      </w:r>
      <w:r w:rsidRPr="00DA6A22">
        <w:rPr>
          <w:sz w:val="26"/>
          <w:szCs w:val="26"/>
        </w:rPr>
        <w:t xml:space="preserve"> отдел по работе с общественными организациями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отдел СМЖФ МКУ УГХ </w:t>
      </w:r>
      <w:r w:rsidR="00D4756A">
        <w:rPr>
          <w:sz w:val="26"/>
          <w:szCs w:val="26"/>
        </w:rPr>
        <w:t>–</w:t>
      </w:r>
      <w:r w:rsidRPr="00DA6A22">
        <w:rPr>
          <w:sz w:val="26"/>
          <w:szCs w:val="26"/>
        </w:rPr>
        <w:t xml:space="preserve"> отдел по содержанию муниципального жилищного фонда МКУ "УГХ г. Нарьян-Мара";</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правовое управление </w:t>
      </w:r>
      <w:r w:rsidR="00D4756A">
        <w:rPr>
          <w:sz w:val="26"/>
          <w:szCs w:val="26"/>
        </w:rPr>
        <w:t>–</w:t>
      </w:r>
      <w:r w:rsidRPr="00DA6A22">
        <w:rPr>
          <w:sz w:val="26"/>
          <w:szCs w:val="26"/>
        </w:rPr>
        <w:t xml:space="preserve"> правовое управление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УМИ</w:t>
      </w:r>
      <w:r w:rsidR="00D4756A">
        <w:rPr>
          <w:sz w:val="26"/>
          <w:szCs w:val="26"/>
        </w:rPr>
        <w:t xml:space="preserve"> </w:t>
      </w:r>
      <w:r w:rsidRPr="00DA6A22">
        <w:rPr>
          <w:sz w:val="26"/>
          <w:szCs w:val="26"/>
        </w:rPr>
        <w:t>и</w:t>
      </w:r>
      <w:r w:rsidR="00D4756A">
        <w:rPr>
          <w:sz w:val="26"/>
          <w:szCs w:val="26"/>
        </w:rPr>
        <w:t xml:space="preserve"> </w:t>
      </w:r>
      <w:r w:rsidRPr="00DA6A22">
        <w:rPr>
          <w:sz w:val="26"/>
          <w:szCs w:val="26"/>
        </w:rPr>
        <w:t xml:space="preserve">ЗО </w:t>
      </w:r>
      <w:r w:rsidR="00D4756A">
        <w:rPr>
          <w:sz w:val="26"/>
          <w:szCs w:val="26"/>
        </w:rPr>
        <w:t>–</w:t>
      </w:r>
      <w:r w:rsidRPr="00DA6A22">
        <w:rPr>
          <w:sz w:val="26"/>
          <w:szCs w:val="26"/>
        </w:rPr>
        <w:t xml:space="preserve"> управление муниципального имущества и земельных отношений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УОИО </w:t>
      </w:r>
      <w:r w:rsidR="00D4756A">
        <w:rPr>
          <w:sz w:val="26"/>
          <w:szCs w:val="26"/>
        </w:rPr>
        <w:t>–</w:t>
      </w:r>
      <w:r w:rsidRPr="00DA6A22">
        <w:rPr>
          <w:sz w:val="26"/>
          <w:szCs w:val="26"/>
        </w:rPr>
        <w:t xml:space="preserve"> управление организационно-информационного обеспечения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управление делами </w:t>
      </w:r>
      <w:r w:rsidR="00D4756A">
        <w:rPr>
          <w:sz w:val="26"/>
          <w:szCs w:val="26"/>
        </w:rPr>
        <w:t>–</w:t>
      </w:r>
      <w:r w:rsidRPr="00DA6A22">
        <w:rPr>
          <w:sz w:val="26"/>
          <w:szCs w:val="26"/>
        </w:rPr>
        <w:t xml:space="preserve"> управление делами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Управление финансов </w:t>
      </w:r>
      <w:r w:rsidR="00D4756A">
        <w:rPr>
          <w:sz w:val="26"/>
          <w:szCs w:val="26"/>
        </w:rPr>
        <w:t>–</w:t>
      </w:r>
      <w:r w:rsidRPr="00DA6A22">
        <w:rPr>
          <w:sz w:val="26"/>
          <w:szCs w:val="26"/>
        </w:rPr>
        <w:t xml:space="preserve"> Управление финансов Администрации МО "Городской округ "Город Нарьян-Мар";</w:t>
      </w:r>
    </w:p>
    <w:p w:rsidR="00DA6A22" w:rsidRPr="00DA6A22" w:rsidRDefault="00DA6A22" w:rsidP="008354C3">
      <w:pPr>
        <w:autoSpaceDE w:val="0"/>
        <w:autoSpaceDN w:val="0"/>
        <w:adjustRightInd w:val="0"/>
        <w:ind w:firstLine="709"/>
        <w:jc w:val="both"/>
        <w:rPr>
          <w:sz w:val="26"/>
          <w:szCs w:val="26"/>
        </w:rPr>
      </w:pPr>
      <w:r w:rsidRPr="00DA6A22">
        <w:rPr>
          <w:sz w:val="26"/>
          <w:szCs w:val="26"/>
        </w:rPr>
        <w:t xml:space="preserve">- ЖКХ </w:t>
      </w:r>
      <w:r w:rsidR="00D4756A">
        <w:rPr>
          <w:sz w:val="26"/>
          <w:szCs w:val="26"/>
        </w:rPr>
        <w:t>–</w:t>
      </w:r>
      <w:r w:rsidRPr="00DA6A22">
        <w:rPr>
          <w:sz w:val="26"/>
          <w:szCs w:val="26"/>
        </w:rPr>
        <w:t xml:space="preserve"> управление жилищно-коммунального хозяйства Администрации МО "Городской округ "Город Нарьян-Мар".</w:t>
      </w:r>
      <w:r w:rsidR="00D4756A">
        <w:rPr>
          <w:sz w:val="26"/>
          <w:szCs w:val="26"/>
        </w:rPr>
        <w:t>".</w:t>
      </w:r>
    </w:p>
    <w:p w:rsidR="00DA6A22" w:rsidRPr="00DA6A22" w:rsidRDefault="00DA6A22" w:rsidP="00DA6A22">
      <w:pPr>
        <w:autoSpaceDE w:val="0"/>
        <w:autoSpaceDN w:val="0"/>
        <w:adjustRightInd w:val="0"/>
        <w:ind w:firstLine="720"/>
        <w:jc w:val="center"/>
        <w:rPr>
          <w:rFonts w:ascii="Arial" w:hAnsi="Arial" w:cs="Arial"/>
          <w:sz w:val="23"/>
          <w:szCs w:val="23"/>
        </w:rPr>
      </w:pPr>
    </w:p>
    <w:sectPr w:rsidR="00DA6A22" w:rsidRPr="00DA6A22" w:rsidSect="002F773C">
      <w:pgSz w:w="16838" w:h="11906" w:orient="landscape"/>
      <w:pgMar w:top="1134" w:right="1134" w:bottom="73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51" w:rsidRDefault="00840851" w:rsidP="0035168A">
      <w:r>
        <w:separator/>
      </w:r>
    </w:p>
  </w:endnote>
  <w:endnote w:type="continuationSeparator" w:id="0">
    <w:p w:rsidR="00840851" w:rsidRDefault="00840851"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51" w:rsidRDefault="00840851" w:rsidP="0035168A">
      <w:r>
        <w:separator/>
      </w:r>
    </w:p>
  </w:footnote>
  <w:footnote w:type="continuationSeparator" w:id="0">
    <w:p w:rsidR="00840851" w:rsidRDefault="00840851"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71476"/>
      <w:docPartObj>
        <w:docPartGallery w:val="Page Numbers (Top of Page)"/>
        <w:docPartUnique/>
      </w:docPartObj>
    </w:sdtPr>
    <w:sdtContent>
      <w:p w:rsidR="00840851" w:rsidRDefault="00840851">
        <w:pPr>
          <w:pStyle w:val="a3"/>
          <w:jc w:val="center"/>
        </w:pPr>
        <w:r>
          <w:rPr>
            <w:noProof/>
          </w:rPr>
          <w:fldChar w:fldCharType="begin"/>
        </w:r>
        <w:r>
          <w:rPr>
            <w:noProof/>
          </w:rPr>
          <w:instrText xml:space="preserve"> PAGE   \* MERGEFORMAT </w:instrText>
        </w:r>
        <w:r>
          <w:rPr>
            <w:noProof/>
          </w:rPr>
          <w:fldChar w:fldCharType="separate"/>
        </w:r>
        <w:r w:rsidR="00651840">
          <w:rPr>
            <w:noProof/>
          </w:rPr>
          <w:t>20</w:t>
        </w:r>
        <w:r>
          <w:rPr>
            <w:noProof/>
          </w:rPr>
          <w:fldChar w:fldCharType="end"/>
        </w:r>
      </w:p>
    </w:sdtContent>
  </w:sdt>
  <w:p w:rsidR="00840851" w:rsidRDefault="008408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1"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302314"/>
    <w:multiLevelType w:val="hybridMultilevel"/>
    <w:tmpl w:val="9B1E33E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3E352DED"/>
    <w:multiLevelType w:val="hybridMultilevel"/>
    <w:tmpl w:val="0A6C171C"/>
    <w:lvl w:ilvl="0" w:tplc="7998545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1"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3"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5"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49819B8"/>
    <w:multiLevelType w:val="hybridMultilevel"/>
    <w:tmpl w:val="BBB0E06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28"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35"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6"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0"/>
  </w:num>
  <w:num w:numId="3">
    <w:abstractNumId w:val="11"/>
  </w:num>
  <w:num w:numId="4">
    <w:abstractNumId w:val="7"/>
  </w:num>
  <w:num w:numId="5">
    <w:abstractNumId w:val="8"/>
  </w:num>
  <w:num w:numId="6">
    <w:abstractNumId w:val="22"/>
  </w:num>
  <w:num w:numId="7">
    <w:abstractNumId w:val="4"/>
  </w:num>
  <w:num w:numId="8">
    <w:abstractNumId w:val="6"/>
  </w:num>
  <w:num w:numId="9">
    <w:abstractNumId w:val="37"/>
  </w:num>
  <w:num w:numId="10">
    <w:abstractNumId w:val="21"/>
  </w:num>
  <w:num w:numId="11">
    <w:abstractNumId w:val="19"/>
  </w:num>
  <w:num w:numId="12">
    <w:abstractNumId w:val="32"/>
  </w:num>
  <w:num w:numId="13">
    <w:abstractNumId w:val="2"/>
  </w:num>
  <w:num w:numId="14">
    <w:abstractNumId w:val="38"/>
  </w:num>
  <w:num w:numId="15">
    <w:abstractNumId w:val="24"/>
  </w:num>
  <w:num w:numId="16">
    <w:abstractNumId w:val="28"/>
  </w:num>
  <w:num w:numId="17">
    <w:abstractNumId w:val="13"/>
  </w:num>
  <w:num w:numId="18">
    <w:abstractNumId w:val="10"/>
  </w:num>
  <w:num w:numId="19">
    <w:abstractNumId w:val="17"/>
  </w:num>
  <w:num w:numId="20">
    <w:abstractNumId w:val="29"/>
  </w:num>
  <w:num w:numId="21">
    <w:abstractNumId w:val="31"/>
  </w:num>
  <w:num w:numId="22">
    <w:abstractNumId w:val="35"/>
  </w:num>
  <w:num w:numId="23">
    <w:abstractNumId w:val="3"/>
  </w:num>
  <w:num w:numId="24">
    <w:abstractNumId w:val="9"/>
  </w:num>
  <w:num w:numId="25">
    <w:abstractNumId w:val="14"/>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34"/>
  </w:num>
  <w:num w:numId="31">
    <w:abstractNumId w:val="15"/>
  </w:num>
  <w:num w:numId="32">
    <w:abstractNumId w:val="30"/>
  </w:num>
  <w:num w:numId="33">
    <w:abstractNumId w:val="1"/>
  </w:num>
  <w:num w:numId="34">
    <w:abstractNumId w:val="18"/>
  </w:num>
  <w:num w:numId="35">
    <w:abstractNumId w:val="23"/>
  </w:num>
  <w:num w:numId="36">
    <w:abstractNumId w:val="12"/>
  </w:num>
  <w:num w:numId="37">
    <w:abstractNumId w:val="26"/>
  </w:num>
  <w:num w:numId="38">
    <w:abstractNumId w:val="16"/>
  </w:num>
  <w:num w:numId="39">
    <w:abstractNumId w:val="2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B6B"/>
    <w:rsid w:val="00023CFD"/>
    <w:rsid w:val="00024089"/>
    <w:rsid w:val="00024760"/>
    <w:rsid w:val="000247A1"/>
    <w:rsid w:val="000250B6"/>
    <w:rsid w:val="0002565F"/>
    <w:rsid w:val="00025E70"/>
    <w:rsid w:val="000269BE"/>
    <w:rsid w:val="000275D1"/>
    <w:rsid w:val="00027AB0"/>
    <w:rsid w:val="00027EF6"/>
    <w:rsid w:val="00030423"/>
    <w:rsid w:val="000304FB"/>
    <w:rsid w:val="0003112C"/>
    <w:rsid w:val="0003121C"/>
    <w:rsid w:val="00031251"/>
    <w:rsid w:val="000315C1"/>
    <w:rsid w:val="000318D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6E11"/>
    <w:rsid w:val="000372C4"/>
    <w:rsid w:val="000374F6"/>
    <w:rsid w:val="0003794D"/>
    <w:rsid w:val="00037D51"/>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909"/>
    <w:rsid w:val="0005019E"/>
    <w:rsid w:val="000502CE"/>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AEF"/>
    <w:rsid w:val="00056D6A"/>
    <w:rsid w:val="00057227"/>
    <w:rsid w:val="00057650"/>
    <w:rsid w:val="000578B8"/>
    <w:rsid w:val="000578E0"/>
    <w:rsid w:val="00060443"/>
    <w:rsid w:val="000606C8"/>
    <w:rsid w:val="000607EE"/>
    <w:rsid w:val="00060960"/>
    <w:rsid w:val="00061629"/>
    <w:rsid w:val="00061778"/>
    <w:rsid w:val="00061792"/>
    <w:rsid w:val="000622A4"/>
    <w:rsid w:val="00062746"/>
    <w:rsid w:val="000627DA"/>
    <w:rsid w:val="00062987"/>
    <w:rsid w:val="00062D20"/>
    <w:rsid w:val="00062F4B"/>
    <w:rsid w:val="000642AC"/>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49A"/>
    <w:rsid w:val="00070669"/>
    <w:rsid w:val="00070B40"/>
    <w:rsid w:val="00070D7E"/>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757"/>
    <w:rsid w:val="00093B9C"/>
    <w:rsid w:val="0009418F"/>
    <w:rsid w:val="0009420D"/>
    <w:rsid w:val="0009466C"/>
    <w:rsid w:val="00094740"/>
    <w:rsid w:val="00095143"/>
    <w:rsid w:val="0009522A"/>
    <w:rsid w:val="00095B23"/>
    <w:rsid w:val="00096A9D"/>
    <w:rsid w:val="00097087"/>
    <w:rsid w:val="000971F3"/>
    <w:rsid w:val="00097762"/>
    <w:rsid w:val="00097993"/>
    <w:rsid w:val="00097B9B"/>
    <w:rsid w:val="00097ECA"/>
    <w:rsid w:val="000A0384"/>
    <w:rsid w:val="000A078E"/>
    <w:rsid w:val="000A0965"/>
    <w:rsid w:val="000A0983"/>
    <w:rsid w:val="000A0B78"/>
    <w:rsid w:val="000A10EE"/>
    <w:rsid w:val="000A1600"/>
    <w:rsid w:val="000A1686"/>
    <w:rsid w:val="000A1C9F"/>
    <w:rsid w:val="000A22E3"/>
    <w:rsid w:val="000A2612"/>
    <w:rsid w:val="000A2BC8"/>
    <w:rsid w:val="000A2C0F"/>
    <w:rsid w:val="000A2DC3"/>
    <w:rsid w:val="000A3568"/>
    <w:rsid w:val="000A38D6"/>
    <w:rsid w:val="000A3D8D"/>
    <w:rsid w:val="000A3DAA"/>
    <w:rsid w:val="000A4442"/>
    <w:rsid w:val="000A4603"/>
    <w:rsid w:val="000A5401"/>
    <w:rsid w:val="000A597B"/>
    <w:rsid w:val="000A5B83"/>
    <w:rsid w:val="000A643E"/>
    <w:rsid w:val="000A652B"/>
    <w:rsid w:val="000A6995"/>
    <w:rsid w:val="000A6C37"/>
    <w:rsid w:val="000A6FAD"/>
    <w:rsid w:val="000A70EF"/>
    <w:rsid w:val="000A713C"/>
    <w:rsid w:val="000A71D4"/>
    <w:rsid w:val="000A721E"/>
    <w:rsid w:val="000A7271"/>
    <w:rsid w:val="000A7287"/>
    <w:rsid w:val="000A7901"/>
    <w:rsid w:val="000A7AF4"/>
    <w:rsid w:val="000A7FA8"/>
    <w:rsid w:val="000B01A8"/>
    <w:rsid w:val="000B0DF1"/>
    <w:rsid w:val="000B12CD"/>
    <w:rsid w:val="000B1463"/>
    <w:rsid w:val="000B14FD"/>
    <w:rsid w:val="000B1E86"/>
    <w:rsid w:val="000B2151"/>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615"/>
    <w:rsid w:val="000C399F"/>
    <w:rsid w:val="000C3DFA"/>
    <w:rsid w:val="000C44BF"/>
    <w:rsid w:val="000C455C"/>
    <w:rsid w:val="000C4E53"/>
    <w:rsid w:val="000C577D"/>
    <w:rsid w:val="000C57C8"/>
    <w:rsid w:val="000C5918"/>
    <w:rsid w:val="000C5DB6"/>
    <w:rsid w:val="000C5FBD"/>
    <w:rsid w:val="000C61D7"/>
    <w:rsid w:val="000C6746"/>
    <w:rsid w:val="000C704A"/>
    <w:rsid w:val="000C7593"/>
    <w:rsid w:val="000C7652"/>
    <w:rsid w:val="000C7C67"/>
    <w:rsid w:val="000D000B"/>
    <w:rsid w:val="000D0112"/>
    <w:rsid w:val="000D0346"/>
    <w:rsid w:val="000D0409"/>
    <w:rsid w:val="000D09A1"/>
    <w:rsid w:val="000D0A20"/>
    <w:rsid w:val="000D0AB5"/>
    <w:rsid w:val="000D0D13"/>
    <w:rsid w:val="000D1582"/>
    <w:rsid w:val="000D17CA"/>
    <w:rsid w:val="000D1D13"/>
    <w:rsid w:val="000D1FF2"/>
    <w:rsid w:val="000D24CA"/>
    <w:rsid w:val="000D2D78"/>
    <w:rsid w:val="000D3347"/>
    <w:rsid w:val="000D351D"/>
    <w:rsid w:val="000D352F"/>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8DB"/>
    <w:rsid w:val="000D7C3A"/>
    <w:rsid w:val="000E021F"/>
    <w:rsid w:val="000E0377"/>
    <w:rsid w:val="000E0F4C"/>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56B"/>
    <w:rsid w:val="00101596"/>
    <w:rsid w:val="00101A2A"/>
    <w:rsid w:val="001023A1"/>
    <w:rsid w:val="001024F3"/>
    <w:rsid w:val="001025BD"/>
    <w:rsid w:val="00102CD3"/>
    <w:rsid w:val="001033AA"/>
    <w:rsid w:val="00103D1E"/>
    <w:rsid w:val="00104025"/>
    <w:rsid w:val="00104496"/>
    <w:rsid w:val="00104762"/>
    <w:rsid w:val="00104E50"/>
    <w:rsid w:val="001054B6"/>
    <w:rsid w:val="0010584B"/>
    <w:rsid w:val="001059D8"/>
    <w:rsid w:val="00105FAD"/>
    <w:rsid w:val="00106A31"/>
    <w:rsid w:val="001072C4"/>
    <w:rsid w:val="001076EB"/>
    <w:rsid w:val="0010799B"/>
    <w:rsid w:val="00107C75"/>
    <w:rsid w:val="00107DD8"/>
    <w:rsid w:val="001101CC"/>
    <w:rsid w:val="00110B93"/>
    <w:rsid w:val="00110E23"/>
    <w:rsid w:val="00111300"/>
    <w:rsid w:val="001114FA"/>
    <w:rsid w:val="00111727"/>
    <w:rsid w:val="00111CA1"/>
    <w:rsid w:val="001136C8"/>
    <w:rsid w:val="001138CE"/>
    <w:rsid w:val="00113A7A"/>
    <w:rsid w:val="00113A8D"/>
    <w:rsid w:val="00113CCF"/>
    <w:rsid w:val="00113EDC"/>
    <w:rsid w:val="00113EFE"/>
    <w:rsid w:val="00113F11"/>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D1E"/>
    <w:rsid w:val="00123F4B"/>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386"/>
    <w:rsid w:val="00130B3B"/>
    <w:rsid w:val="00130F92"/>
    <w:rsid w:val="00131B70"/>
    <w:rsid w:val="00131E39"/>
    <w:rsid w:val="00132572"/>
    <w:rsid w:val="001325D4"/>
    <w:rsid w:val="001326A3"/>
    <w:rsid w:val="00132795"/>
    <w:rsid w:val="0013289D"/>
    <w:rsid w:val="00133AA4"/>
    <w:rsid w:val="00133BD6"/>
    <w:rsid w:val="00133DD6"/>
    <w:rsid w:val="00133ECB"/>
    <w:rsid w:val="00133F38"/>
    <w:rsid w:val="0013405D"/>
    <w:rsid w:val="0013449B"/>
    <w:rsid w:val="00134615"/>
    <w:rsid w:val="00134A70"/>
    <w:rsid w:val="00134A7C"/>
    <w:rsid w:val="00134E84"/>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A27"/>
    <w:rsid w:val="00142E04"/>
    <w:rsid w:val="00142F1E"/>
    <w:rsid w:val="00142F23"/>
    <w:rsid w:val="001431EE"/>
    <w:rsid w:val="001433B7"/>
    <w:rsid w:val="00143E4D"/>
    <w:rsid w:val="00143F5C"/>
    <w:rsid w:val="00144380"/>
    <w:rsid w:val="00144DE2"/>
    <w:rsid w:val="0014598B"/>
    <w:rsid w:val="00145F40"/>
    <w:rsid w:val="001461EF"/>
    <w:rsid w:val="00146655"/>
    <w:rsid w:val="0014675A"/>
    <w:rsid w:val="0014691F"/>
    <w:rsid w:val="00146CB4"/>
    <w:rsid w:val="001478B2"/>
    <w:rsid w:val="00147F2A"/>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0D"/>
    <w:rsid w:val="00154BCB"/>
    <w:rsid w:val="00154EFD"/>
    <w:rsid w:val="00155043"/>
    <w:rsid w:val="001550E6"/>
    <w:rsid w:val="00155BF9"/>
    <w:rsid w:val="00156414"/>
    <w:rsid w:val="0015652F"/>
    <w:rsid w:val="001568F8"/>
    <w:rsid w:val="00156999"/>
    <w:rsid w:val="00156B1B"/>
    <w:rsid w:val="0015709D"/>
    <w:rsid w:val="00157271"/>
    <w:rsid w:val="001579F8"/>
    <w:rsid w:val="00157C33"/>
    <w:rsid w:val="00157F5A"/>
    <w:rsid w:val="001602ED"/>
    <w:rsid w:val="00160643"/>
    <w:rsid w:val="00160720"/>
    <w:rsid w:val="001607D8"/>
    <w:rsid w:val="001607EB"/>
    <w:rsid w:val="00160A2F"/>
    <w:rsid w:val="00160A60"/>
    <w:rsid w:val="00160AFC"/>
    <w:rsid w:val="00160DD8"/>
    <w:rsid w:val="00161328"/>
    <w:rsid w:val="0016169C"/>
    <w:rsid w:val="001619B4"/>
    <w:rsid w:val="00161A48"/>
    <w:rsid w:val="00162019"/>
    <w:rsid w:val="001624CD"/>
    <w:rsid w:val="001625F3"/>
    <w:rsid w:val="00162D00"/>
    <w:rsid w:val="00163994"/>
    <w:rsid w:val="00163A87"/>
    <w:rsid w:val="00163ADC"/>
    <w:rsid w:val="00163CC0"/>
    <w:rsid w:val="00163DC1"/>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1A02"/>
    <w:rsid w:val="0017222F"/>
    <w:rsid w:val="001730BD"/>
    <w:rsid w:val="001731BE"/>
    <w:rsid w:val="00173204"/>
    <w:rsid w:val="00173238"/>
    <w:rsid w:val="00173AA1"/>
    <w:rsid w:val="00173F32"/>
    <w:rsid w:val="0017452B"/>
    <w:rsid w:val="0017458E"/>
    <w:rsid w:val="001745FF"/>
    <w:rsid w:val="00174800"/>
    <w:rsid w:val="00174C85"/>
    <w:rsid w:val="00174EC8"/>
    <w:rsid w:val="00175473"/>
    <w:rsid w:val="00175680"/>
    <w:rsid w:val="00175C23"/>
    <w:rsid w:val="00176289"/>
    <w:rsid w:val="001765EC"/>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B5C"/>
    <w:rsid w:val="00182BCB"/>
    <w:rsid w:val="00182C2E"/>
    <w:rsid w:val="00182D52"/>
    <w:rsid w:val="00182FF9"/>
    <w:rsid w:val="00183627"/>
    <w:rsid w:val="00184080"/>
    <w:rsid w:val="00184D95"/>
    <w:rsid w:val="001850CE"/>
    <w:rsid w:val="00186001"/>
    <w:rsid w:val="00186422"/>
    <w:rsid w:val="001868D7"/>
    <w:rsid w:val="00186E7F"/>
    <w:rsid w:val="00187732"/>
    <w:rsid w:val="00187A28"/>
    <w:rsid w:val="0019002C"/>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78"/>
    <w:rsid w:val="001C565D"/>
    <w:rsid w:val="001C5B04"/>
    <w:rsid w:val="001C6329"/>
    <w:rsid w:val="001C6489"/>
    <w:rsid w:val="001C6579"/>
    <w:rsid w:val="001C6C04"/>
    <w:rsid w:val="001C70E9"/>
    <w:rsid w:val="001C79D1"/>
    <w:rsid w:val="001C7F72"/>
    <w:rsid w:val="001D0904"/>
    <w:rsid w:val="001D0EC3"/>
    <w:rsid w:val="001D1501"/>
    <w:rsid w:val="001D2013"/>
    <w:rsid w:val="001D219B"/>
    <w:rsid w:val="001D2FAA"/>
    <w:rsid w:val="001D30D8"/>
    <w:rsid w:val="001D3509"/>
    <w:rsid w:val="001D35AD"/>
    <w:rsid w:val="001D38A2"/>
    <w:rsid w:val="001D3C26"/>
    <w:rsid w:val="001D3D14"/>
    <w:rsid w:val="001D3DC1"/>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A55"/>
    <w:rsid w:val="001E5167"/>
    <w:rsid w:val="001E5187"/>
    <w:rsid w:val="001E5750"/>
    <w:rsid w:val="001E5B82"/>
    <w:rsid w:val="001E5D8C"/>
    <w:rsid w:val="001E5E60"/>
    <w:rsid w:val="001E608C"/>
    <w:rsid w:val="001E68C8"/>
    <w:rsid w:val="001E6FEC"/>
    <w:rsid w:val="001E7E44"/>
    <w:rsid w:val="001F03FF"/>
    <w:rsid w:val="001F0C44"/>
    <w:rsid w:val="001F0F26"/>
    <w:rsid w:val="001F0F90"/>
    <w:rsid w:val="001F0FD7"/>
    <w:rsid w:val="001F111A"/>
    <w:rsid w:val="001F12C6"/>
    <w:rsid w:val="001F1D04"/>
    <w:rsid w:val="001F1D32"/>
    <w:rsid w:val="001F2237"/>
    <w:rsid w:val="001F22AA"/>
    <w:rsid w:val="001F231E"/>
    <w:rsid w:val="001F245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B38"/>
    <w:rsid w:val="00201B6A"/>
    <w:rsid w:val="00202E60"/>
    <w:rsid w:val="00202F82"/>
    <w:rsid w:val="002032B3"/>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D7B"/>
    <w:rsid w:val="00211F2D"/>
    <w:rsid w:val="0021231A"/>
    <w:rsid w:val="0021239C"/>
    <w:rsid w:val="0021247B"/>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F01"/>
    <w:rsid w:val="0023107A"/>
    <w:rsid w:val="00231822"/>
    <w:rsid w:val="002320DB"/>
    <w:rsid w:val="0023259D"/>
    <w:rsid w:val="0023265B"/>
    <w:rsid w:val="00232715"/>
    <w:rsid w:val="00233023"/>
    <w:rsid w:val="00233955"/>
    <w:rsid w:val="00233BC3"/>
    <w:rsid w:val="00233E81"/>
    <w:rsid w:val="002344EC"/>
    <w:rsid w:val="002346E1"/>
    <w:rsid w:val="00234C90"/>
    <w:rsid w:val="00235452"/>
    <w:rsid w:val="0023547F"/>
    <w:rsid w:val="0023583C"/>
    <w:rsid w:val="00235B7F"/>
    <w:rsid w:val="00235D88"/>
    <w:rsid w:val="00235E33"/>
    <w:rsid w:val="0023617A"/>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F0"/>
    <w:rsid w:val="0024623A"/>
    <w:rsid w:val="0024734A"/>
    <w:rsid w:val="002477F5"/>
    <w:rsid w:val="00250007"/>
    <w:rsid w:val="002500AE"/>
    <w:rsid w:val="0025067F"/>
    <w:rsid w:val="0025090D"/>
    <w:rsid w:val="0025128E"/>
    <w:rsid w:val="0025165C"/>
    <w:rsid w:val="002517F2"/>
    <w:rsid w:val="00252202"/>
    <w:rsid w:val="002522D7"/>
    <w:rsid w:val="00252E61"/>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7F5A"/>
    <w:rsid w:val="00260147"/>
    <w:rsid w:val="0026092D"/>
    <w:rsid w:val="002612D1"/>
    <w:rsid w:val="00261332"/>
    <w:rsid w:val="0026174A"/>
    <w:rsid w:val="00261885"/>
    <w:rsid w:val="00261ACD"/>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967"/>
    <w:rsid w:val="00274DDC"/>
    <w:rsid w:val="00275420"/>
    <w:rsid w:val="002754E2"/>
    <w:rsid w:val="00275ADB"/>
    <w:rsid w:val="00275B55"/>
    <w:rsid w:val="00275FC0"/>
    <w:rsid w:val="00276123"/>
    <w:rsid w:val="00276426"/>
    <w:rsid w:val="00276F4D"/>
    <w:rsid w:val="002771BC"/>
    <w:rsid w:val="00277926"/>
    <w:rsid w:val="002779FD"/>
    <w:rsid w:val="00277A47"/>
    <w:rsid w:val="00277ABC"/>
    <w:rsid w:val="0028012C"/>
    <w:rsid w:val="00280C70"/>
    <w:rsid w:val="00280DE7"/>
    <w:rsid w:val="00281248"/>
    <w:rsid w:val="002813D6"/>
    <w:rsid w:val="00281856"/>
    <w:rsid w:val="00281E7D"/>
    <w:rsid w:val="00282C29"/>
    <w:rsid w:val="0028320F"/>
    <w:rsid w:val="0028338C"/>
    <w:rsid w:val="002835F3"/>
    <w:rsid w:val="00283658"/>
    <w:rsid w:val="0028371A"/>
    <w:rsid w:val="00283802"/>
    <w:rsid w:val="00284137"/>
    <w:rsid w:val="00284563"/>
    <w:rsid w:val="00284998"/>
    <w:rsid w:val="002850DC"/>
    <w:rsid w:val="00285232"/>
    <w:rsid w:val="0028570A"/>
    <w:rsid w:val="00285A91"/>
    <w:rsid w:val="00285B6D"/>
    <w:rsid w:val="00286404"/>
    <w:rsid w:val="00286491"/>
    <w:rsid w:val="00286774"/>
    <w:rsid w:val="002867DC"/>
    <w:rsid w:val="00286CD5"/>
    <w:rsid w:val="002874A8"/>
    <w:rsid w:val="0028753D"/>
    <w:rsid w:val="00287BC9"/>
    <w:rsid w:val="00290038"/>
    <w:rsid w:val="00290162"/>
    <w:rsid w:val="0029049A"/>
    <w:rsid w:val="002911D1"/>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643"/>
    <w:rsid w:val="002A4A4A"/>
    <w:rsid w:val="002A5A7E"/>
    <w:rsid w:val="002A6024"/>
    <w:rsid w:val="002A670D"/>
    <w:rsid w:val="002A7CD0"/>
    <w:rsid w:val="002B002F"/>
    <w:rsid w:val="002B0122"/>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D95"/>
    <w:rsid w:val="002C1E50"/>
    <w:rsid w:val="002C2043"/>
    <w:rsid w:val="002C2489"/>
    <w:rsid w:val="002C2ADE"/>
    <w:rsid w:val="002C2C9A"/>
    <w:rsid w:val="002C2D38"/>
    <w:rsid w:val="002C2E43"/>
    <w:rsid w:val="002C2EB0"/>
    <w:rsid w:val="002C2FF2"/>
    <w:rsid w:val="002C311B"/>
    <w:rsid w:val="002C3479"/>
    <w:rsid w:val="002C469C"/>
    <w:rsid w:val="002C4769"/>
    <w:rsid w:val="002C4874"/>
    <w:rsid w:val="002C4C78"/>
    <w:rsid w:val="002C4F55"/>
    <w:rsid w:val="002C53EF"/>
    <w:rsid w:val="002C57B3"/>
    <w:rsid w:val="002C5A79"/>
    <w:rsid w:val="002C5A7D"/>
    <w:rsid w:val="002C6113"/>
    <w:rsid w:val="002C6444"/>
    <w:rsid w:val="002C6750"/>
    <w:rsid w:val="002C69CF"/>
    <w:rsid w:val="002C6BFB"/>
    <w:rsid w:val="002C6D0C"/>
    <w:rsid w:val="002C7D84"/>
    <w:rsid w:val="002C7F99"/>
    <w:rsid w:val="002D00FD"/>
    <w:rsid w:val="002D017F"/>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6C0"/>
    <w:rsid w:val="002D478C"/>
    <w:rsid w:val="002D47B4"/>
    <w:rsid w:val="002D4BDC"/>
    <w:rsid w:val="002D500F"/>
    <w:rsid w:val="002D5BC7"/>
    <w:rsid w:val="002D5C1B"/>
    <w:rsid w:val="002D5ED3"/>
    <w:rsid w:val="002D5FD8"/>
    <w:rsid w:val="002D606D"/>
    <w:rsid w:val="002D67DF"/>
    <w:rsid w:val="002D68AC"/>
    <w:rsid w:val="002D68D7"/>
    <w:rsid w:val="002D6A2A"/>
    <w:rsid w:val="002D7490"/>
    <w:rsid w:val="002D7D8D"/>
    <w:rsid w:val="002D7ECF"/>
    <w:rsid w:val="002D7FC8"/>
    <w:rsid w:val="002E02E7"/>
    <w:rsid w:val="002E061B"/>
    <w:rsid w:val="002E069F"/>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D15"/>
    <w:rsid w:val="002E610A"/>
    <w:rsid w:val="002E6327"/>
    <w:rsid w:val="002E6374"/>
    <w:rsid w:val="002E655F"/>
    <w:rsid w:val="002E6621"/>
    <w:rsid w:val="002E681E"/>
    <w:rsid w:val="002E694F"/>
    <w:rsid w:val="002E6D89"/>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3C"/>
    <w:rsid w:val="002F77B2"/>
    <w:rsid w:val="002F7891"/>
    <w:rsid w:val="002F7A43"/>
    <w:rsid w:val="002F7B23"/>
    <w:rsid w:val="002F7BB2"/>
    <w:rsid w:val="003000DE"/>
    <w:rsid w:val="0030072D"/>
    <w:rsid w:val="00300B52"/>
    <w:rsid w:val="00300E65"/>
    <w:rsid w:val="003012E4"/>
    <w:rsid w:val="00301B76"/>
    <w:rsid w:val="003027B1"/>
    <w:rsid w:val="0030282C"/>
    <w:rsid w:val="0030287B"/>
    <w:rsid w:val="00302A82"/>
    <w:rsid w:val="00302D2F"/>
    <w:rsid w:val="00302DEA"/>
    <w:rsid w:val="003035E2"/>
    <w:rsid w:val="00303745"/>
    <w:rsid w:val="00303B42"/>
    <w:rsid w:val="00303E50"/>
    <w:rsid w:val="00303F74"/>
    <w:rsid w:val="0030428E"/>
    <w:rsid w:val="00304331"/>
    <w:rsid w:val="0030477D"/>
    <w:rsid w:val="00304AC8"/>
    <w:rsid w:val="00304C21"/>
    <w:rsid w:val="00304FBB"/>
    <w:rsid w:val="00305011"/>
    <w:rsid w:val="003056A7"/>
    <w:rsid w:val="00305EB4"/>
    <w:rsid w:val="00305FF9"/>
    <w:rsid w:val="003061C2"/>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C1F"/>
    <w:rsid w:val="00313CA4"/>
    <w:rsid w:val="00313E4A"/>
    <w:rsid w:val="00314100"/>
    <w:rsid w:val="00314EFF"/>
    <w:rsid w:val="0031514E"/>
    <w:rsid w:val="0031516E"/>
    <w:rsid w:val="003151FE"/>
    <w:rsid w:val="003163BD"/>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6F36"/>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E93"/>
    <w:rsid w:val="00371341"/>
    <w:rsid w:val="003713E5"/>
    <w:rsid w:val="00371993"/>
    <w:rsid w:val="00371AB0"/>
    <w:rsid w:val="00371DDF"/>
    <w:rsid w:val="003720AD"/>
    <w:rsid w:val="00372642"/>
    <w:rsid w:val="00372930"/>
    <w:rsid w:val="003730D1"/>
    <w:rsid w:val="003732BE"/>
    <w:rsid w:val="00373340"/>
    <w:rsid w:val="003736E9"/>
    <w:rsid w:val="0037376D"/>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80147"/>
    <w:rsid w:val="0038021B"/>
    <w:rsid w:val="00380306"/>
    <w:rsid w:val="003805E9"/>
    <w:rsid w:val="003813A4"/>
    <w:rsid w:val="003815BC"/>
    <w:rsid w:val="00381651"/>
    <w:rsid w:val="003819BE"/>
    <w:rsid w:val="00381AF7"/>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12FC"/>
    <w:rsid w:val="00391514"/>
    <w:rsid w:val="0039168E"/>
    <w:rsid w:val="003917FE"/>
    <w:rsid w:val="0039184D"/>
    <w:rsid w:val="00391A92"/>
    <w:rsid w:val="00392022"/>
    <w:rsid w:val="003923E6"/>
    <w:rsid w:val="00392587"/>
    <w:rsid w:val="00392968"/>
    <w:rsid w:val="0039359B"/>
    <w:rsid w:val="003940DF"/>
    <w:rsid w:val="003949FA"/>
    <w:rsid w:val="00394EF2"/>
    <w:rsid w:val="00394FC8"/>
    <w:rsid w:val="00396A15"/>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50"/>
    <w:rsid w:val="003C761F"/>
    <w:rsid w:val="003C7766"/>
    <w:rsid w:val="003C7E7C"/>
    <w:rsid w:val="003D02C3"/>
    <w:rsid w:val="003D06CA"/>
    <w:rsid w:val="003D082E"/>
    <w:rsid w:val="003D0A10"/>
    <w:rsid w:val="003D10AD"/>
    <w:rsid w:val="003D12C5"/>
    <w:rsid w:val="003D1319"/>
    <w:rsid w:val="003D1669"/>
    <w:rsid w:val="003D16FA"/>
    <w:rsid w:val="003D1B17"/>
    <w:rsid w:val="003D1D22"/>
    <w:rsid w:val="003D1F26"/>
    <w:rsid w:val="003D1F43"/>
    <w:rsid w:val="003D2A90"/>
    <w:rsid w:val="003D2F1E"/>
    <w:rsid w:val="003D31E1"/>
    <w:rsid w:val="003D3557"/>
    <w:rsid w:val="003D35FB"/>
    <w:rsid w:val="003D37E4"/>
    <w:rsid w:val="003D3C84"/>
    <w:rsid w:val="003D41B0"/>
    <w:rsid w:val="003D4363"/>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4B5"/>
    <w:rsid w:val="003E5966"/>
    <w:rsid w:val="003E5F61"/>
    <w:rsid w:val="003E5FC1"/>
    <w:rsid w:val="003E6065"/>
    <w:rsid w:val="003E62D1"/>
    <w:rsid w:val="003E64E3"/>
    <w:rsid w:val="003E6767"/>
    <w:rsid w:val="003E6967"/>
    <w:rsid w:val="003E6A47"/>
    <w:rsid w:val="003E7221"/>
    <w:rsid w:val="003E73F6"/>
    <w:rsid w:val="003E77E0"/>
    <w:rsid w:val="003E786E"/>
    <w:rsid w:val="003F010F"/>
    <w:rsid w:val="003F01A5"/>
    <w:rsid w:val="003F0818"/>
    <w:rsid w:val="003F0A72"/>
    <w:rsid w:val="003F0D0C"/>
    <w:rsid w:val="003F1056"/>
    <w:rsid w:val="003F1B16"/>
    <w:rsid w:val="003F202F"/>
    <w:rsid w:val="003F20EF"/>
    <w:rsid w:val="003F2605"/>
    <w:rsid w:val="003F2813"/>
    <w:rsid w:val="003F2B16"/>
    <w:rsid w:val="003F3B33"/>
    <w:rsid w:val="003F3DFF"/>
    <w:rsid w:val="003F4692"/>
    <w:rsid w:val="003F4C1A"/>
    <w:rsid w:val="003F5124"/>
    <w:rsid w:val="003F54FE"/>
    <w:rsid w:val="003F57ED"/>
    <w:rsid w:val="003F59C5"/>
    <w:rsid w:val="003F5D05"/>
    <w:rsid w:val="003F6172"/>
    <w:rsid w:val="003F64D3"/>
    <w:rsid w:val="003F67F9"/>
    <w:rsid w:val="003F6B59"/>
    <w:rsid w:val="003F6B74"/>
    <w:rsid w:val="003F6DB6"/>
    <w:rsid w:val="003F6DE5"/>
    <w:rsid w:val="003F7053"/>
    <w:rsid w:val="003F734E"/>
    <w:rsid w:val="003F756B"/>
    <w:rsid w:val="003F79EF"/>
    <w:rsid w:val="0040006C"/>
    <w:rsid w:val="00400372"/>
    <w:rsid w:val="00400376"/>
    <w:rsid w:val="00400D10"/>
    <w:rsid w:val="00400D82"/>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305B"/>
    <w:rsid w:val="004230A3"/>
    <w:rsid w:val="004231EF"/>
    <w:rsid w:val="00423220"/>
    <w:rsid w:val="00423225"/>
    <w:rsid w:val="0042437E"/>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C8E"/>
    <w:rsid w:val="00433104"/>
    <w:rsid w:val="00433573"/>
    <w:rsid w:val="0043357E"/>
    <w:rsid w:val="00434741"/>
    <w:rsid w:val="00434844"/>
    <w:rsid w:val="004348B6"/>
    <w:rsid w:val="00434DE9"/>
    <w:rsid w:val="004357E4"/>
    <w:rsid w:val="0043626A"/>
    <w:rsid w:val="004363F9"/>
    <w:rsid w:val="0043684E"/>
    <w:rsid w:val="00436BBD"/>
    <w:rsid w:val="004373E8"/>
    <w:rsid w:val="00437900"/>
    <w:rsid w:val="004408FC"/>
    <w:rsid w:val="00440B91"/>
    <w:rsid w:val="004413C7"/>
    <w:rsid w:val="00441A60"/>
    <w:rsid w:val="004424FD"/>
    <w:rsid w:val="00442A90"/>
    <w:rsid w:val="0044314B"/>
    <w:rsid w:val="00443338"/>
    <w:rsid w:val="004434EE"/>
    <w:rsid w:val="00443A3D"/>
    <w:rsid w:val="00443FB0"/>
    <w:rsid w:val="00444070"/>
    <w:rsid w:val="00444A42"/>
    <w:rsid w:val="00444AEE"/>
    <w:rsid w:val="00444B1C"/>
    <w:rsid w:val="004454BB"/>
    <w:rsid w:val="0044555E"/>
    <w:rsid w:val="004456FB"/>
    <w:rsid w:val="00445A25"/>
    <w:rsid w:val="00445E03"/>
    <w:rsid w:val="00446791"/>
    <w:rsid w:val="00446AAD"/>
    <w:rsid w:val="00446B96"/>
    <w:rsid w:val="00446D99"/>
    <w:rsid w:val="004474EE"/>
    <w:rsid w:val="00447502"/>
    <w:rsid w:val="00447BE9"/>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8BB"/>
    <w:rsid w:val="00465B9B"/>
    <w:rsid w:val="00465D4F"/>
    <w:rsid w:val="004664CA"/>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CCA"/>
    <w:rsid w:val="00480F88"/>
    <w:rsid w:val="0048107B"/>
    <w:rsid w:val="0048109F"/>
    <w:rsid w:val="004817F9"/>
    <w:rsid w:val="00481A74"/>
    <w:rsid w:val="00481C86"/>
    <w:rsid w:val="00482799"/>
    <w:rsid w:val="00483009"/>
    <w:rsid w:val="004835F2"/>
    <w:rsid w:val="0048382B"/>
    <w:rsid w:val="00483C4B"/>
    <w:rsid w:val="00483D60"/>
    <w:rsid w:val="00483F1E"/>
    <w:rsid w:val="00484479"/>
    <w:rsid w:val="004849E0"/>
    <w:rsid w:val="00484A66"/>
    <w:rsid w:val="00484B5A"/>
    <w:rsid w:val="00484C13"/>
    <w:rsid w:val="004851C8"/>
    <w:rsid w:val="00485525"/>
    <w:rsid w:val="00485CDA"/>
    <w:rsid w:val="00485EDC"/>
    <w:rsid w:val="00486182"/>
    <w:rsid w:val="00487319"/>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EDB"/>
    <w:rsid w:val="004946FC"/>
    <w:rsid w:val="0049493D"/>
    <w:rsid w:val="00495B84"/>
    <w:rsid w:val="00495DB4"/>
    <w:rsid w:val="00496069"/>
    <w:rsid w:val="00496093"/>
    <w:rsid w:val="00496C4C"/>
    <w:rsid w:val="0049705D"/>
    <w:rsid w:val="0049795E"/>
    <w:rsid w:val="00497CCE"/>
    <w:rsid w:val="00497E97"/>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E9"/>
    <w:rsid w:val="004A2A6E"/>
    <w:rsid w:val="004A2E39"/>
    <w:rsid w:val="004A2EC9"/>
    <w:rsid w:val="004A3073"/>
    <w:rsid w:val="004A3795"/>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4B4"/>
    <w:rsid w:val="004B6570"/>
    <w:rsid w:val="004B66EC"/>
    <w:rsid w:val="004B6A08"/>
    <w:rsid w:val="004B6B9C"/>
    <w:rsid w:val="004B6D1F"/>
    <w:rsid w:val="004B6D5A"/>
    <w:rsid w:val="004B6D9B"/>
    <w:rsid w:val="004B7170"/>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73F"/>
    <w:rsid w:val="004D0906"/>
    <w:rsid w:val="004D0F11"/>
    <w:rsid w:val="004D0FBD"/>
    <w:rsid w:val="004D1383"/>
    <w:rsid w:val="004D1B8E"/>
    <w:rsid w:val="004D1CC8"/>
    <w:rsid w:val="004D1FC2"/>
    <w:rsid w:val="004D2988"/>
    <w:rsid w:val="004D2A35"/>
    <w:rsid w:val="004D2C64"/>
    <w:rsid w:val="004D2D75"/>
    <w:rsid w:val="004D3098"/>
    <w:rsid w:val="004D3588"/>
    <w:rsid w:val="004D3B72"/>
    <w:rsid w:val="004D4908"/>
    <w:rsid w:val="004D4936"/>
    <w:rsid w:val="004D506F"/>
    <w:rsid w:val="004D559A"/>
    <w:rsid w:val="004D6315"/>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698"/>
    <w:rsid w:val="004E67B4"/>
    <w:rsid w:val="004E6BBF"/>
    <w:rsid w:val="004E6F09"/>
    <w:rsid w:val="004E732D"/>
    <w:rsid w:val="004E7467"/>
    <w:rsid w:val="004F0179"/>
    <w:rsid w:val="004F0403"/>
    <w:rsid w:val="004F0D96"/>
    <w:rsid w:val="004F1AFF"/>
    <w:rsid w:val="004F3230"/>
    <w:rsid w:val="004F325F"/>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F1C"/>
    <w:rsid w:val="005003A6"/>
    <w:rsid w:val="00500568"/>
    <w:rsid w:val="00500B20"/>
    <w:rsid w:val="00500B65"/>
    <w:rsid w:val="00500D1E"/>
    <w:rsid w:val="00500D37"/>
    <w:rsid w:val="00500D8B"/>
    <w:rsid w:val="0050137E"/>
    <w:rsid w:val="00501738"/>
    <w:rsid w:val="00501758"/>
    <w:rsid w:val="00501B1A"/>
    <w:rsid w:val="00501D63"/>
    <w:rsid w:val="005024BC"/>
    <w:rsid w:val="00502516"/>
    <w:rsid w:val="0050297A"/>
    <w:rsid w:val="00502BFD"/>
    <w:rsid w:val="0050303E"/>
    <w:rsid w:val="005038E2"/>
    <w:rsid w:val="00503A7F"/>
    <w:rsid w:val="005040F2"/>
    <w:rsid w:val="00505032"/>
    <w:rsid w:val="0050505B"/>
    <w:rsid w:val="0050517D"/>
    <w:rsid w:val="00505250"/>
    <w:rsid w:val="005052DC"/>
    <w:rsid w:val="00505414"/>
    <w:rsid w:val="00505916"/>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CAF"/>
    <w:rsid w:val="00533F70"/>
    <w:rsid w:val="00533FD4"/>
    <w:rsid w:val="005340D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6E3"/>
    <w:rsid w:val="00541723"/>
    <w:rsid w:val="0054205C"/>
    <w:rsid w:val="0054289E"/>
    <w:rsid w:val="00542AAB"/>
    <w:rsid w:val="00543512"/>
    <w:rsid w:val="00543E50"/>
    <w:rsid w:val="00544904"/>
    <w:rsid w:val="00544F7C"/>
    <w:rsid w:val="00545144"/>
    <w:rsid w:val="0054553D"/>
    <w:rsid w:val="005456F4"/>
    <w:rsid w:val="00545824"/>
    <w:rsid w:val="0054592F"/>
    <w:rsid w:val="0054655E"/>
    <w:rsid w:val="00546688"/>
    <w:rsid w:val="005467D3"/>
    <w:rsid w:val="00547028"/>
    <w:rsid w:val="00547811"/>
    <w:rsid w:val="00547E1B"/>
    <w:rsid w:val="005500CA"/>
    <w:rsid w:val="00550163"/>
    <w:rsid w:val="00550A02"/>
    <w:rsid w:val="00550B81"/>
    <w:rsid w:val="00550BFC"/>
    <w:rsid w:val="0055168B"/>
    <w:rsid w:val="0055175B"/>
    <w:rsid w:val="00551B62"/>
    <w:rsid w:val="00551E92"/>
    <w:rsid w:val="00552146"/>
    <w:rsid w:val="00552621"/>
    <w:rsid w:val="00553012"/>
    <w:rsid w:val="00553949"/>
    <w:rsid w:val="00553AB2"/>
    <w:rsid w:val="00554C94"/>
    <w:rsid w:val="005550D6"/>
    <w:rsid w:val="00555313"/>
    <w:rsid w:val="00555D42"/>
    <w:rsid w:val="00555EED"/>
    <w:rsid w:val="005560A7"/>
    <w:rsid w:val="00556436"/>
    <w:rsid w:val="00556714"/>
    <w:rsid w:val="0055698C"/>
    <w:rsid w:val="00556BF4"/>
    <w:rsid w:val="0055757B"/>
    <w:rsid w:val="00557A9E"/>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C5E"/>
    <w:rsid w:val="00590EC1"/>
    <w:rsid w:val="005911B7"/>
    <w:rsid w:val="00591366"/>
    <w:rsid w:val="00591565"/>
    <w:rsid w:val="005917F2"/>
    <w:rsid w:val="00593056"/>
    <w:rsid w:val="00594308"/>
    <w:rsid w:val="0059439A"/>
    <w:rsid w:val="00594FDD"/>
    <w:rsid w:val="00595213"/>
    <w:rsid w:val="00595288"/>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416"/>
    <w:rsid w:val="005A3823"/>
    <w:rsid w:val="005A3A89"/>
    <w:rsid w:val="005A3BD0"/>
    <w:rsid w:val="005A3C4E"/>
    <w:rsid w:val="005A3ED8"/>
    <w:rsid w:val="005A42D1"/>
    <w:rsid w:val="005A4320"/>
    <w:rsid w:val="005A4459"/>
    <w:rsid w:val="005A44F8"/>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DEF"/>
    <w:rsid w:val="005D06C9"/>
    <w:rsid w:val="005D0A49"/>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8D8"/>
    <w:rsid w:val="005D4A03"/>
    <w:rsid w:val="005D4A37"/>
    <w:rsid w:val="005D5B2B"/>
    <w:rsid w:val="005D6822"/>
    <w:rsid w:val="005D753D"/>
    <w:rsid w:val="005D764F"/>
    <w:rsid w:val="005D7751"/>
    <w:rsid w:val="005D7966"/>
    <w:rsid w:val="005D7B9E"/>
    <w:rsid w:val="005E0394"/>
    <w:rsid w:val="005E1607"/>
    <w:rsid w:val="005E1751"/>
    <w:rsid w:val="005E18F6"/>
    <w:rsid w:val="005E1EAA"/>
    <w:rsid w:val="005E2147"/>
    <w:rsid w:val="005E21AE"/>
    <w:rsid w:val="005E23D0"/>
    <w:rsid w:val="005E28F5"/>
    <w:rsid w:val="005E2A7C"/>
    <w:rsid w:val="005E2BE9"/>
    <w:rsid w:val="005E2C33"/>
    <w:rsid w:val="005E2E7E"/>
    <w:rsid w:val="005E3A18"/>
    <w:rsid w:val="005E3CAD"/>
    <w:rsid w:val="005E3DA3"/>
    <w:rsid w:val="005E42FA"/>
    <w:rsid w:val="005E432D"/>
    <w:rsid w:val="005E440C"/>
    <w:rsid w:val="005E4439"/>
    <w:rsid w:val="005E51CC"/>
    <w:rsid w:val="005E54AA"/>
    <w:rsid w:val="005E557A"/>
    <w:rsid w:val="005E5726"/>
    <w:rsid w:val="005E5A26"/>
    <w:rsid w:val="005E5AC7"/>
    <w:rsid w:val="005E6BD7"/>
    <w:rsid w:val="005E71E3"/>
    <w:rsid w:val="005E74FF"/>
    <w:rsid w:val="005E7504"/>
    <w:rsid w:val="005E7D3A"/>
    <w:rsid w:val="005F0911"/>
    <w:rsid w:val="005F12C3"/>
    <w:rsid w:val="005F1340"/>
    <w:rsid w:val="005F2A38"/>
    <w:rsid w:val="005F2AE9"/>
    <w:rsid w:val="005F2B85"/>
    <w:rsid w:val="005F3FEF"/>
    <w:rsid w:val="005F405B"/>
    <w:rsid w:val="005F433D"/>
    <w:rsid w:val="005F4A29"/>
    <w:rsid w:val="005F4C93"/>
    <w:rsid w:val="005F4F53"/>
    <w:rsid w:val="005F58D7"/>
    <w:rsid w:val="005F62D2"/>
    <w:rsid w:val="005F63C3"/>
    <w:rsid w:val="005F63EE"/>
    <w:rsid w:val="005F63EF"/>
    <w:rsid w:val="005F662A"/>
    <w:rsid w:val="005F6B4F"/>
    <w:rsid w:val="005F6D1B"/>
    <w:rsid w:val="005F723C"/>
    <w:rsid w:val="005F7F12"/>
    <w:rsid w:val="00600804"/>
    <w:rsid w:val="00601A5F"/>
    <w:rsid w:val="00601C08"/>
    <w:rsid w:val="00601C49"/>
    <w:rsid w:val="00601C94"/>
    <w:rsid w:val="00602424"/>
    <w:rsid w:val="00602721"/>
    <w:rsid w:val="006035C2"/>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421E"/>
    <w:rsid w:val="00624642"/>
    <w:rsid w:val="00624A8A"/>
    <w:rsid w:val="0062528C"/>
    <w:rsid w:val="0062577F"/>
    <w:rsid w:val="00625EA9"/>
    <w:rsid w:val="006260F5"/>
    <w:rsid w:val="00626CCD"/>
    <w:rsid w:val="00627B27"/>
    <w:rsid w:val="006301F0"/>
    <w:rsid w:val="006303F1"/>
    <w:rsid w:val="00630806"/>
    <w:rsid w:val="0063131E"/>
    <w:rsid w:val="006317E2"/>
    <w:rsid w:val="00632191"/>
    <w:rsid w:val="00633104"/>
    <w:rsid w:val="0063401F"/>
    <w:rsid w:val="006340A6"/>
    <w:rsid w:val="006342A0"/>
    <w:rsid w:val="00634371"/>
    <w:rsid w:val="00634900"/>
    <w:rsid w:val="00634D51"/>
    <w:rsid w:val="00634D6E"/>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0"/>
    <w:rsid w:val="00651846"/>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1DDE"/>
    <w:rsid w:val="00662416"/>
    <w:rsid w:val="006624B6"/>
    <w:rsid w:val="006625A0"/>
    <w:rsid w:val="00662922"/>
    <w:rsid w:val="00662AF1"/>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DD2"/>
    <w:rsid w:val="00684128"/>
    <w:rsid w:val="0068421A"/>
    <w:rsid w:val="00684464"/>
    <w:rsid w:val="006845F0"/>
    <w:rsid w:val="00684708"/>
    <w:rsid w:val="00684998"/>
    <w:rsid w:val="00684A9F"/>
    <w:rsid w:val="00684B4D"/>
    <w:rsid w:val="00684D7D"/>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5FB"/>
    <w:rsid w:val="006B17A4"/>
    <w:rsid w:val="006B1B06"/>
    <w:rsid w:val="006B1B70"/>
    <w:rsid w:val="006B1C9C"/>
    <w:rsid w:val="006B2032"/>
    <w:rsid w:val="006B2607"/>
    <w:rsid w:val="006B26CB"/>
    <w:rsid w:val="006B2B3A"/>
    <w:rsid w:val="006B2C16"/>
    <w:rsid w:val="006B2D50"/>
    <w:rsid w:val="006B3294"/>
    <w:rsid w:val="006B37EF"/>
    <w:rsid w:val="006B39D3"/>
    <w:rsid w:val="006B3A69"/>
    <w:rsid w:val="006B3D58"/>
    <w:rsid w:val="006B479B"/>
    <w:rsid w:val="006B47F1"/>
    <w:rsid w:val="006B4E43"/>
    <w:rsid w:val="006B4F29"/>
    <w:rsid w:val="006B52E8"/>
    <w:rsid w:val="006B55E1"/>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2352"/>
    <w:rsid w:val="006C2776"/>
    <w:rsid w:val="006C2D11"/>
    <w:rsid w:val="006C2D3F"/>
    <w:rsid w:val="006C31E6"/>
    <w:rsid w:val="006C35BE"/>
    <w:rsid w:val="006C372B"/>
    <w:rsid w:val="006C37E1"/>
    <w:rsid w:val="006C3AB9"/>
    <w:rsid w:val="006C4561"/>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1DF"/>
    <w:rsid w:val="006D2229"/>
    <w:rsid w:val="006D25C4"/>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F13"/>
    <w:rsid w:val="006F3FC5"/>
    <w:rsid w:val="006F4CE0"/>
    <w:rsid w:val="006F4F06"/>
    <w:rsid w:val="006F5086"/>
    <w:rsid w:val="006F52DF"/>
    <w:rsid w:val="006F568A"/>
    <w:rsid w:val="006F583E"/>
    <w:rsid w:val="006F5912"/>
    <w:rsid w:val="006F60A9"/>
    <w:rsid w:val="006F65C3"/>
    <w:rsid w:val="006F6A71"/>
    <w:rsid w:val="006F73BF"/>
    <w:rsid w:val="006F7B76"/>
    <w:rsid w:val="006F7F83"/>
    <w:rsid w:val="00700093"/>
    <w:rsid w:val="007006E1"/>
    <w:rsid w:val="007006E2"/>
    <w:rsid w:val="007010C6"/>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8AA"/>
    <w:rsid w:val="00721B95"/>
    <w:rsid w:val="00721F9B"/>
    <w:rsid w:val="00722447"/>
    <w:rsid w:val="0072249B"/>
    <w:rsid w:val="007227FF"/>
    <w:rsid w:val="00722A21"/>
    <w:rsid w:val="007235C0"/>
    <w:rsid w:val="007237EE"/>
    <w:rsid w:val="00723D3A"/>
    <w:rsid w:val="00723D70"/>
    <w:rsid w:val="007243C9"/>
    <w:rsid w:val="00725153"/>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F3C"/>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BB1"/>
    <w:rsid w:val="00762F48"/>
    <w:rsid w:val="0076324B"/>
    <w:rsid w:val="007632B5"/>
    <w:rsid w:val="0076333C"/>
    <w:rsid w:val="007638F1"/>
    <w:rsid w:val="00763CEA"/>
    <w:rsid w:val="00763D76"/>
    <w:rsid w:val="00764294"/>
    <w:rsid w:val="00764B77"/>
    <w:rsid w:val="00764C67"/>
    <w:rsid w:val="007652CE"/>
    <w:rsid w:val="00765E0F"/>
    <w:rsid w:val="00765FB3"/>
    <w:rsid w:val="007660A5"/>
    <w:rsid w:val="00766194"/>
    <w:rsid w:val="0076659E"/>
    <w:rsid w:val="007666EE"/>
    <w:rsid w:val="00766A6D"/>
    <w:rsid w:val="00767490"/>
    <w:rsid w:val="0077037F"/>
    <w:rsid w:val="0077057F"/>
    <w:rsid w:val="00770632"/>
    <w:rsid w:val="00770707"/>
    <w:rsid w:val="00770CC3"/>
    <w:rsid w:val="00770E93"/>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507E"/>
    <w:rsid w:val="007955A3"/>
    <w:rsid w:val="007957E1"/>
    <w:rsid w:val="00795D87"/>
    <w:rsid w:val="00795EA9"/>
    <w:rsid w:val="0079616F"/>
    <w:rsid w:val="00796385"/>
    <w:rsid w:val="00796421"/>
    <w:rsid w:val="007965EB"/>
    <w:rsid w:val="00796DDB"/>
    <w:rsid w:val="00797655"/>
    <w:rsid w:val="00797931"/>
    <w:rsid w:val="00797945"/>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4298"/>
    <w:rsid w:val="007A477D"/>
    <w:rsid w:val="007A4A29"/>
    <w:rsid w:val="007A4C19"/>
    <w:rsid w:val="007A4F9A"/>
    <w:rsid w:val="007A50A4"/>
    <w:rsid w:val="007A5128"/>
    <w:rsid w:val="007A5182"/>
    <w:rsid w:val="007A5EF8"/>
    <w:rsid w:val="007A5F1F"/>
    <w:rsid w:val="007A6B1D"/>
    <w:rsid w:val="007A6F75"/>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EB5"/>
    <w:rsid w:val="007C24F6"/>
    <w:rsid w:val="007C27D2"/>
    <w:rsid w:val="007C2C9B"/>
    <w:rsid w:val="007C2D4B"/>
    <w:rsid w:val="007C308E"/>
    <w:rsid w:val="007C30DE"/>
    <w:rsid w:val="007C31BD"/>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854"/>
    <w:rsid w:val="007D2AE0"/>
    <w:rsid w:val="007D2E5E"/>
    <w:rsid w:val="007D30E5"/>
    <w:rsid w:val="007D3BF6"/>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93F"/>
    <w:rsid w:val="007D7B16"/>
    <w:rsid w:val="007D7E84"/>
    <w:rsid w:val="007D7EFF"/>
    <w:rsid w:val="007E006A"/>
    <w:rsid w:val="007E0121"/>
    <w:rsid w:val="007E03E6"/>
    <w:rsid w:val="007E0AFB"/>
    <w:rsid w:val="007E2221"/>
    <w:rsid w:val="007E29C1"/>
    <w:rsid w:val="007E322A"/>
    <w:rsid w:val="007E3653"/>
    <w:rsid w:val="007E375E"/>
    <w:rsid w:val="007E377B"/>
    <w:rsid w:val="007E425B"/>
    <w:rsid w:val="007E4C37"/>
    <w:rsid w:val="007E4D19"/>
    <w:rsid w:val="007E510B"/>
    <w:rsid w:val="007E524D"/>
    <w:rsid w:val="007E53B7"/>
    <w:rsid w:val="007E554A"/>
    <w:rsid w:val="007E556F"/>
    <w:rsid w:val="007E5D40"/>
    <w:rsid w:val="007E5D70"/>
    <w:rsid w:val="007E68FD"/>
    <w:rsid w:val="007E6D85"/>
    <w:rsid w:val="007E726A"/>
    <w:rsid w:val="007E78F3"/>
    <w:rsid w:val="007E7BF6"/>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6B5"/>
    <w:rsid w:val="007F5B18"/>
    <w:rsid w:val="007F5E3E"/>
    <w:rsid w:val="007F63B2"/>
    <w:rsid w:val="007F69EC"/>
    <w:rsid w:val="007F6FA4"/>
    <w:rsid w:val="007F75AF"/>
    <w:rsid w:val="008005F8"/>
    <w:rsid w:val="00801201"/>
    <w:rsid w:val="0080130C"/>
    <w:rsid w:val="00801405"/>
    <w:rsid w:val="00801626"/>
    <w:rsid w:val="00801858"/>
    <w:rsid w:val="00801C54"/>
    <w:rsid w:val="00802551"/>
    <w:rsid w:val="00802C35"/>
    <w:rsid w:val="00802D55"/>
    <w:rsid w:val="00803D2C"/>
    <w:rsid w:val="00804142"/>
    <w:rsid w:val="008045B6"/>
    <w:rsid w:val="0080511A"/>
    <w:rsid w:val="0080512F"/>
    <w:rsid w:val="0080515C"/>
    <w:rsid w:val="00805A52"/>
    <w:rsid w:val="00805BCF"/>
    <w:rsid w:val="00805CBD"/>
    <w:rsid w:val="00805D33"/>
    <w:rsid w:val="00806035"/>
    <w:rsid w:val="00806244"/>
    <w:rsid w:val="008062C6"/>
    <w:rsid w:val="00806541"/>
    <w:rsid w:val="0080697F"/>
    <w:rsid w:val="00806BED"/>
    <w:rsid w:val="00807507"/>
    <w:rsid w:val="00807DA1"/>
    <w:rsid w:val="00807DCE"/>
    <w:rsid w:val="008101E9"/>
    <w:rsid w:val="00810BC0"/>
    <w:rsid w:val="00810D56"/>
    <w:rsid w:val="00810F60"/>
    <w:rsid w:val="00811089"/>
    <w:rsid w:val="008115B5"/>
    <w:rsid w:val="00811E70"/>
    <w:rsid w:val="00811FB6"/>
    <w:rsid w:val="00812002"/>
    <w:rsid w:val="008121AC"/>
    <w:rsid w:val="00812278"/>
    <w:rsid w:val="008129A8"/>
    <w:rsid w:val="0081300F"/>
    <w:rsid w:val="0081302B"/>
    <w:rsid w:val="00813D88"/>
    <w:rsid w:val="0081456B"/>
    <w:rsid w:val="00814A34"/>
    <w:rsid w:val="008159A0"/>
    <w:rsid w:val="00815DBD"/>
    <w:rsid w:val="00815EC9"/>
    <w:rsid w:val="008167B6"/>
    <w:rsid w:val="008168F6"/>
    <w:rsid w:val="008169D4"/>
    <w:rsid w:val="00816A75"/>
    <w:rsid w:val="00816A87"/>
    <w:rsid w:val="00816CDE"/>
    <w:rsid w:val="00816D31"/>
    <w:rsid w:val="00816D6D"/>
    <w:rsid w:val="00817308"/>
    <w:rsid w:val="00817361"/>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1A32"/>
    <w:rsid w:val="00831C67"/>
    <w:rsid w:val="00832140"/>
    <w:rsid w:val="0083237D"/>
    <w:rsid w:val="008324C1"/>
    <w:rsid w:val="008326D2"/>
    <w:rsid w:val="00832D7E"/>
    <w:rsid w:val="00833831"/>
    <w:rsid w:val="008339ED"/>
    <w:rsid w:val="00833B87"/>
    <w:rsid w:val="00834282"/>
    <w:rsid w:val="00834A05"/>
    <w:rsid w:val="00834A9C"/>
    <w:rsid w:val="00834DA6"/>
    <w:rsid w:val="008354C3"/>
    <w:rsid w:val="00835B2F"/>
    <w:rsid w:val="00835FE4"/>
    <w:rsid w:val="00836A96"/>
    <w:rsid w:val="00836D8A"/>
    <w:rsid w:val="00836E3B"/>
    <w:rsid w:val="0083737E"/>
    <w:rsid w:val="00837658"/>
    <w:rsid w:val="008376E1"/>
    <w:rsid w:val="00837B4C"/>
    <w:rsid w:val="00840851"/>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982"/>
    <w:rsid w:val="00874D33"/>
    <w:rsid w:val="00874D46"/>
    <w:rsid w:val="00874F9A"/>
    <w:rsid w:val="0087513A"/>
    <w:rsid w:val="0087514C"/>
    <w:rsid w:val="00876238"/>
    <w:rsid w:val="00876EF7"/>
    <w:rsid w:val="00876F11"/>
    <w:rsid w:val="0087743A"/>
    <w:rsid w:val="008775CA"/>
    <w:rsid w:val="008776C6"/>
    <w:rsid w:val="00877AF6"/>
    <w:rsid w:val="0088034B"/>
    <w:rsid w:val="00880351"/>
    <w:rsid w:val="008807DA"/>
    <w:rsid w:val="00881433"/>
    <w:rsid w:val="0088176E"/>
    <w:rsid w:val="008824BD"/>
    <w:rsid w:val="00882768"/>
    <w:rsid w:val="0088277F"/>
    <w:rsid w:val="008829A7"/>
    <w:rsid w:val="00882B46"/>
    <w:rsid w:val="00883003"/>
    <w:rsid w:val="008834B4"/>
    <w:rsid w:val="00883EA2"/>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1E7"/>
    <w:rsid w:val="00891A55"/>
    <w:rsid w:val="00891FFD"/>
    <w:rsid w:val="008925EB"/>
    <w:rsid w:val="008927AD"/>
    <w:rsid w:val="00892848"/>
    <w:rsid w:val="0089299B"/>
    <w:rsid w:val="00892C32"/>
    <w:rsid w:val="008935CC"/>
    <w:rsid w:val="00893767"/>
    <w:rsid w:val="008946B8"/>
    <w:rsid w:val="008951DE"/>
    <w:rsid w:val="0089543E"/>
    <w:rsid w:val="0089546F"/>
    <w:rsid w:val="008955A7"/>
    <w:rsid w:val="0089568F"/>
    <w:rsid w:val="00895939"/>
    <w:rsid w:val="00895ED2"/>
    <w:rsid w:val="00895FF8"/>
    <w:rsid w:val="00896AFB"/>
    <w:rsid w:val="00896B22"/>
    <w:rsid w:val="00896F8E"/>
    <w:rsid w:val="0089781F"/>
    <w:rsid w:val="00897A08"/>
    <w:rsid w:val="00897D6D"/>
    <w:rsid w:val="00897F1D"/>
    <w:rsid w:val="00897FC0"/>
    <w:rsid w:val="008A02F4"/>
    <w:rsid w:val="008A11F8"/>
    <w:rsid w:val="008A12E1"/>
    <w:rsid w:val="008A1EFF"/>
    <w:rsid w:val="008A26D7"/>
    <w:rsid w:val="008A286F"/>
    <w:rsid w:val="008A2E7B"/>
    <w:rsid w:val="008A333D"/>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CF"/>
    <w:rsid w:val="008B2D8C"/>
    <w:rsid w:val="008B32BF"/>
    <w:rsid w:val="008B33E3"/>
    <w:rsid w:val="008B3631"/>
    <w:rsid w:val="008B3B2E"/>
    <w:rsid w:val="008B3C5A"/>
    <w:rsid w:val="008B3D48"/>
    <w:rsid w:val="008B4151"/>
    <w:rsid w:val="008B4227"/>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C58"/>
    <w:rsid w:val="008C0CBB"/>
    <w:rsid w:val="008C1294"/>
    <w:rsid w:val="008C17A4"/>
    <w:rsid w:val="008C17E4"/>
    <w:rsid w:val="008C1D0A"/>
    <w:rsid w:val="008C2336"/>
    <w:rsid w:val="008C257A"/>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9CE"/>
    <w:rsid w:val="008D63B2"/>
    <w:rsid w:val="008D6509"/>
    <w:rsid w:val="008D669C"/>
    <w:rsid w:val="008D6BE4"/>
    <w:rsid w:val="008D718E"/>
    <w:rsid w:val="008D72B0"/>
    <w:rsid w:val="008D72DF"/>
    <w:rsid w:val="008D767C"/>
    <w:rsid w:val="008D7C08"/>
    <w:rsid w:val="008E087C"/>
    <w:rsid w:val="008E0D39"/>
    <w:rsid w:val="008E0E11"/>
    <w:rsid w:val="008E0F8C"/>
    <w:rsid w:val="008E0FAB"/>
    <w:rsid w:val="008E134E"/>
    <w:rsid w:val="008E16A3"/>
    <w:rsid w:val="008E1905"/>
    <w:rsid w:val="008E1960"/>
    <w:rsid w:val="008E20DD"/>
    <w:rsid w:val="008E2280"/>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50FA"/>
    <w:rsid w:val="008F535D"/>
    <w:rsid w:val="008F5A2C"/>
    <w:rsid w:val="008F5FFC"/>
    <w:rsid w:val="008F60B5"/>
    <w:rsid w:val="008F614A"/>
    <w:rsid w:val="008F618E"/>
    <w:rsid w:val="008F676D"/>
    <w:rsid w:val="008F6B05"/>
    <w:rsid w:val="008F6B56"/>
    <w:rsid w:val="008F758A"/>
    <w:rsid w:val="008F76A7"/>
    <w:rsid w:val="008F78AC"/>
    <w:rsid w:val="008F7C7F"/>
    <w:rsid w:val="00900498"/>
    <w:rsid w:val="009007B5"/>
    <w:rsid w:val="00900B59"/>
    <w:rsid w:val="00900E22"/>
    <w:rsid w:val="00901750"/>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FE6"/>
    <w:rsid w:val="00914FE9"/>
    <w:rsid w:val="00915560"/>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C09"/>
    <w:rsid w:val="00924033"/>
    <w:rsid w:val="009245AE"/>
    <w:rsid w:val="009251EF"/>
    <w:rsid w:val="009252BB"/>
    <w:rsid w:val="009253E8"/>
    <w:rsid w:val="00925F3C"/>
    <w:rsid w:val="00926067"/>
    <w:rsid w:val="00926795"/>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359"/>
    <w:rsid w:val="009445F4"/>
    <w:rsid w:val="00944715"/>
    <w:rsid w:val="00944AC0"/>
    <w:rsid w:val="00944F86"/>
    <w:rsid w:val="009462E2"/>
    <w:rsid w:val="0094630D"/>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744"/>
    <w:rsid w:val="0095596C"/>
    <w:rsid w:val="00955A87"/>
    <w:rsid w:val="00956E77"/>
    <w:rsid w:val="00956F99"/>
    <w:rsid w:val="009573C0"/>
    <w:rsid w:val="00957718"/>
    <w:rsid w:val="009578CC"/>
    <w:rsid w:val="00957BAD"/>
    <w:rsid w:val="00957C86"/>
    <w:rsid w:val="0096074F"/>
    <w:rsid w:val="00960BC9"/>
    <w:rsid w:val="00960BFB"/>
    <w:rsid w:val="00960D19"/>
    <w:rsid w:val="009614F6"/>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F5F"/>
    <w:rsid w:val="00965008"/>
    <w:rsid w:val="0096526F"/>
    <w:rsid w:val="009653FB"/>
    <w:rsid w:val="00965A63"/>
    <w:rsid w:val="00965C23"/>
    <w:rsid w:val="00966235"/>
    <w:rsid w:val="0096623A"/>
    <w:rsid w:val="009663C4"/>
    <w:rsid w:val="009665B4"/>
    <w:rsid w:val="00966688"/>
    <w:rsid w:val="009666FD"/>
    <w:rsid w:val="00966CAB"/>
    <w:rsid w:val="00966E02"/>
    <w:rsid w:val="00967BCF"/>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12AE"/>
    <w:rsid w:val="0099141E"/>
    <w:rsid w:val="0099143C"/>
    <w:rsid w:val="00991917"/>
    <w:rsid w:val="00991936"/>
    <w:rsid w:val="00991A81"/>
    <w:rsid w:val="00991D2E"/>
    <w:rsid w:val="00991E1A"/>
    <w:rsid w:val="00991EDD"/>
    <w:rsid w:val="009920F0"/>
    <w:rsid w:val="009922F7"/>
    <w:rsid w:val="009923DD"/>
    <w:rsid w:val="00992C86"/>
    <w:rsid w:val="0099325B"/>
    <w:rsid w:val="009938EF"/>
    <w:rsid w:val="00993AD5"/>
    <w:rsid w:val="00994065"/>
    <w:rsid w:val="00994252"/>
    <w:rsid w:val="0099447B"/>
    <w:rsid w:val="0099486C"/>
    <w:rsid w:val="00994ABD"/>
    <w:rsid w:val="00995444"/>
    <w:rsid w:val="009959B9"/>
    <w:rsid w:val="00995F2C"/>
    <w:rsid w:val="0099600A"/>
    <w:rsid w:val="00996147"/>
    <w:rsid w:val="00996544"/>
    <w:rsid w:val="00996B43"/>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700"/>
    <w:rsid w:val="009A572A"/>
    <w:rsid w:val="009A5AE8"/>
    <w:rsid w:val="009A629D"/>
    <w:rsid w:val="009A777F"/>
    <w:rsid w:val="009B07E2"/>
    <w:rsid w:val="009B0BDD"/>
    <w:rsid w:val="009B0C69"/>
    <w:rsid w:val="009B0D99"/>
    <w:rsid w:val="009B0FF6"/>
    <w:rsid w:val="009B1364"/>
    <w:rsid w:val="009B1768"/>
    <w:rsid w:val="009B1A35"/>
    <w:rsid w:val="009B1B97"/>
    <w:rsid w:val="009B1BCE"/>
    <w:rsid w:val="009B1C83"/>
    <w:rsid w:val="009B224A"/>
    <w:rsid w:val="009B268E"/>
    <w:rsid w:val="009B2BF2"/>
    <w:rsid w:val="009B2C06"/>
    <w:rsid w:val="009B2C0E"/>
    <w:rsid w:val="009B2D32"/>
    <w:rsid w:val="009B2DD7"/>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213B"/>
    <w:rsid w:val="009E2188"/>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324"/>
    <w:rsid w:val="009F075D"/>
    <w:rsid w:val="009F1081"/>
    <w:rsid w:val="009F2C7F"/>
    <w:rsid w:val="009F322F"/>
    <w:rsid w:val="009F399D"/>
    <w:rsid w:val="009F3E3B"/>
    <w:rsid w:val="009F3FE3"/>
    <w:rsid w:val="009F47B8"/>
    <w:rsid w:val="009F4E47"/>
    <w:rsid w:val="009F4F52"/>
    <w:rsid w:val="009F51BB"/>
    <w:rsid w:val="009F5754"/>
    <w:rsid w:val="009F580E"/>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2087"/>
    <w:rsid w:val="00A0216E"/>
    <w:rsid w:val="00A02B07"/>
    <w:rsid w:val="00A02C4C"/>
    <w:rsid w:val="00A02D6D"/>
    <w:rsid w:val="00A03F9E"/>
    <w:rsid w:val="00A0422D"/>
    <w:rsid w:val="00A043B9"/>
    <w:rsid w:val="00A0466B"/>
    <w:rsid w:val="00A0495D"/>
    <w:rsid w:val="00A049A3"/>
    <w:rsid w:val="00A04CD1"/>
    <w:rsid w:val="00A04E01"/>
    <w:rsid w:val="00A051CB"/>
    <w:rsid w:val="00A052A8"/>
    <w:rsid w:val="00A05BC2"/>
    <w:rsid w:val="00A05E96"/>
    <w:rsid w:val="00A05F4D"/>
    <w:rsid w:val="00A0604C"/>
    <w:rsid w:val="00A06823"/>
    <w:rsid w:val="00A06CAD"/>
    <w:rsid w:val="00A07A4B"/>
    <w:rsid w:val="00A07A50"/>
    <w:rsid w:val="00A07E52"/>
    <w:rsid w:val="00A10474"/>
    <w:rsid w:val="00A105A8"/>
    <w:rsid w:val="00A10675"/>
    <w:rsid w:val="00A10926"/>
    <w:rsid w:val="00A10966"/>
    <w:rsid w:val="00A10EF4"/>
    <w:rsid w:val="00A1141D"/>
    <w:rsid w:val="00A117EA"/>
    <w:rsid w:val="00A1181E"/>
    <w:rsid w:val="00A11C41"/>
    <w:rsid w:val="00A11D47"/>
    <w:rsid w:val="00A11E8D"/>
    <w:rsid w:val="00A120A4"/>
    <w:rsid w:val="00A12701"/>
    <w:rsid w:val="00A12818"/>
    <w:rsid w:val="00A130B5"/>
    <w:rsid w:val="00A139EC"/>
    <w:rsid w:val="00A13F67"/>
    <w:rsid w:val="00A143C6"/>
    <w:rsid w:val="00A14435"/>
    <w:rsid w:val="00A144C3"/>
    <w:rsid w:val="00A14523"/>
    <w:rsid w:val="00A14870"/>
    <w:rsid w:val="00A151C0"/>
    <w:rsid w:val="00A15468"/>
    <w:rsid w:val="00A1557A"/>
    <w:rsid w:val="00A15A08"/>
    <w:rsid w:val="00A17127"/>
    <w:rsid w:val="00A17F55"/>
    <w:rsid w:val="00A206FE"/>
    <w:rsid w:val="00A207E9"/>
    <w:rsid w:val="00A207F5"/>
    <w:rsid w:val="00A20A4F"/>
    <w:rsid w:val="00A213CC"/>
    <w:rsid w:val="00A227A3"/>
    <w:rsid w:val="00A2304F"/>
    <w:rsid w:val="00A23596"/>
    <w:rsid w:val="00A235A4"/>
    <w:rsid w:val="00A2365E"/>
    <w:rsid w:val="00A23818"/>
    <w:rsid w:val="00A2381E"/>
    <w:rsid w:val="00A23896"/>
    <w:rsid w:val="00A248BC"/>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91A"/>
    <w:rsid w:val="00A31C5D"/>
    <w:rsid w:val="00A321A7"/>
    <w:rsid w:val="00A32380"/>
    <w:rsid w:val="00A32975"/>
    <w:rsid w:val="00A32E7C"/>
    <w:rsid w:val="00A334AB"/>
    <w:rsid w:val="00A33A8F"/>
    <w:rsid w:val="00A33DD4"/>
    <w:rsid w:val="00A34845"/>
    <w:rsid w:val="00A34930"/>
    <w:rsid w:val="00A34AAE"/>
    <w:rsid w:val="00A3523E"/>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F94"/>
    <w:rsid w:val="00A80E4C"/>
    <w:rsid w:val="00A81474"/>
    <w:rsid w:val="00A81C2C"/>
    <w:rsid w:val="00A81CF6"/>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3668"/>
    <w:rsid w:val="00A93707"/>
    <w:rsid w:val="00A9401C"/>
    <w:rsid w:val="00A940C2"/>
    <w:rsid w:val="00A9490C"/>
    <w:rsid w:val="00A949C4"/>
    <w:rsid w:val="00A94BAF"/>
    <w:rsid w:val="00A9504D"/>
    <w:rsid w:val="00A9644D"/>
    <w:rsid w:val="00A9645E"/>
    <w:rsid w:val="00A96827"/>
    <w:rsid w:val="00A96936"/>
    <w:rsid w:val="00A96C4B"/>
    <w:rsid w:val="00A96DB2"/>
    <w:rsid w:val="00A96EF7"/>
    <w:rsid w:val="00A9740D"/>
    <w:rsid w:val="00A9750B"/>
    <w:rsid w:val="00A979A5"/>
    <w:rsid w:val="00AA02A9"/>
    <w:rsid w:val="00AA04A8"/>
    <w:rsid w:val="00AA09D4"/>
    <w:rsid w:val="00AA0A7D"/>
    <w:rsid w:val="00AA19E8"/>
    <w:rsid w:val="00AA1DA4"/>
    <w:rsid w:val="00AA1F4A"/>
    <w:rsid w:val="00AA1FE1"/>
    <w:rsid w:val="00AA2674"/>
    <w:rsid w:val="00AA2F50"/>
    <w:rsid w:val="00AA2FF2"/>
    <w:rsid w:val="00AA3081"/>
    <w:rsid w:val="00AA3AE8"/>
    <w:rsid w:val="00AA4158"/>
    <w:rsid w:val="00AA4394"/>
    <w:rsid w:val="00AA43F2"/>
    <w:rsid w:val="00AA4D70"/>
    <w:rsid w:val="00AA65C6"/>
    <w:rsid w:val="00AA7A2D"/>
    <w:rsid w:val="00AA7E65"/>
    <w:rsid w:val="00AA7F4B"/>
    <w:rsid w:val="00AB00D5"/>
    <w:rsid w:val="00AB0D7F"/>
    <w:rsid w:val="00AB0F60"/>
    <w:rsid w:val="00AB143B"/>
    <w:rsid w:val="00AB1672"/>
    <w:rsid w:val="00AB1762"/>
    <w:rsid w:val="00AB1780"/>
    <w:rsid w:val="00AB185F"/>
    <w:rsid w:val="00AB214E"/>
    <w:rsid w:val="00AB22CA"/>
    <w:rsid w:val="00AB2967"/>
    <w:rsid w:val="00AB299F"/>
    <w:rsid w:val="00AB2E68"/>
    <w:rsid w:val="00AB3773"/>
    <w:rsid w:val="00AB3AA6"/>
    <w:rsid w:val="00AB3C7C"/>
    <w:rsid w:val="00AB4118"/>
    <w:rsid w:val="00AB45D4"/>
    <w:rsid w:val="00AB4E19"/>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CF4"/>
    <w:rsid w:val="00AE2936"/>
    <w:rsid w:val="00AE2BED"/>
    <w:rsid w:val="00AE2E59"/>
    <w:rsid w:val="00AE38B6"/>
    <w:rsid w:val="00AE3BCE"/>
    <w:rsid w:val="00AE4497"/>
    <w:rsid w:val="00AE4BEC"/>
    <w:rsid w:val="00AE4EA2"/>
    <w:rsid w:val="00AE55E0"/>
    <w:rsid w:val="00AE56EF"/>
    <w:rsid w:val="00AE59EE"/>
    <w:rsid w:val="00AE5AC3"/>
    <w:rsid w:val="00AE5EC8"/>
    <w:rsid w:val="00AE5FCD"/>
    <w:rsid w:val="00AE5FF6"/>
    <w:rsid w:val="00AE65CA"/>
    <w:rsid w:val="00AE6A5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316"/>
    <w:rsid w:val="00AF2E19"/>
    <w:rsid w:val="00AF359A"/>
    <w:rsid w:val="00AF3C0F"/>
    <w:rsid w:val="00AF3C88"/>
    <w:rsid w:val="00AF3E3B"/>
    <w:rsid w:val="00AF457C"/>
    <w:rsid w:val="00AF4687"/>
    <w:rsid w:val="00AF46F1"/>
    <w:rsid w:val="00AF57D5"/>
    <w:rsid w:val="00AF5F22"/>
    <w:rsid w:val="00AF5FE0"/>
    <w:rsid w:val="00AF60B1"/>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FCF"/>
    <w:rsid w:val="00B047F2"/>
    <w:rsid w:val="00B04F1C"/>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3012"/>
    <w:rsid w:val="00B13153"/>
    <w:rsid w:val="00B1358D"/>
    <w:rsid w:val="00B13592"/>
    <w:rsid w:val="00B14402"/>
    <w:rsid w:val="00B148DB"/>
    <w:rsid w:val="00B15C27"/>
    <w:rsid w:val="00B15DDA"/>
    <w:rsid w:val="00B16209"/>
    <w:rsid w:val="00B162C0"/>
    <w:rsid w:val="00B1631E"/>
    <w:rsid w:val="00B16A2B"/>
    <w:rsid w:val="00B16B16"/>
    <w:rsid w:val="00B16B1A"/>
    <w:rsid w:val="00B17326"/>
    <w:rsid w:val="00B17896"/>
    <w:rsid w:val="00B17898"/>
    <w:rsid w:val="00B178A9"/>
    <w:rsid w:val="00B201B5"/>
    <w:rsid w:val="00B202BF"/>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7BE"/>
    <w:rsid w:val="00B27CC7"/>
    <w:rsid w:val="00B3003C"/>
    <w:rsid w:val="00B30816"/>
    <w:rsid w:val="00B31200"/>
    <w:rsid w:val="00B31220"/>
    <w:rsid w:val="00B31A33"/>
    <w:rsid w:val="00B31B42"/>
    <w:rsid w:val="00B31F86"/>
    <w:rsid w:val="00B32945"/>
    <w:rsid w:val="00B33182"/>
    <w:rsid w:val="00B336E5"/>
    <w:rsid w:val="00B33790"/>
    <w:rsid w:val="00B33A8A"/>
    <w:rsid w:val="00B33FBA"/>
    <w:rsid w:val="00B34041"/>
    <w:rsid w:val="00B34479"/>
    <w:rsid w:val="00B345FF"/>
    <w:rsid w:val="00B3631A"/>
    <w:rsid w:val="00B3648D"/>
    <w:rsid w:val="00B364D9"/>
    <w:rsid w:val="00B36729"/>
    <w:rsid w:val="00B36731"/>
    <w:rsid w:val="00B36A71"/>
    <w:rsid w:val="00B36C25"/>
    <w:rsid w:val="00B374F6"/>
    <w:rsid w:val="00B37B5D"/>
    <w:rsid w:val="00B4011C"/>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50507"/>
    <w:rsid w:val="00B5081D"/>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D19"/>
    <w:rsid w:val="00B55075"/>
    <w:rsid w:val="00B55368"/>
    <w:rsid w:val="00B559F5"/>
    <w:rsid w:val="00B570F9"/>
    <w:rsid w:val="00B573CE"/>
    <w:rsid w:val="00B57521"/>
    <w:rsid w:val="00B57F2D"/>
    <w:rsid w:val="00B6003D"/>
    <w:rsid w:val="00B60606"/>
    <w:rsid w:val="00B6063C"/>
    <w:rsid w:val="00B6073D"/>
    <w:rsid w:val="00B60BAD"/>
    <w:rsid w:val="00B60D4A"/>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81"/>
    <w:rsid w:val="00B7342F"/>
    <w:rsid w:val="00B73CB4"/>
    <w:rsid w:val="00B740D0"/>
    <w:rsid w:val="00B74678"/>
    <w:rsid w:val="00B749C8"/>
    <w:rsid w:val="00B749CB"/>
    <w:rsid w:val="00B752B7"/>
    <w:rsid w:val="00B755A6"/>
    <w:rsid w:val="00B75626"/>
    <w:rsid w:val="00B75862"/>
    <w:rsid w:val="00B758F1"/>
    <w:rsid w:val="00B75BBA"/>
    <w:rsid w:val="00B7601B"/>
    <w:rsid w:val="00B76027"/>
    <w:rsid w:val="00B764BC"/>
    <w:rsid w:val="00B77000"/>
    <w:rsid w:val="00B770C8"/>
    <w:rsid w:val="00B7733B"/>
    <w:rsid w:val="00B80071"/>
    <w:rsid w:val="00B80189"/>
    <w:rsid w:val="00B81309"/>
    <w:rsid w:val="00B81444"/>
    <w:rsid w:val="00B81619"/>
    <w:rsid w:val="00B81708"/>
    <w:rsid w:val="00B81DA6"/>
    <w:rsid w:val="00B81E80"/>
    <w:rsid w:val="00B81F11"/>
    <w:rsid w:val="00B82134"/>
    <w:rsid w:val="00B826ED"/>
    <w:rsid w:val="00B832D4"/>
    <w:rsid w:val="00B83358"/>
    <w:rsid w:val="00B833E9"/>
    <w:rsid w:val="00B83A52"/>
    <w:rsid w:val="00B841B1"/>
    <w:rsid w:val="00B841BC"/>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932"/>
    <w:rsid w:val="00B9297A"/>
    <w:rsid w:val="00B92BF3"/>
    <w:rsid w:val="00B92CB7"/>
    <w:rsid w:val="00B93121"/>
    <w:rsid w:val="00B93BB3"/>
    <w:rsid w:val="00B93F85"/>
    <w:rsid w:val="00B941B6"/>
    <w:rsid w:val="00B943ED"/>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8F9"/>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532"/>
    <w:rsid w:val="00BB2E7E"/>
    <w:rsid w:val="00BB3082"/>
    <w:rsid w:val="00BB4211"/>
    <w:rsid w:val="00BB49A8"/>
    <w:rsid w:val="00BB4AFB"/>
    <w:rsid w:val="00BB58B8"/>
    <w:rsid w:val="00BB58C2"/>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208C"/>
    <w:rsid w:val="00BC2365"/>
    <w:rsid w:val="00BC2AB8"/>
    <w:rsid w:val="00BC31C0"/>
    <w:rsid w:val="00BC3889"/>
    <w:rsid w:val="00BC39A5"/>
    <w:rsid w:val="00BC3B7F"/>
    <w:rsid w:val="00BC3E01"/>
    <w:rsid w:val="00BC4533"/>
    <w:rsid w:val="00BC45BF"/>
    <w:rsid w:val="00BC4629"/>
    <w:rsid w:val="00BC4997"/>
    <w:rsid w:val="00BC4D95"/>
    <w:rsid w:val="00BC507A"/>
    <w:rsid w:val="00BC510E"/>
    <w:rsid w:val="00BC52C3"/>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571A"/>
    <w:rsid w:val="00BD58DD"/>
    <w:rsid w:val="00BD59BC"/>
    <w:rsid w:val="00BD5F30"/>
    <w:rsid w:val="00BD5FA1"/>
    <w:rsid w:val="00BD5FF9"/>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6AF"/>
    <w:rsid w:val="00BE3A87"/>
    <w:rsid w:val="00BE4441"/>
    <w:rsid w:val="00BE4D5A"/>
    <w:rsid w:val="00BE50A3"/>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F6A"/>
    <w:rsid w:val="00BF3145"/>
    <w:rsid w:val="00BF398A"/>
    <w:rsid w:val="00BF3D2F"/>
    <w:rsid w:val="00BF3DDF"/>
    <w:rsid w:val="00BF4193"/>
    <w:rsid w:val="00BF4384"/>
    <w:rsid w:val="00BF45C0"/>
    <w:rsid w:val="00BF45E2"/>
    <w:rsid w:val="00BF4828"/>
    <w:rsid w:val="00BF4921"/>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91F"/>
    <w:rsid w:val="00C00DF4"/>
    <w:rsid w:val="00C00DFE"/>
    <w:rsid w:val="00C00E55"/>
    <w:rsid w:val="00C015BA"/>
    <w:rsid w:val="00C015F1"/>
    <w:rsid w:val="00C01BB0"/>
    <w:rsid w:val="00C02D6C"/>
    <w:rsid w:val="00C03201"/>
    <w:rsid w:val="00C03C11"/>
    <w:rsid w:val="00C03DF4"/>
    <w:rsid w:val="00C04088"/>
    <w:rsid w:val="00C046BB"/>
    <w:rsid w:val="00C0503E"/>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60F2"/>
    <w:rsid w:val="00C16147"/>
    <w:rsid w:val="00C161D2"/>
    <w:rsid w:val="00C163C6"/>
    <w:rsid w:val="00C171C3"/>
    <w:rsid w:val="00C1734A"/>
    <w:rsid w:val="00C17367"/>
    <w:rsid w:val="00C1760E"/>
    <w:rsid w:val="00C17697"/>
    <w:rsid w:val="00C177C9"/>
    <w:rsid w:val="00C17848"/>
    <w:rsid w:val="00C17EA0"/>
    <w:rsid w:val="00C20442"/>
    <w:rsid w:val="00C2095B"/>
    <w:rsid w:val="00C211D2"/>
    <w:rsid w:val="00C2133C"/>
    <w:rsid w:val="00C2148B"/>
    <w:rsid w:val="00C214FF"/>
    <w:rsid w:val="00C215ED"/>
    <w:rsid w:val="00C21C4D"/>
    <w:rsid w:val="00C21C92"/>
    <w:rsid w:val="00C225F8"/>
    <w:rsid w:val="00C22AF7"/>
    <w:rsid w:val="00C22FC8"/>
    <w:rsid w:val="00C237FA"/>
    <w:rsid w:val="00C23907"/>
    <w:rsid w:val="00C23AF6"/>
    <w:rsid w:val="00C248B6"/>
    <w:rsid w:val="00C24D6C"/>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D9B"/>
    <w:rsid w:val="00C4629C"/>
    <w:rsid w:val="00C46CF4"/>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2D9"/>
    <w:rsid w:val="00C6258F"/>
    <w:rsid w:val="00C62888"/>
    <w:rsid w:val="00C63522"/>
    <w:rsid w:val="00C63891"/>
    <w:rsid w:val="00C63C23"/>
    <w:rsid w:val="00C63CC9"/>
    <w:rsid w:val="00C640EA"/>
    <w:rsid w:val="00C64798"/>
    <w:rsid w:val="00C64914"/>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BB"/>
    <w:rsid w:val="00CA576E"/>
    <w:rsid w:val="00CA5A2D"/>
    <w:rsid w:val="00CA63D2"/>
    <w:rsid w:val="00CA65F4"/>
    <w:rsid w:val="00CA6750"/>
    <w:rsid w:val="00CA69FE"/>
    <w:rsid w:val="00CA6B05"/>
    <w:rsid w:val="00CA7955"/>
    <w:rsid w:val="00CA7E8A"/>
    <w:rsid w:val="00CB012B"/>
    <w:rsid w:val="00CB03C7"/>
    <w:rsid w:val="00CB05BE"/>
    <w:rsid w:val="00CB0BCA"/>
    <w:rsid w:val="00CB0EB6"/>
    <w:rsid w:val="00CB150A"/>
    <w:rsid w:val="00CB17F3"/>
    <w:rsid w:val="00CB1B34"/>
    <w:rsid w:val="00CB1D8D"/>
    <w:rsid w:val="00CB24F2"/>
    <w:rsid w:val="00CB28F1"/>
    <w:rsid w:val="00CB2959"/>
    <w:rsid w:val="00CB30B8"/>
    <w:rsid w:val="00CB3744"/>
    <w:rsid w:val="00CB37A7"/>
    <w:rsid w:val="00CB3998"/>
    <w:rsid w:val="00CB3B06"/>
    <w:rsid w:val="00CB3B16"/>
    <w:rsid w:val="00CB3B81"/>
    <w:rsid w:val="00CB4348"/>
    <w:rsid w:val="00CB4EC2"/>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37C"/>
    <w:rsid w:val="00CC672A"/>
    <w:rsid w:val="00CC699F"/>
    <w:rsid w:val="00CC6FEC"/>
    <w:rsid w:val="00CC7041"/>
    <w:rsid w:val="00CC7381"/>
    <w:rsid w:val="00CC774F"/>
    <w:rsid w:val="00CC7834"/>
    <w:rsid w:val="00CC7EA2"/>
    <w:rsid w:val="00CC7EF7"/>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2A2"/>
    <w:rsid w:val="00CD781C"/>
    <w:rsid w:val="00CD79C8"/>
    <w:rsid w:val="00CD7ACB"/>
    <w:rsid w:val="00CE00EE"/>
    <w:rsid w:val="00CE062A"/>
    <w:rsid w:val="00CE07A1"/>
    <w:rsid w:val="00CE0857"/>
    <w:rsid w:val="00CE0F23"/>
    <w:rsid w:val="00CE1BF1"/>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77"/>
    <w:rsid w:val="00CF163D"/>
    <w:rsid w:val="00CF17CD"/>
    <w:rsid w:val="00CF2295"/>
    <w:rsid w:val="00CF24BF"/>
    <w:rsid w:val="00CF27B2"/>
    <w:rsid w:val="00CF2826"/>
    <w:rsid w:val="00CF31BB"/>
    <w:rsid w:val="00CF32B4"/>
    <w:rsid w:val="00CF341B"/>
    <w:rsid w:val="00CF351E"/>
    <w:rsid w:val="00CF3563"/>
    <w:rsid w:val="00CF383A"/>
    <w:rsid w:val="00CF3EF1"/>
    <w:rsid w:val="00CF4AF1"/>
    <w:rsid w:val="00CF4CDC"/>
    <w:rsid w:val="00CF53DA"/>
    <w:rsid w:val="00CF5674"/>
    <w:rsid w:val="00CF57FA"/>
    <w:rsid w:val="00CF6AC9"/>
    <w:rsid w:val="00CF6D01"/>
    <w:rsid w:val="00CF6E35"/>
    <w:rsid w:val="00CF78E5"/>
    <w:rsid w:val="00D00A62"/>
    <w:rsid w:val="00D0103D"/>
    <w:rsid w:val="00D01267"/>
    <w:rsid w:val="00D01592"/>
    <w:rsid w:val="00D015FC"/>
    <w:rsid w:val="00D02219"/>
    <w:rsid w:val="00D02758"/>
    <w:rsid w:val="00D02762"/>
    <w:rsid w:val="00D028BA"/>
    <w:rsid w:val="00D03123"/>
    <w:rsid w:val="00D035EB"/>
    <w:rsid w:val="00D03D14"/>
    <w:rsid w:val="00D03DC2"/>
    <w:rsid w:val="00D03DEE"/>
    <w:rsid w:val="00D04200"/>
    <w:rsid w:val="00D04598"/>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AEF"/>
    <w:rsid w:val="00D07F25"/>
    <w:rsid w:val="00D1009A"/>
    <w:rsid w:val="00D104E0"/>
    <w:rsid w:val="00D10ADE"/>
    <w:rsid w:val="00D10D0B"/>
    <w:rsid w:val="00D11C89"/>
    <w:rsid w:val="00D11F85"/>
    <w:rsid w:val="00D12228"/>
    <w:rsid w:val="00D123A9"/>
    <w:rsid w:val="00D12934"/>
    <w:rsid w:val="00D12AFD"/>
    <w:rsid w:val="00D136EF"/>
    <w:rsid w:val="00D13BB3"/>
    <w:rsid w:val="00D13ECA"/>
    <w:rsid w:val="00D1437F"/>
    <w:rsid w:val="00D144E2"/>
    <w:rsid w:val="00D147B6"/>
    <w:rsid w:val="00D14B09"/>
    <w:rsid w:val="00D14F42"/>
    <w:rsid w:val="00D150C7"/>
    <w:rsid w:val="00D1557E"/>
    <w:rsid w:val="00D15BD8"/>
    <w:rsid w:val="00D15C62"/>
    <w:rsid w:val="00D15DF7"/>
    <w:rsid w:val="00D16524"/>
    <w:rsid w:val="00D16EC4"/>
    <w:rsid w:val="00D17727"/>
    <w:rsid w:val="00D179A2"/>
    <w:rsid w:val="00D20040"/>
    <w:rsid w:val="00D20534"/>
    <w:rsid w:val="00D206F0"/>
    <w:rsid w:val="00D20D74"/>
    <w:rsid w:val="00D21954"/>
    <w:rsid w:val="00D21E09"/>
    <w:rsid w:val="00D22508"/>
    <w:rsid w:val="00D22688"/>
    <w:rsid w:val="00D227F6"/>
    <w:rsid w:val="00D22BA2"/>
    <w:rsid w:val="00D23041"/>
    <w:rsid w:val="00D23F92"/>
    <w:rsid w:val="00D243FE"/>
    <w:rsid w:val="00D2486F"/>
    <w:rsid w:val="00D24AD8"/>
    <w:rsid w:val="00D25800"/>
    <w:rsid w:val="00D25AAE"/>
    <w:rsid w:val="00D25BE7"/>
    <w:rsid w:val="00D2613A"/>
    <w:rsid w:val="00D26712"/>
    <w:rsid w:val="00D26BBE"/>
    <w:rsid w:val="00D26D35"/>
    <w:rsid w:val="00D26DAD"/>
    <w:rsid w:val="00D27028"/>
    <w:rsid w:val="00D276E3"/>
    <w:rsid w:val="00D279F0"/>
    <w:rsid w:val="00D27F00"/>
    <w:rsid w:val="00D303B2"/>
    <w:rsid w:val="00D3083F"/>
    <w:rsid w:val="00D30BF4"/>
    <w:rsid w:val="00D30E80"/>
    <w:rsid w:val="00D30FE7"/>
    <w:rsid w:val="00D3125C"/>
    <w:rsid w:val="00D313FE"/>
    <w:rsid w:val="00D31627"/>
    <w:rsid w:val="00D31DDD"/>
    <w:rsid w:val="00D31DFE"/>
    <w:rsid w:val="00D3245E"/>
    <w:rsid w:val="00D32AD9"/>
    <w:rsid w:val="00D32B22"/>
    <w:rsid w:val="00D32E4F"/>
    <w:rsid w:val="00D3392C"/>
    <w:rsid w:val="00D33CD9"/>
    <w:rsid w:val="00D340C4"/>
    <w:rsid w:val="00D34F48"/>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563D"/>
    <w:rsid w:val="00D45A30"/>
    <w:rsid w:val="00D45BD7"/>
    <w:rsid w:val="00D45DCC"/>
    <w:rsid w:val="00D45FE6"/>
    <w:rsid w:val="00D46590"/>
    <w:rsid w:val="00D465E5"/>
    <w:rsid w:val="00D4682B"/>
    <w:rsid w:val="00D468C1"/>
    <w:rsid w:val="00D46915"/>
    <w:rsid w:val="00D469F6"/>
    <w:rsid w:val="00D46EE6"/>
    <w:rsid w:val="00D4711B"/>
    <w:rsid w:val="00D4756A"/>
    <w:rsid w:val="00D47690"/>
    <w:rsid w:val="00D47C2F"/>
    <w:rsid w:val="00D50677"/>
    <w:rsid w:val="00D50815"/>
    <w:rsid w:val="00D50836"/>
    <w:rsid w:val="00D50AA4"/>
    <w:rsid w:val="00D514BC"/>
    <w:rsid w:val="00D51590"/>
    <w:rsid w:val="00D51E8E"/>
    <w:rsid w:val="00D5238F"/>
    <w:rsid w:val="00D526F0"/>
    <w:rsid w:val="00D527AC"/>
    <w:rsid w:val="00D52CCF"/>
    <w:rsid w:val="00D52E56"/>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C34"/>
    <w:rsid w:val="00D70E4B"/>
    <w:rsid w:val="00D7141F"/>
    <w:rsid w:val="00D716E1"/>
    <w:rsid w:val="00D721C0"/>
    <w:rsid w:val="00D7345F"/>
    <w:rsid w:val="00D7371C"/>
    <w:rsid w:val="00D73919"/>
    <w:rsid w:val="00D74283"/>
    <w:rsid w:val="00D745B9"/>
    <w:rsid w:val="00D74CA0"/>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E23"/>
    <w:rsid w:val="00D80F6D"/>
    <w:rsid w:val="00D81455"/>
    <w:rsid w:val="00D816F2"/>
    <w:rsid w:val="00D82009"/>
    <w:rsid w:val="00D823CC"/>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B81"/>
    <w:rsid w:val="00D94F30"/>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D80"/>
    <w:rsid w:val="00DA63CE"/>
    <w:rsid w:val="00DA657D"/>
    <w:rsid w:val="00DA69CA"/>
    <w:rsid w:val="00DA6A22"/>
    <w:rsid w:val="00DA7C9A"/>
    <w:rsid w:val="00DB018E"/>
    <w:rsid w:val="00DB0512"/>
    <w:rsid w:val="00DB06DD"/>
    <w:rsid w:val="00DB0707"/>
    <w:rsid w:val="00DB0708"/>
    <w:rsid w:val="00DB0A7C"/>
    <w:rsid w:val="00DB0AF2"/>
    <w:rsid w:val="00DB0C14"/>
    <w:rsid w:val="00DB0D73"/>
    <w:rsid w:val="00DB10E0"/>
    <w:rsid w:val="00DB12DA"/>
    <w:rsid w:val="00DB14B0"/>
    <w:rsid w:val="00DB1EAF"/>
    <w:rsid w:val="00DB1F82"/>
    <w:rsid w:val="00DB2131"/>
    <w:rsid w:val="00DB244E"/>
    <w:rsid w:val="00DB2ABE"/>
    <w:rsid w:val="00DB2B88"/>
    <w:rsid w:val="00DB2E2A"/>
    <w:rsid w:val="00DB2FAB"/>
    <w:rsid w:val="00DB4426"/>
    <w:rsid w:val="00DB4831"/>
    <w:rsid w:val="00DB4C0E"/>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5C5"/>
    <w:rsid w:val="00DC1A5D"/>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ABD"/>
    <w:rsid w:val="00DF2774"/>
    <w:rsid w:val="00DF2A48"/>
    <w:rsid w:val="00DF2E53"/>
    <w:rsid w:val="00DF34EF"/>
    <w:rsid w:val="00DF366A"/>
    <w:rsid w:val="00DF367A"/>
    <w:rsid w:val="00DF3EBE"/>
    <w:rsid w:val="00DF4691"/>
    <w:rsid w:val="00DF4B58"/>
    <w:rsid w:val="00DF4C2B"/>
    <w:rsid w:val="00DF4E77"/>
    <w:rsid w:val="00DF52CC"/>
    <w:rsid w:val="00DF5875"/>
    <w:rsid w:val="00DF61D2"/>
    <w:rsid w:val="00DF6B21"/>
    <w:rsid w:val="00DF7219"/>
    <w:rsid w:val="00DF7A98"/>
    <w:rsid w:val="00DF7F4A"/>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24B"/>
    <w:rsid w:val="00E15353"/>
    <w:rsid w:val="00E15438"/>
    <w:rsid w:val="00E16C32"/>
    <w:rsid w:val="00E16E9F"/>
    <w:rsid w:val="00E171D0"/>
    <w:rsid w:val="00E171D3"/>
    <w:rsid w:val="00E1724E"/>
    <w:rsid w:val="00E17306"/>
    <w:rsid w:val="00E17860"/>
    <w:rsid w:val="00E20105"/>
    <w:rsid w:val="00E201C9"/>
    <w:rsid w:val="00E20EAF"/>
    <w:rsid w:val="00E20F7B"/>
    <w:rsid w:val="00E2122A"/>
    <w:rsid w:val="00E212E3"/>
    <w:rsid w:val="00E2140C"/>
    <w:rsid w:val="00E2143F"/>
    <w:rsid w:val="00E2159D"/>
    <w:rsid w:val="00E218C3"/>
    <w:rsid w:val="00E22620"/>
    <w:rsid w:val="00E227B0"/>
    <w:rsid w:val="00E227FE"/>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369"/>
    <w:rsid w:val="00E4364E"/>
    <w:rsid w:val="00E43D77"/>
    <w:rsid w:val="00E43E50"/>
    <w:rsid w:val="00E440A8"/>
    <w:rsid w:val="00E44401"/>
    <w:rsid w:val="00E44C8D"/>
    <w:rsid w:val="00E45022"/>
    <w:rsid w:val="00E4525F"/>
    <w:rsid w:val="00E459D8"/>
    <w:rsid w:val="00E45E4A"/>
    <w:rsid w:val="00E4675E"/>
    <w:rsid w:val="00E46804"/>
    <w:rsid w:val="00E47575"/>
    <w:rsid w:val="00E47E48"/>
    <w:rsid w:val="00E50373"/>
    <w:rsid w:val="00E50EB1"/>
    <w:rsid w:val="00E51040"/>
    <w:rsid w:val="00E515B6"/>
    <w:rsid w:val="00E51B91"/>
    <w:rsid w:val="00E524FA"/>
    <w:rsid w:val="00E52994"/>
    <w:rsid w:val="00E529C1"/>
    <w:rsid w:val="00E52ADD"/>
    <w:rsid w:val="00E52B1F"/>
    <w:rsid w:val="00E52BAF"/>
    <w:rsid w:val="00E52F6B"/>
    <w:rsid w:val="00E5316D"/>
    <w:rsid w:val="00E531F3"/>
    <w:rsid w:val="00E5329F"/>
    <w:rsid w:val="00E53EDD"/>
    <w:rsid w:val="00E53F5E"/>
    <w:rsid w:val="00E53FC2"/>
    <w:rsid w:val="00E547B5"/>
    <w:rsid w:val="00E5519B"/>
    <w:rsid w:val="00E551F2"/>
    <w:rsid w:val="00E55688"/>
    <w:rsid w:val="00E5575E"/>
    <w:rsid w:val="00E55DEE"/>
    <w:rsid w:val="00E5660D"/>
    <w:rsid w:val="00E56807"/>
    <w:rsid w:val="00E56EDA"/>
    <w:rsid w:val="00E57206"/>
    <w:rsid w:val="00E57706"/>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729"/>
    <w:rsid w:val="00E63138"/>
    <w:rsid w:val="00E6326E"/>
    <w:rsid w:val="00E640A6"/>
    <w:rsid w:val="00E64595"/>
    <w:rsid w:val="00E65000"/>
    <w:rsid w:val="00E655DC"/>
    <w:rsid w:val="00E65D62"/>
    <w:rsid w:val="00E66066"/>
    <w:rsid w:val="00E665CC"/>
    <w:rsid w:val="00E66794"/>
    <w:rsid w:val="00E669D4"/>
    <w:rsid w:val="00E66BE9"/>
    <w:rsid w:val="00E6709D"/>
    <w:rsid w:val="00E67C62"/>
    <w:rsid w:val="00E67C91"/>
    <w:rsid w:val="00E70A7A"/>
    <w:rsid w:val="00E70BD6"/>
    <w:rsid w:val="00E70EA3"/>
    <w:rsid w:val="00E70FF4"/>
    <w:rsid w:val="00E719ED"/>
    <w:rsid w:val="00E71A60"/>
    <w:rsid w:val="00E72235"/>
    <w:rsid w:val="00E7242E"/>
    <w:rsid w:val="00E72E1D"/>
    <w:rsid w:val="00E73342"/>
    <w:rsid w:val="00E7347B"/>
    <w:rsid w:val="00E73699"/>
    <w:rsid w:val="00E73BF5"/>
    <w:rsid w:val="00E73EFC"/>
    <w:rsid w:val="00E73FFB"/>
    <w:rsid w:val="00E74056"/>
    <w:rsid w:val="00E7417C"/>
    <w:rsid w:val="00E7435C"/>
    <w:rsid w:val="00E743B6"/>
    <w:rsid w:val="00E74AA1"/>
    <w:rsid w:val="00E74BFC"/>
    <w:rsid w:val="00E7517E"/>
    <w:rsid w:val="00E75298"/>
    <w:rsid w:val="00E75400"/>
    <w:rsid w:val="00E758CC"/>
    <w:rsid w:val="00E75CCA"/>
    <w:rsid w:val="00E76629"/>
    <w:rsid w:val="00E76F63"/>
    <w:rsid w:val="00E77032"/>
    <w:rsid w:val="00E77587"/>
    <w:rsid w:val="00E7782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DB"/>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A53"/>
    <w:rsid w:val="00EB2D1B"/>
    <w:rsid w:val="00EB35B6"/>
    <w:rsid w:val="00EB3ADE"/>
    <w:rsid w:val="00EB3B34"/>
    <w:rsid w:val="00EB3ED7"/>
    <w:rsid w:val="00EB489A"/>
    <w:rsid w:val="00EB48AE"/>
    <w:rsid w:val="00EB4A30"/>
    <w:rsid w:val="00EB4A83"/>
    <w:rsid w:val="00EB4FB0"/>
    <w:rsid w:val="00EB5360"/>
    <w:rsid w:val="00EB53F2"/>
    <w:rsid w:val="00EB65A2"/>
    <w:rsid w:val="00EB66F7"/>
    <w:rsid w:val="00EB6DEE"/>
    <w:rsid w:val="00EB71E0"/>
    <w:rsid w:val="00EB741C"/>
    <w:rsid w:val="00EB74DD"/>
    <w:rsid w:val="00EB77A1"/>
    <w:rsid w:val="00EB7B38"/>
    <w:rsid w:val="00EB7B3A"/>
    <w:rsid w:val="00EB7B9E"/>
    <w:rsid w:val="00EC075D"/>
    <w:rsid w:val="00EC0BD1"/>
    <w:rsid w:val="00EC0C60"/>
    <w:rsid w:val="00EC0D59"/>
    <w:rsid w:val="00EC1558"/>
    <w:rsid w:val="00EC1951"/>
    <w:rsid w:val="00EC1F3D"/>
    <w:rsid w:val="00EC258D"/>
    <w:rsid w:val="00EC268D"/>
    <w:rsid w:val="00EC2AD7"/>
    <w:rsid w:val="00EC322A"/>
    <w:rsid w:val="00EC417D"/>
    <w:rsid w:val="00EC4477"/>
    <w:rsid w:val="00EC44F0"/>
    <w:rsid w:val="00EC4EF5"/>
    <w:rsid w:val="00EC5517"/>
    <w:rsid w:val="00EC63E1"/>
    <w:rsid w:val="00EC6720"/>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727B"/>
    <w:rsid w:val="00ED72E8"/>
    <w:rsid w:val="00ED768A"/>
    <w:rsid w:val="00ED772E"/>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4372"/>
    <w:rsid w:val="00EF446E"/>
    <w:rsid w:val="00EF45DF"/>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21"/>
    <w:rsid w:val="00F07D7F"/>
    <w:rsid w:val="00F100F0"/>
    <w:rsid w:val="00F101F3"/>
    <w:rsid w:val="00F10244"/>
    <w:rsid w:val="00F105EE"/>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4B"/>
    <w:rsid w:val="00F1698C"/>
    <w:rsid w:val="00F169F8"/>
    <w:rsid w:val="00F1703E"/>
    <w:rsid w:val="00F172A4"/>
    <w:rsid w:val="00F20191"/>
    <w:rsid w:val="00F201FB"/>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BBE"/>
    <w:rsid w:val="00F3616B"/>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3EC"/>
    <w:rsid w:val="00F45609"/>
    <w:rsid w:val="00F45715"/>
    <w:rsid w:val="00F45B7E"/>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E61"/>
    <w:rsid w:val="00F523FF"/>
    <w:rsid w:val="00F524A9"/>
    <w:rsid w:val="00F52540"/>
    <w:rsid w:val="00F52684"/>
    <w:rsid w:val="00F529B6"/>
    <w:rsid w:val="00F52E86"/>
    <w:rsid w:val="00F532FC"/>
    <w:rsid w:val="00F5335C"/>
    <w:rsid w:val="00F5415F"/>
    <w:rsid w:val="00F54A77"/>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50A9"/>
    <w:rsid w:val="00F652F7"/>
    <w:rsid w:val="00F6637D"/>
    <w:rsid w:val="00F664D9"/>
    <w:rsid w:val="00F66588"/>
    <w:rsid w:val="00F66C5E"/>
    <w:rsid w:val="00F67105"/>
    <w:rsid w:val="00F6745D"/>
    <w:rsid w:val="00F702EB"/>
    <w:rsid w:val="00F70810"/>
    <w:rsid w:val="00F70F0D"/>
    <w:rsid w:val="00F72BF3"/>
    <w:rsid w:val="00F72EB1"/>
    <w:rsid w:val="00F72F2C"/>
    <w:rsid w:val="00F73034"/>
    <w:rsid w:val="00F7328D"/>
    <w:rsid w:val="00F733A8"/>
    <w:rsid w:val="00F735D5"/>
    <w:rsid w:val="00F7360E"/>
    <w:rsid w:val="00F73714"/>
    <w:rsid w:val="00F73744"/>
    <w:rsid w:val="00F7471B"/>
    <w:rsid w:val="00F74982"/>
    <w:rsid w:val="00F74C87"/>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417"/>
    <w:rsid w:val="00F856FA"/>
    <w:rsid w:val="00F85D22"/>
    <w:rsid w:val="00F86426"/>
    <w:rsid w:val="00F86AD2"/>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7A"/>
    <w:rsid w:val="00FA02B0"/>
    <w:rsid w:val="00FA0599"/>
    <w:rsid w:val="00FA0DEC"/>
    <w:rsid w:val="00FA1067"/>
    <w:rsid w:val="00FA13C7"/>
    <w:rsid w:val="00FA1567"/>
    <w:rsid w:val="00FA1908"/>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F9"/>
    <w:rsid w:val="00FB12A2"/>
    <w:rsid w:val="00FB16CC"/>
    <w:rsid w:val="00FB19CA"/>
    <w:rsid w:val="00FB1C12"/>
    <w:rsid w:val="00FB1F9A"/>
    <w:rsid w:val="00FB29D0"/>
    <w:rsid w:val="00FB2CBA"/>
    <w:rsid w:val="00FB2CF5"/>
    <w:rsid w:val="00FB2E49"/>
    <w:rsid w:val="00FB33DF"/>
    <w:rsid w:val="00FB3961"/>
    <w:rsid w:val="00FB3C4E"/>
    <w:rsid w:val="00FB3D27"/>
    <w:rsid w:val="00FB47B4"/>
    <w:rsid w:val="00FB51F0"/>
    <w:rsid w:val="00FB5AB1"/>
    <w:rsid w:val="00FB6175"/>
    <w:rsid w:val="00FB68EA"/>
    <w:rsid w:val="00FB6BE2"/>
    <w:rsid w:val="00FB6D2E"/>
    <w:rsid w:val="00FB6EBB"/>
    <w:rsid w:val="00FB7513"/>
    <w:rsid w:val="00FB79E2"/>
    <w:rsid w:val="00FC05E8"/>
    <w:rsid w:val="00FC0ADF"/>
    <w:rsid w:val="00FC0DB1"/>
    <w:rsid w:val="00FC168D"/>
    <w:rsid w:val="00FC24B7"/>
    <w:rsid w:val="00FC24BD"/>
    <w:rsid w:val="00FC2937"/>
    <w:rsid w:val="00FC2A8B"/>
    <w:rsid w:val="00FC327D"/>
    <w:rsid w:val="00FC3ACD"/>
    <w:rsid w:val="00FC3C98"/>
    <w:rsid w:val="00FC435F"/>
    <w:rsid w:val="00FC45FF"/>
    <w:rsid w:val="00FC4736"/>
    <w:rsid w:val="00FC4976"/>
    <w:rsid w:val="00FC4A20"/>
    <w:rsid w:val="00FC4B08"/>
    <w:rsid w:val="00FC4F73"/>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47C"/>
    <w:rsid w:val="00FD180C"/>
    <w:rsid w:val="00FD18EB"/>
    <w:rsid w:val="00FD1B24"/>
    <w:rsid w:val="00FD1BBF"/>
    <w:rsid w:val="00FD1FD4"/>
    <w:rsid w:val="00FD201C"/>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5A0"/>
    <w:rsid w:val="00FD76ED"/>
    <w:rsid w:val="00FD7BFB"/>
    <w:rsid w:val="00FD7C99"/>
    <w:rsid w:val="00FD7CB0"/>
    <w:rsid w:val="00FE05F7"/>
    <w:rsid w:val="00FE09FF"/>
    <w:rsid w:val="00FE1583"/>
    <w:rsid w:val="00FE1928"/>
    <w:rsid w:val="00FE1CFD"/>
    <w:rsid w:val="00FE1E4B"/>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DA0"/>
    <w:rsid w:val="00FF631C"/>
    <w:rsid w:val="00FF69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DA6A2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DA6A22"/>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DA6A22"/>
    <w:rPr>
      <w:rFonts w:ascii="Times New Roman" w:hAnsi="Times New Roman" w:cs="Times New Roman"/>
      <w:sz w:val="28"/>
      <w:szCs w:val="28"/>
    </w:rPr>
  </w:style>
  <w:style w:type="character" w:styleId="af2">
    <w:name w:val="Hyperlink"/>
    <w:basedOn w:val="a0"/>
    <w:uiPriority w:val="99"/>
    <w:unhideWhenUsed/>
    <w:rsid w:val="00DA6A22"/>
    <w:rPr>
      <w:color w:val="0000FF"/>
      <w:u w:val="single"/>
    </w:rPr>
  </w:style>
  <w:style w:type="paragraph" w:customStyle="1" w:styleId="font5">
    <w:name w:val="font5"/>
    <w:basedOn w:val="a"/>
    <w:rsid w:val="00DA6A22"/>
    <w:pPr>
      <w:spacing w:before="100" w:beforeAutospacing="1" w:after="100" w:afterAutospacing="1"/>
    </w:pPr>
    <w:rPr>
      <w:sz w:val="26"/>
      <w:szCs w:val="26"/>
    </w:rPr>
  </w:style>
  <w:style w:type="paragraph" w:customStyle="1" w:styleId="font6">
    <w:name w:val="font6"/>
    <w:basedOn w:val="a"/>
    <w:rsid w:val="00DA6A22"/>
    <w:pPr>
      <w:spacing w:before="100" w:beforeAutospacing="1" w:after="100" w:afterAutospacing="1"/>
    </w:pPr>
    <w:rPr>
      <w:b/>
      <w:bCs/>
      <w:sz w:val="26"/>
      <w:szCs w:val="26"/>
    </w:rPr>
  </w:style>
  <w:style w:type="paragraph" w:customStyle="1" w:styleId="font7">
    <w:name w:val="font7"/>
    <w:basedOn w:val="a"/>
    <w:rsid w:val="00DA6A22"/>
    <w:pPr>
      <w:spacing w:before="100" w:beforeAutospacing="1" w:after="100" w:afterAutospacing="1"/>
    </w:pPr>
    <w:rPr>
      <w:sz w:val="26"/>
      <w:szCs w:val="26"/>
    </w:rPr>
  </w:style>
  <w:style w:type="paragraph" w:customStyle="1" w:styleId="font8">
    <w:name w:val="font8"/>
    <w:basedOn w:val="a"/>
    <w:rsid w:val="00DA6A22"/>
    <w:pPr>
      <w:spacing w:before="100" w:beforeAutospacing="1" w:after="100" w:afterAutospacing="1"/>
    </w:pPr>
    <w:rPr>
      <w:rFonts w:ascii="Tahoma" w:hAnsi="Tahoma" w:cs="Tahoma"/>
      <w:color w:val="000000"/>
      <w:sz w:val="18"/>
      <w:szCs w:val="18"/>
    </w:rPr>
  </w:style>
  <w:style w:type="paragraph" w:customStyle="1" w:styleId="font9">
    <w:name w:val="font9"/>
    <w:basedOn w:val="a"/>
    <w:rsid w:val="00DA6A22"/>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DA6A22"/>
    <w:pPr>
      <w:spacing w:before="100" w:beforeAutospacing="1" w:after="100" w:afterAutospacing="1"/>
    </w:pPr>
    <w:rPr>
      <w:b/>
      <w:bCs/>
      <w:color w:val="FF0000"/>
      <w:sz w:val="32"/>
      <w:szCs w:val="32"/>
    </w:rPr>
  </w:style>
  <w:style w:type="paragraph" w:customStyle="1" w:styleId="xl65">
    <w:name w:val="xl65"/>
    <w:basedOn w:val="a"/>
    <w:rsid w:val="00DA6A22"/>
    <w:pPr>
      <w:spacing w:before="100" w:beforeAutospacing="1" w:after="100" w:afterAutospacing="1"/>
    </w:pPr>
  </w:style>
  <w:style w:type="paragraph" w:customStyle="1" w:styleId="xl66">
    <w:name w:val="xl66"/>
    <w:basedOn w:val="a"/>
    <w:rsid w:val="00DA6A22"/>
    <w:pPr>
      <w:spacing w:before="100" w:beforeAutospacing="1" w:after="100" w:afterAutospacing="1"/>
    </w:pPr>
  </w:style>
  <w:style w:type="paragraph" w:customStyle="1" w:styleId="xl67">
    <w:name w:val="xl67"/>
    <w:basedOn w:val="a"/>
    <w:rsid w:val="00DA6A22"/>
    <w:pPr>
      <w:spacing w:before="100" w:beforeAutospacing="1" w:after="100" w:afterAutospacing="1"/>
      <w:textAlignment w:val="center"/>
    </w:pPr>
    <w:rPr>
      <w:sz w:val="26"/>
      <w:szCs w:val="26"/>
    </w:rPr>
  </w:style>
  <w:style w:type="paragraph" w:customStyle="1" w:styleId="xl68">
    <w:name w:val="xl68"/>
    <w:basedOn w:val="a"/>
    <w:rsid w:val="00DA6A22"/>
    <w:pPr>
      <w:spacing w:before="100" w:beforeAutospacing="1" w:after="100" w:afterAutospacing="1"/>
    </w:pPr>
  </w:style>
  <w:style w:type="paragraph" w:customStyle="1" w:styleId="xl69">
    <w:name w:val="xl69"/>
    <w:basedOn w:val="a"/>
    <w:rsid w:val="00DA6A22"/>
    <w:pPr>
      <w:spacing w:before="100" w:beforeAutospacing="1" w:after="100" w:afterAutospacing="1"/>
    </w:pPr>
    <w:rPr>
      <w:sz w:val="26"/>
      <w:szCs w:val="26"/>
    </w:rPr>
  </w:style>
  <w:style w:type="paragraph" w:customStyle="1" w:styleId="xl70">
    <w:name w:val="xl70"/>
    <w:basedOn w:val="a"/>
    <w:rsid w:val="00DA6A22"/>
    <w:pPr>
      <w:spacing w:before="100" w:beforeAutospacing="1" w:after="100" w:afterAutospacing="1"/>
    </w:pPr>
  </w:style>
  <w:style w:type="paragraph" w:customStyle="1" w:styleId="xl71">
    <w:name w:val="xl71"/>
    <w:basedOn w:val="a"/>
    <w:rsid w:val="00DA6A22"/>
    <w:pPr>
      <w:spacing w:before="100" w:beforeAutospacing="1" w:after="100" w:afterAutospacing="1"/>
    </w:pPr>
  </w:style>
  <w:style w:type="paragraph" w:customStyle="1" w:styleId="xl72">
    <w:name w:val="xl72"/>
    <w:basedOn w:val="a"/>
    <w:rsid w:val="00DA6A22"/>
    <w:pPr>
      <w:spacing w:before="100" w:beforeAutospacing="1" w:after="100" w:afterAutospacing="1"/>
      <w:jc w:val="center"/>
      <w:textAlignment w:val="top"/>
    </w:pPr>
  </w:style>
  <w:style w:type="paragraph" w:customStyle="1" w:styleId="xl73">
    <w:name w:val="xl73"/>
    <w:basedOn w:val="a"/>
    <w:rsid w:val="00DA6A22"/>
    <w:pPr>
      <w:spacing w:before="100" w:beforeAutospacing="1" w:after="100" w:afterAutospacing="1"/>
      <w:jc w:val="right"/>
    </w:pPr>
    <w:rPr>
      <w:sz w:val="26"/>
      <w:szCs w:val="26"/>
    </w:rPr>
  </w:style>
  <w:style w:type="paragraph" w:customStyle="1" w:styleId="xl74">
    <w:name w:val="xl74"/>
    <w:basedOn w:val="a"/>
    <w:rsid w:val="00DA6A22"/>
    <w:pPr>
      <w:spacing w:before="100" w:beforeAutospacing="1" w:after="100" w:afterAutospacing="1"/>
      <w:textAlignment w:val="center"/>
    </w:pPr>
    <w:rPr>
      <w:sz w:val="26"/>
      <w:szCs w:val="26"/>
    </w:rPr>
  </w:style>
  <w:style w:type="paragraph" w:customStyle="1" w:styleId="xl75">
    <w:name w:val="xl75"/>
    <w:basedOn w:val="a"/>
    <w:rsid w:val="00DA6A22"/>
    <w:pPr>
      <w:spacing w:before="100" w:beforeAutospacing="1" w:after="100" w:afterAutospacing="1"/>
      <w:jc w:val="center"/>
      <w:textAlignment w:val="center"/>
    </w:pPr>
    <w:rPr>
      <w:sz w:val="26"/>
      <w:szCs w:val="26"/>
    </w:rPr>
  </w:style>
  <w:style w:type="paragraph" w:customStyle="1" w:styleId="xl76">
    <w:name w:val="xl76"/>
    <w:basedOn w:val="a"/>
    <w:rsid w:val="00DA6A22"/>
    <w:pPr>
      <w:spacing w:before="100" w:beforeAutospacing="1" w:after="100" w:afterAutospacing="1"/>
      <w:jc w:val="center"/>
    </w:pPr>
    <w:rPr>
      <w:sz w:val="26"/>
      <w:szCs w:val="26"/>
    </w:rPr>
  </w:style>
  <w:style w:type="paragraph" w:customStyle="1" w:styleId="xl77">
    <w:name w:val="xl77"/>
    <w:basedOn w:val="a"/>
    <w:rsid w:val="00DA6A22"/>
    <w:pPr>
      <w:spacing w:before="100" w:beforeAutospacing="1" w:after="100" w:afterAutospacing="1"/>
    </w:pPr>
    <w:rPr>
      <w:sz w:val="26"/>
      <w:szCs w:val="26"/>
    </w:rPr>
  </w:style>
  <w:style w:type="paragraph" w:customStyle="1" w:styleId="xl78">
    <w:name w:val="xl78"/>
    <w:basedOn w:val="a"/>
    <w:rsid w:val="00DA6A22"/>
    <w:pPr>
      <w:spacing w:before="100" w:beforeAutospacing="1" w:after="100" w:afterAutospacing="1"/>
      <w:jc w:val="center"/>
    </w:pPr>
    <w:rPr>
      <w:sz w:val="26"/>
      <w:szCs w:val="26"/>
    </w:rPr>
  </w:style>
  <w:style w:type="paragraph" w:customStyle="1" w:styleId="xl79">
    <w:name w:val="xl79"/>
    <w:basedOn w:val="a"/>
    <w:rsid w:val="00DA6A22"/>
    <w:pPr>
      <w:spacing w:before="100" w:beforeAutospacing="1" w:after="100" w:afterAutospacing="1"/>
      <w:jc w:val="center"/>
    </w:pPr>
    <w:rPr>
      <w:sz w:val="26"/>
      <w:szCs w:val="26"/>
    </w:rPr>
  </w:style>
  <w:style w:type="paragraph" w:customStyle="1" w:styleId="xl80">
    <w:name w:val="xl80"/>
    <w:basedOn w:val="a"/>
    <w:rsid w:val="00DA6A22"/>
    <w:pPr>
      <w:pBdr>
        <w:top w:val="single" w:sz="4" w:space="0" w:color="auto"/>
      </w:pBdr>
      <w:spacing w:before="100" w:beforeAutospacing="1" w:after="100" w:afterAutospacing="1"/>
    </w:pPr>
    <w:rPr>
      <w:sz w:val="26"/>
      <w:szCs w:val="26"/>
    </w:rPr>
  </w:style>
  <w:style w:type="paragraph" w:customStyle="1" w:styleId="xl81">
    <w:name w:val="xl81"/>
    <w:basedOn w:val="a"/>
    <w:rsid w:val="00DA6A22"/>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DA6A22"/>
    <w:pPr>
      <w:spacing w:before="100" w:beforeAutospacing="1" w:after="100" w:afterAutospacing="1"/>
    </w:pPr>
    <w:rPr>
      <w:sz w:val="26"/>
      <w:szCs w:val="26"/>
    </w:rPr>
  </w:style>
  <w:style w:type="paragraph" w:customStyle="1" w:styleId="xl83">
    <w:name w:val="xl83"/>
    <w:basedOn w:val="a"/>
    <w:rsid w:val="00DA6A22"/>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DA6A22"/>
    <w:pPr>
      <w:spacing w:before="100" w:beforeAutospacing="1" w:after="100" w:afterAutospacing="1"/>
      <w:jc w:val="center"/>
      <w:textAlignment w:val="center"/>
    </w:pPr>
    <w:rPr>
      <w:b/>
      <w:bCs/>
      <w:sz w:val="32"/>
      <w:szCs w:val="32"/>
    </w:rPr>
  </w:style>
  <w:style w:type="paragraph" w:customStyle="1" w:styleId="xl85">
    <w:name w:val="xl85"/>
    <w:basedOn w:val="a"/>
    <w:rsid w:val="00DA6A22"/>
    <w:pPr>
      <w:spacing w:before="100" w:beforeAutospacing="1" w:after="100" w:afterAutospacing="1"/>
      <w:jc w:val="center"/>
      <w:textAlignment w:val="center"/>
    </w:pPr>
    <w:rPr>
      <w:b/>
      <w:bCs/>
      <w:sz w:val="26"/>
      <w:szCs w:val="26"/>
    </w:rPr>
  </w:style>
  <w:style w:type="paragraph" w:customStyle="1" w:styleId="xl86">
    <w:name w:val="xl86"/>
    <w:basedOn w:val="a"/>
    <w:rsid w:val="00DA6A22"/>
    <w:pPr>
      <w:spacing w:before="100" w:beforeAutospacing="1" w:after="100" w:afterAutospacing="1"/>
      <w:jc w:val="center"/>
    </w:pPr>
    <w:rPr>
      <w:b/>
      <w:bCs/>
      <w:sz w:val="28"/>
      <w:szCs w:val="28"/>
    </w:rPr>
  </w:style>
  <w:style w:type="paragraph" w:customStyle="1" w:styleId="xl87">
    <w:name w:val="xl87"/>
    <w:basedOn w:val="a"/>
    <w:rsid w:val="00DA6A22"/>
    <w:pPr>
      <w:pBdr>
        <w:bottom w:val="single" w:sz="4" w:space="0" w:color="auto"/>
      </w:pBdr>
      <w:spacing w:before="100" w:beforeAutospacing="1" w:after="100" w:afterAutospacing="1"/>
    </w:pPr>
    <w:rPr>
      <w:sz w:val="26"/>
      <w:szCs w:val="26"/>
    </w:rPr>
  </w:style>
  <w:style w:type="paragraph" w:customStyle="1" w:styleId="xl88">
    <w:name w:val="xl88"/>
    <w:basedOn w:val="a"/>
    <w:rsid w:val="00DA6A22"/>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DA6A22"/>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DA6A22"/>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DA6A22"/>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DA6A22"/>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DA6A22"/>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DA6A22"/>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DA6A22"/>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DA6A22"/>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DA6A22"/>
    <w:pPr>
      <w:pBdr>
        <w:bottom w:val="single" w:sz="4" w:space="0" w:color="auto"/>
      </w:pBdr>
      <w:spacing w:before="100" w:beforeAutospacing="1" w:after="100" w:afterAutospacing="1"/>
    </w:pPr>
    <w:rPr>
      <w:sz w:val="26"/>
      <w:szCs w:val="26"/>
    </w:rPr>
  </w:style>
  <w:style w:type="paragraph" w:customStyle="1" w:styleId="xl98">
    <w:name w:val="xl98"/>
    <w:basedOn w:val="a"/>
    <w:rsid w:val="00DA6A22"/>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DA6A2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DA6A2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DA6A22"/>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DA6A22"/>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DA6A22"/>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DA6A22"/>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DA6A22"/>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DA6A22"/>
    <w:pPr>
      <w:pBdr>
        <w:top w:val="single" w:sz="4" w:space="0" w:color="auto"/>
      </w:pBdr>
      <w:spacing w:before="100" w:beforeAutospacing="1" w:after="100" w:afterAutospacing="1"/>
    </w:pPr>
    <w:rPr>
      <w:sz w:val="26"/>
      <w:szCs w:val="26"/>
    </w:rPr>
  </w:style>
  <w:style w:type="paragraph" w:customStyle="1" w:styleId="xl108">
    <w:name w:val="xl108"/>
    <w:basedOn w:val="a"/>
    <w:rsid w:val="00DA6A22"/>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DA6A22"/>
    <w:pPr>
      <w:spacing w:before="100" w:beforeAutospacing="1" w:after="100" w:afterAutospacing="1"/>
      <w:jc w:val="center"/>
      <w:textAlignment w:val="top"/>
    </w:pPr>
    <w:rPr>
      <w:sz w:val="16"/>
      <w:szCs w:val="16"/>
    </w:rPr>
  </w:style>
  <w:style w:type="paragraph" w:customStyle="1" w:styleId="xl110">
    <w:name w:val="xl110"/>
    <w:basedOn w:val="a"/>
    <w:rsid w:val="00DA6A2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DA6A2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DA6A2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DA6A22"/>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DA6A22"/>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DA6A22"/>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DA6A22"/>
    <w:pPr>
      <w:spacing w:before="100" w:beforeAutospacing="1" w:after="100" w:afterAutospacing="1"/>
      <w:jc w:val="center"/>
      <w:textAlignment w:val="center"/>
    </w:pPr>
    <w:rPr>
      <w:sz w:val="26"/>
      <w:szCs w:val="26"/>
    </w:rPr>
  </w:style>
  <w:style w:type="paragraph" w:customStyle="1" w:styleId="xl117">
    <w:name w:val="xl117"/>
    <w:basedOn w:val="a"/>
    <w:rsid w:val="00DA6A22"/>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DA6A22"/>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DA6A22"/>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DA6A22"/>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DA6A22"/>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DA6A22"/>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DA6A22"/>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DA6A22"/>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DA6A22"/>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DA6A22"/>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DA6A22"/>
    <w:pPr>
      <w:spacing w:before="100" w:beforeAutospacing="1" w:after="100" w:afterAutospacing="1"/>
      <w:jc w:val="center"/>
      <w:textAlignment w:val="center"/>
    </w:pPr>
    <w:rPr>
      <w:sz w:val="26"/>
      <w:szCs w:val="26"/>
    </w:rPr>
  </w:style>
  <w:style w:type="paragraph" w:customStyle="1" w:styleId="xl128">
    <w:name w:val="xl128"/>
    <w:basedOn w:val="a"/>
    <w:rsid w:val="00DA6A22"/>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DA6A22"/>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DA6A22"/>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DA6A22"/>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DA6A22"/>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DA6A22"/>
    <w:pPr>
      <w:pBdr>
        <w:top w:val="single" w:sz="4" w:space="0" w:color="auto"/>
      </w:pBdr>
      <w:spacing w:before="100" w:beforeAutospacing="1" w:after="100" w:afterAutospacing="1"/>
      <w:jc w:val="center"/>
      <w:textAlignment w:val="center"/>
    </w:pPr>
  </w:style>
  <w:style w:type="paragraph" w:customStyle="1" w:styleId="xl134">
    <w:name w:val="xl134"/>
    <w:basedOn w:val="a"/>
    <w:rsid w:val="00DA6A22"/>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DA6A22"/>
    <w:pPr>
      <w:pBdr>
        <w:left w:val="single" w:sz="4" w:space="0" w:color="auto"/>
      </w:pBdr>
      <w:spacing w:before="100" w:beforeAutospacing="1" w:after="100" w:afterAutospacing="1"/>
      <w:jc w:val="center"/>
      <w:textAlignment w:val="center"/>
    </w:pPr>
  </w:style>
  <w:style w:type="paragraph" w:customStyle="1" w:styleId="xl136">
    <w:name w:val="xl136"/>
    <w:basedOn w:val="a"/>
    <w:rsid w:val="00DA6A22"/>
    <w:pPr>
      <w:spacing w:before="100" w:beforeAutospacing="1" w:after="100" w:afterAutospacing="1"/>
      <w:jc w:val="center"/>
      <w:textAlignment w:val="center"/>
    </w:pPr>
  </w:style>
  <w:style w:type="paragraph" w:customStyle="1" w:styleId="xl137">
    <w:name w:val="xl137"/>
    <w:basedOn w:val="a"/>
    <w:rsid w:val="00DA6A22"/>
    <w:pPr>
      <w:pBdr>
        <w:right w:val="single" w:sz="4" w:space="0" w:color="auto"/>
      </w:pBdr>
      <w:spacing w:before="100" w:beforeAutospacing="1" w:after="100" w:afterAutospacing="1"/>
      <w:jc w:val="center"/>
      <w:textAlignment w:val="center"/>
    </w:pPr>
  </w:style>
  <w:style w:type="paragraph" w:customStyle="1" w:styleId="xl138">
    <w:name w:val="xl138"/>
    <w:basedOn w:val="a"/>
    <w:rsid w:val="00DA6A22"/>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DA6A22"/>
    <w:pPr>
      <w:pBdr>
        <w:bottom w:val="single" w:sz="4" w:space="0" w:color="auto"/>
      </w:pBdr>
      <w:spacing w:before="100" w:beforeAutospacing="1" w:after="100" w:afterAutospacing="1"/>
      <w:jc w:val="center"/>
      <w:textAlignment w:val="center"/>
    </w:pPr>
  </w:style>
  <w:style w:type="paragraph" w:customStyle="1" w:styleId="xl140">
    <w:name w:val="xl140"/>
    <w:basedOn w:val="a"/>
    <w:rsid w:val="00DA6A22"/>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DA6A22"/>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DA6A22"/>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DA6A22"/>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DA6A22"/>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DA6A22"/>
    <w:pPr>
      <w:pBdr>
        <w:top w:val="single" w:sz="4" w:space="0" w:color="auto"/>
      </w:pBdr>
      <w:spacing w:before="100" w:beforeAutospacing="1" w:after="100" w:afterAutospacing="1"/>
    </w:pPr>
    <w:rPr>
      <w:sz w:val="26"/>
      <w:szCs w:val="26"/>
    </w:rPr>
  </w:style>
  <w:style w:type="paragraph" w:customStyle="1" w:styleId="xl148">
    <w:name w:val="xl148"/>
    <w:basedOn w:val="a"/>
    <w:rsid w:val="00DA6A22"/>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DA6A22"/>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DA6A22"/>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DA6A22"/>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DA6A22"/>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DA6A22"/>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DA6A22"/>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DA6A22"/>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DA6A22"/>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DA6A22"/>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DA6A22"/>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DA6A22"/>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DA6A22"/>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DA6A22"/>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DA6A22"/>
    <w:pPr>
      <w:pBdr>
        <w:top w:val="single" w:sz="4" w:space="0" w:color="auto"/>
      </w:pBdr>
      <w:spacing w:before="100" w:beforeAutospacing="1" w:after="100" w:afterAutospacing="1"/>
      <w:jc w:val="right"/>
    </w:pPr>
  </w:style>
  <w:style w:type="paragraph" w:customStyle="1" w:styleId="xl168">
    <w:name w:val="xl168"/>
    <w:basedOn w:val="a"/>
    <w:rsid w:val="00DA6A22"/>
    <w:pPr>
      <w:pBdr>
        <w:top w:val="single" w:sz="4" w:space="0" w:color="auto"/>
      </w:pBdr>
      <w:spacing w:before="100" w:beforeAutospacing="1" w:after="100" w:afterAutospacing="1"/>
    </w:pPr>
  </w:style>
  <w:style w:type="paragraph" w:customStyle="1" w:styleId="xl169">
    <w:name w:val="xl169"/>
    <w:basedOn w:val="a"/>
    <w:rsid w:val="00DA6A22"/>
    <w:pPr>
      <w:pBdr>
        <w:top w:val="single" w:sz="4" w:space="0" w:color="auto"/>
        <w:right w:val="single" w:sz="4" w:space="0" w:color="auto"/>
      </w:pBdr>
      <w:spacing w:before="100" w:beforeAutospacing="1" w:after="100" w:afterAutospacing="1"/>
    </w:pPr>
  </w:style>
  <w:style w:type="paragraph" w:customStyle="1" w:styleId="xl170">
    <w:name w:val="xl170"/>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DA6A22"/>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DA6A22"/>
    <w:pPr>
      <w:pBdr>
        <w:top w:val="single" w:sz="4" w:space="0" w:color="auto"/>
        <w:bottom w:val="single" w:sz="4" w:space="0" w:color="auto"/>
      </w:pBdr>
      <w:spacing w:before="100" w:beforeAutospacing="1" w:after="100" w:afterAutospacing="1"/>
    </w:pPr>
  </w:style>
  <w:style w:type="paragraph" w:customStyle="1" w:styleId="xl174">
    <w:name w:val="xl174"/>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DA6A22"/>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DA6A22"/>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DA6A22"/>
    <w:pPr>
      <w:pBdr>
        <w:left w:val="single" w:sz="4" w:space="0" w:color="auto"/>
      </w:pBdr>
      <w:spacing w:before="100" w:beforeAutospacing="1" w:after="100" w:afterAutospacing="1"/>
      <w:jc w:val="center"/>
      <w:textAlignment w:val="top"/>
    </w:pPr>
  </w:style>
  <w:style w:type="paragraph" w:customStyle="1" w:styleId="xl181">
    <w:name w:val="xl181"/>
    <w:basedOn w:val="a"/>
    <w:rsid w:val="00DA6A22"/>
    <w:pPr>
      <w:spacing w:before="100" w:beforeAutospacing="1" w:after="100" w:afterAutospacing="1"/>
      <w:jc w:val="center"/>
      <w:textAlignment w:val="top"/>
    </w:pPr>
  </w:style>
  <w:style w:type="paragraph" w:customStyle="1" w:styleId="xl182">
    <w:name w:val="xl182"/>
    <w:basedOn w:val="a"/>
    <w:rsid w:val="00DA6A22"/>
    <w:pPr>
      <w:pBdr>
        <w:right w:val="single" w:sz="4" w:space="0" w:color="auto"/>
      </w:pBdr>
      <w:spacing w:before="100" w:beforeAutospacing="1" w:after="100" w:afterAutospacing="1"/>
      <w:jc w:val="center"/>
      <w:textAlignment w:val="top"/>
    </w:pPr>
  </w:style>
  <w:style w:type="paragraph" w:customStyle="1" w:styleId="xl183">
    <w:name w:val="xl183"/>
    <w:basedOn w:val="a"/>
    <w:rsid w:val="00DA6A22"/>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DA6A22"/>
    <w:pPr>
      <w:pBdr>
        <w:bottom w:val="single" w:sz="4" w:space="0" w:color="auto"/>
      </w:pBdr>
      <w:spacing w:before="100" w:beforeAutospacing="1" w:after="100" w:afterAutospacing="1"/>
      <w:jc w:val="center"/>
      <w:textAlignment w:val="top"/>
    </w:pPr>
  </w:style>
  <w:style w:type="paragraph" w:customStyle="1" w:styleId="xl185">
    <w:name w:val="xl185"/>
    <w:basedOn w:val="a"/>
    <w:rsid w:val="00DA6A22"/>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DA6A22"/>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DA6A22"/>
    <w:pPr>
      <w:pBdr>
        <w:top w:val="single" w:sz="4" w:space="0" w:color="auto"/>
      </w:pBdr>
      <w:spacing w:before="100" w:beforeAutospacing="1" w:after="100" w:afterAutospacing="1"/>
      <w:jc w:val="center"/>
      <w:textAlignment w:val="top"/>
    </w:pPr>
  </w:style>
  <w:style w:type="paragraph" w:customStyle="1" w:styleId="xl188">
    <w:name w:val="xl188"/>
    <w:basedOn w:val="a"/>
    <w:rsid w:val="00DA6A22"/>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DA6A2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DA6A22"/>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DA6A22"/>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DA6A22"/>
    <w:pPr>
      <w:pBdr>
        <w:top w:val="single" w:sz="4" w:space="0" w:color="auto"/>
      </w:pBdr>
      <w:spacing w:before="100" w:beforeAutospacing="1" w:after="100" w:afterAutospacing="1"/>
      <w:jc w:val="center"/>
      <w:textAlignment w:val="top"/>
    </w:pPr>
  </w:style>
  <w:style w:type="paragraph" w:customStyle="1" w:styleId="xl194">
    <w:name w:val="xl194"/>
    <w:basedOn w:val="a"/>
    <w:rsid w:val="00DA6A22"/>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DA6A22"/>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DA6A22"/>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DA6A22"/>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DA6A22"/>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DA6A22"/>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DA6A22"/>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DA6A22"/>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DA6A22"/>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DA6A22"/>
    <w:pPr>
      <w:pBdr>
        <w:top w:val="single" w:sz="4" w:space="0" w:color="auto"/>
      </w:pBdr>
      <w:spacing w:before="100" w:beforeAutospacing="1" w:after="100" w:afterAutospacing="1"/>
      <w:jc w:val="center"/>
      <w:textAlignment w:val="center"/>
    </w:pPr>
  </w:style>
  <w:style w:type="paragraph" w:customStyle="1" w:styleId="xl204">
    <w:name w:val="xl204"/>
    <w:basedOn w:val="a"/>
    <w:rsid w:val="00DA6A22"/>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DA6A22"/>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DA6A22"/>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DA6A22"/>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DA6A22"/>
    <w:pPr>
      <w:pBdr>
        <w:top w:val="single" w:sz="4" w:space="0" w:color="auto"/>
        <w:bottom w:val="single" w:sz="4" w:space="0" w:color="auto"/>
      </w:pBdr>
      <w:spacing w:before="100" w:beforeAutospacing="1" w:after="100" w:afterAutospacing="1"/>
    </w:pPr>
  </w:style>
  <w:style w:type="paragraph" w:customStyle="1" w:styleId="xl217">
    <w:name w:val="xl217"/>
    <w:basedOn w:val="a"/>
    <w:rsid w:val="00DA6A22"/>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DA6A22"/>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DA6A22"/>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DA6A22"/>
    <w:pPr>
      <w:spacing w:before="100" w:beforeAutospacing="1" w:after="100" w:afterAutospacing="1"/>
      <w:jc w:val="center"/>
      <w:textAlignment w:val="center"/>
    </w:pPr>
    <w:rPr>
      <w:sz w:val="26"/>
      <w:szCs w:val="26"/>
    </w:rPr>
  </w:style>
  <w:style w:type="paragraph" w:customStyle="1" w:styleId="xl222">
    <w:name w:val="xl222"/>
    <w:basedOn w:val="a"/>
    <w:rsid w:val="00DA6A22"/>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DA6A22"/>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DA6A22"/>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DA6A22"/>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DA6A22"/>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DA6A22"/>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DA6A22"/>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DA6A22"/>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DA6A22"/>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DA6A22"/>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DA6A22"/>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DA6A22"/>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DA6A22"/>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DA6A22"/>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DA6A22"/>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DA6A22"/>
    <w:pPr>
      <w:spacing w:before="100" w:beforeAutospacing="1" w:after="100" w:afterAutospacing="1"/>
      <w:jc w:val="center"/>
      <w:textAlignment w:val="top"/>
    </w:pPr>
    <w:rPr>
      <w:sz w:val="26"/>
      <w:szCs w:val="26"/>
    </w:rPr>
  </w:style>
  <w:style w:type="paragraph" w:customStyle="1" w:styleId="xl240">
    <w:name w:val="xl240"/>
    <w:basedOn w:val="a"/>
    <w:rsid w:val="00DA6A22"/>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DA6A22"/>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DA6A22"/>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DA6A22"/>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DA6A22"/>
    <w:pPr>
      <w:pBdr>
        <w:bottom w:val="single" w:sz="4" w:space="0" w:color="auto"/>
      </w:pBdr>
      <w:spacing w:before="100" w:beforeAutospacing="1" w:after="100" w:afterAutospacing="1"/>
    </w:pPr>
    <w:rPr>
      <w:sz w:val="26"/>
      <w:szCs w:val="26"/>
    </w:rPr>
  </w:style>
  <w:style w:type="paragraph" w:customStyle="1" w:styleId="xl251">
    <w:name w:val="xl251"/>
    <w:basedOn w:val="a"/>
    <w:rsid w:val="00DA6A22"/>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DA6A22"/>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DA6A22"/>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DA6A22"/>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DA6A22"/>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DA6A22"/>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DA6A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DA6A22"/>
    <w:pPr>
      <w:spacing w:before="100" w:beforeAutospacing="1" w:after="100" w:afterAutospacing="1"/>
      <w:jc w:val="center"/>
    </w:pPr>
  </w:style>
  <w:style w:type="paragraph" w:customStyle="1" w:styleId="xl260">
    <w:name w:val="xl260"/>
    <w:basedOn w:val="a"/>
    <w:rsid w:val="00DA6A22"/>
    <w:pPr>
      <w:spacing w:before="100" w:beforeAutospacing="1" w:after="100" w:afterAutospacing="1"/>
      <w:jc w:val="right"/>
    </w:pPr>
  </w:style>
  <w:style w:type="paragraph" w:customStyle="1" w:styleId="xl261">
    <w:name w:val="xl261"/>
    <w:basedOn w:val="a"/>
    <w:rsid w:val="00DA6A22"/>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DA6A22"/>
    <w:pPr>
      <w:pBdr>
        <w:top w:val="single" w:sz="4" w:space="0" w:color="auto"/>
      </w:pBdr>
      <w:spacing w:before="100" w:beforeAutospacing="1" w:after="100" w:afterAutospacing="1"/>
      <w:jc w:val="center"/>
      <w:textAlignment w:val="center"/>
    </w:pPr>
  </w:style>
  <w:style w:type="paragraph" w:customStyle="1" w:styleId="xl263">
    <w:name w:val="xl263"/>
    <w:basedOn w:val="a"/>
    <w:rsid w:val="00DA6A22"/>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DA6A22"/>
    <w:pPr>
      <w:pBdr>
        <w:left w:val="single" w:sz="4" w:space="0" w:color="auto"/>
      </w:pBdr>
      <w:spacing w:before="100" w:beforeAutospacing="1" w:after="100" w:afterAutospacing="1"/>
      <w:jc w:val="center"/>
      <w:textAlignment w:val="center"/>
    </w:pPr>
  </w:style>
  <w:style w:type="paragraph" w:customStyle="1" w:styleId="xl265">
    <w:name w:val="xl265"/>
    <w:basedOn w:val="a"/>
    <w:rsid w:val="00DA6A22"/>
    <w:pPr>
      <w:spacing w:before="100" w:beforeAutospacing="1" w:after="100" w:afterAutospacing="1"/>
      <w:jc w:val="center"/>
      <w:textAlignment w:val="center"/>
    </w:pPr>
  </w:style>
  <w:style w:type="paragraph" w:customStyle="1" w:styleId="xl266">
    <w:name w:val="xl266"/>
    <w:basedOn w:val="a"/>
    <w:rsid w:val="00DA6A22"/>
    <w:pPr>
      <w:pBdr>
        <w:right w:val="single" w:sz="4" w:space="0" w:color="auto"/>
      </w:pBdr>
      <w:spacing w:before="100" w:beforeAutospacing="1" w:after="100" w:afterAutospacing="1"/>
      <w:jc w:val="center"/>
      <w:textAlignment w:val="center"/>
    </w:pPr>
  </w:style>
  <w:style w:type="paragraph" w:customStyle="1" w:styleId="xl267">
    <w:name w:val="xl267"/>
    <w:basedOn w:val="a"/>
    <w:rsid w:val="00DA6A22"/>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DA6A22"/>
    <w:pPr>
      <w:pBdr>
        <w:bottom w:val="single" w:sz="4" w:space="0" w:color="auto"/>
      </w:pBdr>
      <w:spacing w:before="100" w:beforeAutospacing="1" w:after="100" w:afterAutospacing="1"/>
      <w:jc w:val="center"/>
      <w:textAlignment w:val="center"/>
    </w:pPr>
  </w:style>
  <w:style w:type="paragraph" w:customStyle="1" w:styleId="xl269">
    <w:name w:val="xl269"/>
    <w:basedOn w:val="a"/>
    <w:rsid w:val="00DA6A22"/>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DA6A2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DA6A22"/>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DA6A2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DA6A22"/>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DA6A2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DA6A22"/>
    <w:pPr>
      <w:tabs>
        <w:tab w:val="num" w:pos="851"/>
      </w:tabs>
      <w:ind w:left="851" w:hanging="851"/>
      <w:jc w:val="both"/>
    </w:pPr>
  </w:style>
  <w:style w:type="paragraph" w:customStyle="1" w:styleId="af3">
    <w:name w:val="Подраздел"/>
    <w:basedOn w:val="a"/>
    <w:rsid w:val="00DA6A22"/>
    <w:pPr>
      <w:suppressAutoHyphens/>
      <w:spacing w:before="240" w:after="120"/>
      <w:jc w:val="center"/>
    </w:pPr>
    <w:rPr>
      <w:rFonts w:ascii="TimesDL" w:hAnsi="TimesDL" w:cs="TimesDL"/>
      <w:b/>
      <w:bCs/>
      <w:smallCaps/>
      <w:spacing w:val="-2"/>
    </w:rPr>
  </w:style>
  <w:style w:type="paragraph" w:styleId="af4">
    <w:name w:val="Normal (Web)"/>
    <w:basedOn w:val="a"/>
    <w:rsid w:val="00DA6A22"/>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DA6A22"/>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DA6A22"/>
    <w:pPr>
      <w:jc w:val="both"/>
    </w:pPr>
  </w:style>
  <w:style w:type="paragraph" w:customStyle="1" w:styleId="af6">
    <w:name w:val="Тендерные данные"/>
    <w:basedOn w:val="a"/>
    <w:rsid w:val="00DA6A22"/>
    <w:pPr>
      <w:tabs>
        <w:tab w:val="left" w:pos="1985"/>
      </w:tabs>
      <w:spacing w:before="120" w:after="60"/>
      <w:jc w:val="both"/>
    </w:pPr>
    <w:rPr>
      <w:b/>
      <w:szCs w:val="20"/>
    </w:rPr>
  </w:style>
  <w:style w:type="paragraph" w:styleId="30">
    <w:name w:val="Body Text Indent 3"/>
    <w:basedOn w:val="a"/>
    <w:link w:val="31"/>
    <w:uiPriority w:val="99"/>
    <w:unhideWhenUsed/>
    <w:rsid w:val="00DA6A22"/>
    <w:pPr>
      <w:spacing w:after="120"/>
      <w:ind w:left="283"/>
    </w:pPr>
    <w:rPr>
      <w:rFonts w:ascii="Calibri" w:hAnsi="Calibri"/>
      <w:sz w:val="16"/>
      <w:szCs w:val="16"/>
    </w:rPr>
  </w:style>
  <w:style w:type="character" w:customStyle="1" w:styleId="31">
    <w:name w:val="Основной текст с отступом 3 Знак"/>
    <w:basedOn w:val="a0"/>
    <w:link w:val="30"/>
    <w:uiPriority w:val="99"/>
    <w:rsid w:val="00DA6A22"/>
    <w:rPr>
      <w:rFonts w:ascii="Calibri" w:eastAsia="Times New Roman" w:hAnsi="Calibri" w:cs="Times New Roman"/>
      <w:sz w:val="16"/>
      <w:szCs w:val="16"/>
      <w:lang w:eastAsia="ru-RU"/>
    </w:rPr>
  </w:style>
  <w:style w:type="character" w:customStyle="1" w:styleId="32">
    <w:name w:val="Основной текст 3 Знак"/>
    <w:basedOn w:val="a0"/>
    <w:link w:val="33"/>
    <w:uiPriority w:val="99"/>
    <w:semiHidden/>
    <w:rsid w:val="00DA6A22"/>
    <w:rPr>
      <w:rFonts w:ascii="Calibri" w:eastAsia="Times New Roman" w:hAnsi="Calibri" w:cs="Times New Roman"/>
      <w:sz w:val="16"/>
      <w:szCs w:val="16"/>
      <w:lang w:eastAsia="ru-RU"/>
    </w:rPr>
  </w:style>
  <w:style w:type="paragraph" w:styleId="33">
    <w:name w:val="Body Text 3"/>
    <w:basedOn w:val="a"/>
    <w:link w:val="32"/>
    <w:uiPriority w:val="99"/>
    <w:semiHidden/>
    <w:unhideWhenUsed/>
    <w:rsid w:val="00DA6A22"/>
    <w:pPr>
      <w:spacing w:after="120"/>
    </w:pPr>
    <w:rPr>
      <w:rFonts w:ascii="Calibri" w:hAnsi="Calibri"/>
      <w:sz w:val="16"/>
      <w:szCs w:val="16"/>
    </w:rPr>
  </w:style>
  <w:style w:type="character" w:customStyle="1" w:styleId="310">
    <w:name w:val="Основной текст 3 Знак1"/>
    <w:basedOn w:val="a0"/>
    <w:uiPriority w:val="99"/>
    <w:semiHidden/>
    <w:rsid w:val="00DA6A22"/>
    <w:rPr>
      <w:rFonts w:ascii="Times New Roman" w:eastAsia="Times New Roman" w:hAnsi="Times New Roman" w:cs="Times New Roman"/>
      <w:sz w:val="16"/>
      <w:szCs w:val="16"/>
      <w:lang w:eastAsia="ru-RU"/>
    </w:rPr>
  </w:style>
  <w:style w:type="paragraph" w:styleId="af7">
    <w:name w:val="Date"/>
    <w:basedOn w:val="a"/>
    <w:next w:val="a"/>
    <w:link w:val="af8"/>
    <w:rsid w:val="00DA6A22"/>
    <w:pPr>
      <w:spacing w:after="60"/>
      <w:jc w:val="both"/>
    </w:pPr>
  </w:style>
  <w:style w:type="character" w:customStyle="1" w:styleId="af8">
    <w:name w:val="Дата Знак"/>
    <w:basedOn w:val="a0"/>
    <w:link w:val="af7"/>
    <w:rsid w:val="00DA6A22"/>
    <w:rPr>
      <w:rFonts w:ascii="Times New Roman" w:eastAsia="Times New Roman" w:hAnsi="Times New Roman" w:cs="Times New Roman"/>
      <w:sz w:val="24"/>
      <w:szCs w:val="24"/>
      <w:lang w:eastAsia="ru-RU"/>
    </w:rPr>
  </w:style>
  <w:style w:type="paragraph" w:customStyle="1" w:styleId="xl40">
    <w:name w:val="xl40"/>
    <w:basedOn w:val="a"/>
    <w:rsid w:val="00DA6A22"/>
    <w:pPr>
      <w:spacing w:before="100" w:beforeAutospacing="1" w:after="100" w:afterAutospacing="1"/>
      <w:jc w:val="center"/>
      <w:textAlignment w:val="top"/>
    </w:pPr>
    <w:rPr>
      <w:b/>
      <w:bCs/>
    </w:rPr>
  </w:style>
  <w:style w:type="paragraph" w:styleId="af9">
    <w:name w:val="No Spacing"/>
    <w:link w:val="afa"/>
    <w:uiPriority w:val="1"/>
    <w:qFormat/>
    <w:rsid w:val="00DA6A22"/>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DA6A22"/>
    <w:rPr>
      <w:rFonts w:ascii="Times New Roman" w:eastAsia="Times New Roman" w:hAnsi="Times New Roman" w:cs="Times New Roman"/>
      <w:sz w:val="24"/>
      <w:szCs w:val="24"/>
      <w:lang w:eastAsia="ru-RU"/>
    </w:rPr>
  </w:style>
  <w:style w:type="character" w:customStyle="1" w:styleId="FontStyle11">
    <w:name w:val="Font Style11"/>
    <w:uiPriority w:val="99"/>
    <w:rsid w:val="00DA6A22"/>
    <w:rPr>
      <w:rFonts w:ascii="Arial" w:hAnsi="Arial" w:cs="Arial"/>
      <w:sz w:val="24"/>
      <w:szCs w:val="24"/>
    </w:rPr>
  </w:style>
  <w:style w:type="character" w:customStyle="1" w:styleId="13">
    <w:name w:val="Текст выноски Знак1"/>
    <w:basedOn w:val="a0"/>
    <w:uiPriority w:val="99"/>
    <w:semiHidden/>
    <w:rsid w:val="00DA6A22"/>
    <w:rPr>
      <w:rFonts w:ascii="Segoe UI" w:eastAsia="Times New Roman" w:hAnsi="Segoe UI" w:cs="Segoe UI"/>
      <w:sz w:val="18"/>
      <w:szCs w:val="18"/>
      <w:lang w:eastAsia="ru-RU"/>
    </w:rPr>
  </w:style>
  <w:style w:type="character" w:customStyle="1" w:styleId="afb">
    <w:name w:val="Гипертекстовая ссылка"/>
    <w:uiPriority w:val="99"/>
    <w:rsid w:val="00DA6A22"/>
    <w:rPr>
      <w:color w:val="106BBE"/>
    </w:rPr>
  </w:style>
  <w:style w:type="paragraph" w:customStyle="1" w:styleId="ConsNonformat">
    <w:name w:val="ConsNonformat"/>
    <w:rsid w:val="00DA6A2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DA6A22"/>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DA6A22"/>
    <w:rPr>
      <w:rFonts w:ascii="Courier New" w:hAnsi="Courier New"/>
      <w:sz w:val="20"/>
      <w:szCs w:val="20"/>
    </w:rPr>
  </w:style>
  <w:style w:type="character" w:customStyle="1" w:styleId="afe">
    <w:name w:val="Текст Знак"/>
    <w:basedOn w:val="a0"/>
    <w:link w:val="afd"/>
    <w:rsid w:val="00DA6A22"/>
    <w:rPr>
      <w:rFonts w:ascii="Courier New" w:eastAsia="Times New Roman" w:hAnsi="Courier New" w:cs="Times New Roman"/>
      <w:sz w:val="20"/>
      <w:szCs w:val="20"/>
      <w:lang w:eastAsia="ru-RU"/>
    </w:rPr>
  </w:style>
  <w:style w:type="character" w:customStyle="1" w:styleId="aff">
    <w:name w:val="Цветовое выделение"/>
    <w:uiPriority w:val="99"/>
    <w:rsid w:val="00DA6A22"/>
    <w:rPr>
      <w:b/>
      <w:bCs/>
      <w:color w:val="26282F"/>
      <w:sz w:val="26"/>
      <w:szCs w:val="26"/>
    </w:rPr>
  </w:style>
  <w:style w:type="paragraph" w:customStyle="1" w:styleId="aff0">
    <w:name w:val="Нормальный (таблица)"/>
    <w:basedOn w:val="a"/>
    <w:next w:val="a"/>
    <w:uiPriority w:val="99"/>
    <w:rsid w:val="00DA6A22"/>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DA6A22"/>
    <w:pPr>
      <w:autoSpaceDE w:val="0"/>
      <w:autoSpaceDN w:val="0"/>
      <w:adjustRightInd w:val="0"/>
    </w:pPr>
    <w:rPr>
      <w:rFonts w:ascii="Arial" w:hAnsi="Arial" w:cs="Arial"/>
    </w:rPr>
  </w:style>
  <w:style w:type="character" w:customStyle="1" w:styleId="FontStyle27">
    <w:name w:val="Font Style27"/>
    <w:rsid w:val="00DA6A22"/>
    <w:rPr>
      <w:rFonts w:ascii="Arial" w:hAnsi="Arial" w:cs="Arial"/>
      <w:sz w:val="22"/>
      <w:szCs w:val="22"/>
    </w:rPr>
  </w:style>
  <w:style w:type="paragraph" w:customStyle="1" w:styleId="Style2">
    <w:name w:val="Style2"/>
    <w:basedOn w:val="a"/>
    <w:rsid w:val="00DA6A22"/>
    <w:pPr>
      <w:widowControl w:val="0"/>
      <w:autoSpaceDE w:val="0"/>
      <w:autoSpaceDN w:val="0"/>
      <w:adjustRightInd w:val="0"/>
      <w:spacing w:line="259" w:lineRule="exact"/>
      <w:ind w:firstLine="672"/>
      <w:jc w:val="both"/>
    </w:pPr>
  </w:style>
  <w:style w:type="character" w:customStyle="1" w:styleId="FontStyle13">
    <w:name w:val="Font Style13"/>
    <w:uiPriority w:val="99"/>
    <w:rsid w:val="00DA6A22"/>
    <w:rPr>
      <w:rFonts w:ascii="Times New Roman" w:hAnsi="Times New Roman" w:cs="Times New Roman"/>
      <w:color w:val="000000"/>
      <w:sz w:val="18"/>
      <w:szCs w:val="18"/>
    </w:rPr>
  </w:style>
  <w:style w:type="character" w:customStyle="1" w:styleId="aff2">
    <w:name w:val="Основной текст_"/>
    <w:link w:val="25"/>
    <w:rsid w:val="00DA6A22"/>
    <w:rPr>
      <w:rFonts w:ascii="Times New Roman" w:hAnsi="Times New Roman"/>
      <w:spacing w:val="5"/>
      <w:sz w:val="21"/>
      <w:szCs w:val="21"/>
      <w:shd w:val="clear" w:color="auto" w:fill="FFFFFF"/>
    </w:rPr>
  </w:style>
  <w:style w:type="paragraph" w:customStyle="1" w:styleId="25">
    <w:name w:val="Основной текст2"/>
    <w:basedOn w:val="a"/>
    <w:link w:val="aff2"/>
    <w:rsid w:val="00DA6A22"/>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DA6A22"/>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DA6A22"/>
    <w:rPr>
      <w:rFonts w:ascii="Times New Roman" w:hAnsi="Times New Roman"/>
      <w:b/>
      <w:bCs/>
      <w:spacing w:val="5"/>
      <w:sz w:val="21"/>
      <w:szCs w:val="21"/>
      <w:shd w:val="clear" w:color="auto" w:fill="FFFFFF"/>
    </w:rPr>
  </w:style>
  <w:style w:type="paragraph" w:customStyle="1" w:styleId="15">
    <w:name w:val="Заголовок №1"/>
    <w:basedOn w:val="a"/>
    <w:link w:val="14"/>
    <w:rsid w:val="00DA6A22"/>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DA6A22"/>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DA6A22"/>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DA6A22"/>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DA6A22"/>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DA6A22"/>
    <w:rPr>
      <w:rFonts w:ascii="Arial" w:hAnsi="Arial" w:cs="Arial"/>
      <w:snapToGrid w:val="0"/>
      <w:sz w:val="24"/>
    </w:rPr>
  </w:style>
  <w:style w:type="paragraph" w:customStyle="1" w:styleId="ConsNormal0">
    <w:name w:val="ConsNormal"/>
    <w:link w:val="ConsNormal"/>
    <w:rsid w:val="00DA6A22"/>
    <w:pPr>
      <w:widowControl w:val="0"/>
      <w:snapToGrid w:val="0"/>
      <w:spacing w:after="0" w:line="240" w:lineRule="auto"/>
      <w:ind w:right="19772" w:firstLine="720"/>
    </w:pPr>
    <w:rPr>
      <w:rFonts w:ascii="Arial" w:hAnsi="Arial" w:cs="Arial"/>
      <w:snapToGrid w:val="0"/>
      <w:sz w:val="24"/>
    </w:rPr>
  </w:style>
  <w:style w:type="character" w:styleId="aff4">
    <w:name w:val="FollowedHyperlink"/>
    <w:basedOn w:val="a0"/>
    <w:uiPriority w:val="99"/>
    <w:semiHidden/>
    <w:unhideWhenUsed/>
    <w:rsid w:val="00DA6A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ED5BD763CCC0F5C136A6977E7EE09B10A85A03BC1902F0F4ABC47EB9F85FF1F4C4EB8D4864002D5463E21D1A964B2F5AAD8A94902BB7A4B6FD06y7V3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0ED5BD763CCC0F5C136A6977E7EE09B10A85A03BC1902F0F4ABC47EB9F85FF1F4C4EB8D4864002D5467EC101A964B2F5AAD8A94902BB7A4B6FD06y7V3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A11E7A73B8ED7265690B8308D44454BB0349B2718CC23FC38739F1EC42202D32BD7A6341903AD1693C5D15805FE410453336B969B9D26C0B1CB1DEjDI" TargetMode="External"/><Relationship Id="rId5" Type="http://schemas.openxmlformats.org/officeDocument/2006/relationships/webSettings" Target="webSettings.xml"/><Relationship Id="rId15" Type="http://schemas.openxmlformats.org/officeDocument/2006/relationships/hyperlink" Target="consultantplus://offline/ref=50ED5BD763CCC0F5C136A6977E7EE09B10A85A03BC1902F0F4ABC47EB9F85FF1F4C4EB8D4864002D5466E81D1A964B2F5AAD8A94902BB7A4B6FD06y7V3L" TargetMode="External"/><Relationship Id="rId10" Type="http://schemas.openxmlformats.org/officeDocument/2006/relationships/hyperlink" Target="consultantplus://offline/ref=ADA11E7A73B8ED7265690B8308D44454BB0349B2718FC03ACF8739F1EC42202D32BD7A7141C836D06E21541E9509B556D1j0I" TargetMode="External"/><Relationship Id="rId4" Type="http://schemas.openxmlformats.org/officeDocument/2006/relationships/settings" Target="settings.xml"/><Relationship Id="rId9" Type="http://schemas.openxmlformats.org/officeDocument/2006/relationships/hyperlink" Target="consultantplus://offline/ref=50ED5BD763CCC0F5C136A6977E7EE09B10A85A03BB1002F3F6ABC47EB9F85FF1F4C4EB9F483C0C2C577CEA1B0FC01A69y0VFL" TargetMode="External"/><Relationship Id="rId14" Type="http://schemas.openxmlformats.org/officeDocument/2006/relationships/hyperlink" Target="consultantplus://offline/ref=50ED5BD763CCC0F5C136A6977E7EE09B10A85A03BC1902F0F4ABC47EB9F85FF1F4C4EB8D4864002D5461E8191A964B2F5AAD8A94902BB7A4B6FD06y7V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ECEB1-6FC4-419A-8DD5-572EE8A3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4030</Words>
  <Characters>22971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20</cp:revision>
  <cp:lastPrinted>2020-03-26T09:07:00Z</cp:lastPrinted>
  <dcterms:created xsi:type="dcterms:W3CDTF">2021-03-30T06:39:00Z</dcterms:created>
  <dcterms:modified xsi:type="dcterms:W3CDTF">2021-03-30T07:30:00Z</dcterms:modified>
</cp:coreProperties>
</file>