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4ED6" w:rsidRPr="00ED4ED6" w:rsidRDefault="00ED4ED6" w:rsidP="00ED4ED6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D4E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ВНИМАНИЮ НАЛОГОПЛАТЕЛЬЩИКОВ!!!</w:t>
      </w:r>
    </w:p>
    <w:p w:rsidR="00ED4ED6" w:rsidRPr="00ED4ED6" w:rsidRDefault="00ED4ED6" w:rsidP="00ED4ED6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D4E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Изменение реквизитов счета</w:t>
      </w:r>
      <w:r w:rsidRPr="00ED4E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</w:t>
      </w:r>
      <w:r w:rsidRPr="00ED4E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УФК по Архангельской области и Ненецкому автономному округу в платежных поручениях на перечисление налоговых платежей с 01.01.2021!!!</w:t>
      </w:r>
    </w:p>
    <w:p w:rsidR="00ED4ED6" w:rsidRPr="00ED4ED6" w:rsidRDefault="00ED4ED6" w:rsidP="00ED4ED6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D4ED6" w:rsidRPr="00ED4ED6" w:rsidRDefault="00ED4ED6" w:rsidP="00ED4E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ED4ED6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С 01 января 2021 года осуществляется переход на систему казначейского обслуживания поступлений в бюджеты бюджетной системы Российской Федерации в системе казначейских платежей.</w:t>
      </w:r>
    </w:p>
    <w:p w:rsidR="00ED4ED6" w:rsidRPr="00ED4ED6" w:rsidRDefault="00ED4ED6" w:rsidP="00ED4E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4ED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Обращаем внимание, что в платежных поручениях в обязательном порядке должен указываться номер счета банка получателя средств (номер банковского счета, входящего в состав единого казначейского счета (ЕКС), значение которого указывается в реквизите «15» платежного поручения.</w:t>
      </w:r>
    </w:p>
    <w:p w:rsidR="00ED4ED6" w:rsidRPr="00ED4ED6" w:rsidRDefault="00ED4ED6" w:rsidP="00ED4E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126"/>
        <w:gridCol w:w="2835"/>
        <w:gridCol w:w="3402"/>
      </w:tblGrid>
      <w:tr w:rsidR="00ED4ED6" w:rsidRPr="00ED4ED6" w:rsidTr="00C53AB0">
        <w:tc>
          <w:tcPr>
            <w:tcW w:w="1985" w:type="dxa"/>
            <w:shd w:val="clear" w:color="auto" w:fill="auto"/>
            <w:vAlign w:val="center"/>
          </w:tcPr>
          <w:p w:rsidR="00ED4ED6" w:rsidRPr="00ED4ED6" w:rsidRDefault="00ED4ED6" w:rsidP="00ED4ED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Номер поля распоряжения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ED4ED6" w:rsidRPr="00ED4ED6" w:rsidRDefault="00ED4ED6" w:rsidP="00ED4ED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поля распоряжения</w:t>
            </w:r>
          </w:p>
        </w:tc>
        <w:tc>
          <w:tcPr>
            <w:tcW w:w="2835" w:type="dxa"/>
          </w:tcPr>
          <w:p w:rsidR="00ED4ED6" w:rsidRPr="00ED4ED6" w:rsidRDefault="00ED4ED6" w:rsidP="00ED4ED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Реквизит поля распоряжения</w:t>
            </w:r>
          </w:p>
          <w:p w:rsidR="00ED4ED6" w:rsidRPr="00ED4ED6" w:rsidRDefault="00ED4ED6" w:rsidP="00ED4ED6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 01.01.2021</w:t>
            </w:r>
          </w:p>
        </w:tc>
        <w:tc>
          <w:tcPr>
            <w:tcW w:w="3402" w:type="dxa"/>
            <w:shd w:val="clear" w:color="auto" w:fill="auto"/>
            <w:vAlign w:val="center"/>
          </w:tcPr>
          <w:p w:rsidR="00ED4ED6" w:rsidRPr="00ED4ED6" w:rsidRDefault="00ED4ED6" w:rsidP="00ED4ED6">
            <w:pPr>
              <w:spacing w:after="0" w:line="360" w:lineRule="atLeast"/>
              <w:ind w:hanging="1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Реквизит поля распоряжения</w:t>
            </w:r>
          </w:p>
          <w:p w:rsidR="00ED4ED6" w:rsidRPr="00ED4ED6" w:rsidRDefault="00ED4ED6" w:rsidP="00ED4ED6">
            <w:pPr>
              <w:spacing w:after="0" w:line="360" w:lineRule="atLeast"/>
              <w:ind w:hanging="10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 01.01.2021</w:t>
            </w:r>
          </w:p>
        </w:tc>
      </w:tr>
      <w:tr w:rsidR="00ED4ED6" w:rsidRPr="00ED4ED6" w:rsidTr="00C53AB0">
        <w:tc>
          <w:tcPr>
            <w:tcW w:w="1985" w:type="dxa"/>
            <w:shd w:val="clear" w:color="auto" w:fill="auto"/>
          </w:tcPr>
          <w:p w:rsidR="00ED4ED6" w:rsidRPr="00ED4ED6" w:rsidRDefault="00ED4ED6" w:rsidP="00ED4ED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13</w:t>
            </w:r>
          </w:p>
        </w:tc>
        <w:tc>
          <w:tcPr>
            <w:tcW w:w="2126" w:type="dxa"/>
            <w:shd w:val="clear" w:color="auto" w:fill="auto"/>
          </w:tcPr>
          <w:p w:rsidR="00ED4ED6" w:rsidRPr="00ED4ED6" w:rsidRDefault="00ED4ED6" w:rsidP="00ED4ED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Банк получателя </w:t>
            </w:r>
          </w:p>
          <w:p w:rsidR="00ED4ED6" w:rsidRPr="00ED4ED6" w:rsidRDefault="00ED4ED6" w:rsidP="00ED4ED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D4ED6" w:rsidRPr="00ED4ED6" w:rsidRDefault="00ED4ED6" w:rsidP="00ED4ED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ОТДЕЛЕНИЕ АРХАНГЕЛЬСК </w:t>
            </w:r>
          </w:p>
          <w:p w:rsidR="00ED4ED6" w:rsidRPr="00ED4ED6" w:rsidRDefault="00ED4ED6" w:rsidP="00ED4ED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Архангельск</w:t>
            </w:r>
          </w:p>
        </w:tc>
        <w:tc>
          <w:tcPr>
            <w:tcW w:w="3402" w:type="dxa"/>
            <w:shd w:val="clear" w:color="auto" w:fill="auto"/>
          </w:tcPr>
          <w:p w:rsidR="00ED4ED6" w:rsidRPr="00ED4ED6" w:rsidRDefault="00ED4ED6" w:rsidP="00ED4ED6">
            <w:pPr>
              <w:spacing w:after="0" w:line="360" w:lineRule="atLeast"/>
              <w:ind w:right="1027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highlight w:val="yellow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Отделение Архангельск Банка России//УФК по Архангельской области и Ненецкому автономному округу г. Архангельск</w:t>
            </w:r>
          </w:p>
        </w:tc>
      </w:tr>
      <w:tr w:rsidR="00ED4ED6" w:rsidRPr="00ED4ED6" w:rsidTr="00C53AB0">
        <w:tc>
          <w:tcPr>
            <w:tcW w:w="1985" w:type="dxa"/>
            <w:shd w:val="clear" w:color="auto" w:fill="auto"/>
          </w:tcPr>
          <w:p w:rsidR="00ED4ED6" w:rsidRPr="00ED4ED6" w:rsidRDefault="00ED4ED6" w:rsidP="00ED4ED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14</w:t>
            </w:r>
          </w:p>
        </w:tc>
        <w:tc>
          <w:tcPr>
            <w:tcW w:w="2126" w:type="dxa"/>
            <w:shd w:val="clear" w:color="auto" w:fill="auto"/>
          </w:tcPr>
          <w:p w:rsidR="00ED4ED6" w:rsidRPr="00ED4ED6" w:rsidRDefault="00ED4ED6" w:rsidP="00ED4ED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БИК </w:t>
            </w:r>
          </w:p>
        </w:tc>
        <w:tc>
          <w:tcPr>
            <w:tcW w:w="2835" w:type="dxa"/>
          </w:tcPr>
          <w:p w:rsidR="00ED4ED6" w:rsidRPr="00ED4ED6" w:rsidRDefault="00ED4ED6" w:rsidP="00ED4ED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041117001</w:t>
            </w:r>
          </w:p>
        </w:tc>
        <w:tc>
          <w:tcPr>
            <w:tcW w:w="3402" w:type="dxa"/>
            <w:shd w:val="clear" w:color="auto" w:fill="auto"/>
          </w:tcPr>
          <w:p w:rsidR="00ED4ED6" w:rsidRPr="00ED4ED6" w:rsidRDefault="00ED4ED6" w:rsidP="00ED4ED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011117401</w:t>
            </w:r>
          </w:p>
        </w:tc>
      </w:tr>
      <w:tr w:rsidR="00ED4ED6" w:rsidRPr="00ED4ED6" w:rsidTr="00C53AB0">
        <w:tc>
          <w:tcPr>
            <w:tcW w:w="1985" w:type="dxa"/>
            <w:shd w:val="clear" w:color="auto" w:fill="auto"/>
          </w:tcPr>
          <w:p w:rsidR="00ED4ED6" w:rsidRPr="00ED4ED6" w:rsidRDefault="00ED4ED6" w:rsidP="00ED4ED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15</w:t>
            </w:r>
          </w:p>
        </w:tc>
        <w:tc>
          <w:tcPr>
            <w:tcW w:w="2126" w:type="dxa"/>
            <w:shd w:val="clear" w:color="auto" w:fill="auto"/>
          </w:tcPr>
          <w:p w:rsidR="00ED4ED6" w:rsidRPr="00ED4ED6" w:rsidRDefault="00ED4ED6" w:rsidP="00ED4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4ED6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  <w:proofErr w:type="spellEnd"/>
            <w:r w:rsidRPr="00ED4ED6">
              <w:rPr>
                <w:rFonts w:ascii="Times New Roman" w:eastAsia="Calibri" w:hAnsi="Times New Roman" w:cs="Times New Roman"/>
                <w:sz w:val="24"/>
                <w:szCs w:val="24"/>
              </w:rPr>
              <w:t>. N</w:t>
            </w:r>
          </w:p>
          <w:p w:rsidR="00ED4ED6" w:rsidRPr="00ED4ED6" w:rsidRDefault="00ED4ED6" w:rsidP="00ED4ED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D4ED6" w:rsidRPr="00ED4ED6" w:rsidRDefault="00ED4ED6" w:rsidP="00ED4ED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3402" w:type="dxa"/>
            <w:shd w:val="clear" w:color="auto" w:fill="auto"/>
          </w:tcPr>
          <w:p w:rsidR="00ED4ED6" w:rsidRPr="00ED4ED6" w:rsidRDefault="00ED4ED6" w:rsidP="00ED4ED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40102810045370000016</w:t>
            </w:r>
          </w:p>
        </w:tc>
      </w:tr>
      <w:tr w:rsidR="00ED4ED6" w:rsidRPr="00ED4ED6" w:rsidTr="00C53AB0">
        <w:tc>
          <w:tcPr>
            <w:tcW w:w="1985" w:type="dxa"/>
            <w:shd w:val="clear" w:color="auto" w:fill="auto"/>
          </w:tcPr>
          <w:p w:rsidR="00ED4ED6" w:rsidRPr="00ED4ED6" w:rsidRDefault="00ED4ED6" w:rsidP="00ED4ED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поле 17</w:t>
            </w:r>
          </w:p>
        </w:tc>
        <w:tc>
          <w:tcPr>
            <w:tcW w:w="2126" w:type="dxa"/>
            <w:shd w:val="clear" w:color="auto" w:fill="auto"/>
          </w:tcPr>
          <w:p w:rsidR="00ED4ED6" w:rsidRPr="00ED4ED6" w:rsidRDefault="00ED4ED6" w:rsidP="00ED4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ED4ED6">
              <w:rPr>
                <w:rFonts w:ascii="Times New Roman" w:eastAsia="Calibri" w:hAnsi="Times New Roman" w:cs="Times New Roman"/>
                <w:sz w:val="24"/>
                <w:szCs w:val="24"/>
              </w:rPr>
              <w:t>Сч</w:t>
            </w:r>
            <w:proofErr w:type="spellEnd"/>
            <w:r w:rsidRPr="00ED4ED6">
              <w:rPr>
                <w:rFonts w:ascii="Times New Roman" w:eastAsia="Calibri" w:hAnsi="Times New Roman" w:cs="Times New Roman"/>
                <w:sz w:val="24"/>
                <w:szCs w:val="24"/>
              </w:rPr>
              <w:t>. N</w:t>
            </w:r>
          </w:p>
          <w:p w:rsidR="00ED4ED6" w:rsidRPr="00ED4ED6" w:rsidRDefault="00ED4ED6" w:rsidP="00ED4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5" w:type="dxa"/>
          </w:tcPr>
          <w:p w:rsidR="00ED4ED6" w:rsidRPr="00ED4ED6" w:rsidRDefault="00ED4ED6" w:rsidP="00ED4ED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40101810500000010003</w:t>
            </w:r>
          </w:p>
        </w:tc>
        <w:tc>
          <w:tcPr>
            <w:tcW w:w="3402" w:type="dxa"/>
            <w:shd w:val="clear" w:color="auto" w:fill="auto"/>
          </w:tcPr>
          <w:p w:rsidR="00ED4ED6" w:rsidRPr="00ED4ED6" w:rsidRDefault="00ED4ED6" w:rsidP="00ED4ED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03100643000000012400</w:t>
            </w:r>
          </w:p>
          <w:p w:rsidR="00ED4ED6" w:rsidRPr="00ED4ED6" w:rsidRDefault="00ED4ED6" w:rsidP="00ED4ED6">
            <w:pPr>
              <w:spacing w:after="0" w:line="360" w:lineRule="atLeast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</w:tbl>
    <w:p w:rsidR="00ED4ED6" w:rsidRPr="00ED4ED6" w:rsidRDefault="00ED4ED6" w:rsidP="00ED4ED6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D4ED6" w:rsidRPr="00ED4ED6" w:rsidRDefault="00ED4ED6" w:rsidP="00ED4ED6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D4ED6" w:rsidRPr="00ED4ED6" w:rsidRDefault="00ED4ED6" w:rsidP="00ED4ED6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D4ED6" w:rsidRPr="00ED4ED6" w:rsidRDefault="00ED4ED6" w:rsidP="00ED4ED6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D4ED6" w:rsidRPr="00ED4ED6" w:rsidRDefault="00ED4ED6" w:rsidP="00ED4ED6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ED4ED6" w:rsidRPr="00ED4ED6" w:rsidRDefault="00ED4ED6" w:rsidP="00ED4ED6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ED4ED6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>Красным шрифтом выделены поля платежного документа, в которые внесены изменения с 01.01.2021 (обязательны для заполнения)</w:t>
      </w:r>
    </w:p>
    <w:p w:rsidR="00ED4ED6" w:rsidRPr="00ED4ED6" w:rsidRDefault="00ED4ED6" w:rsidP="00ED4ED6">
      <w:pPr>
        <w:autoSpaceDE w:val="0"/>
        <w:autoSpaceDN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09"/>
        <w:gridCol w:w="1985"/>
        <w:gridCol w:w="4677"/>
        <w:gridCol w:w="850"/>
      </w:tblGrid>
      <w:tr w:rsidR="00ED4ED6" w:rsidRPr="00ED4ED6" w:rsidTr="00C53AB0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0401060</w:t>
            </w:r>
          </w:p>
        </w:tc>
      </w:tr>
      <w:tr w:rsidR="00ED4ED6" w:rsidRPr="00ED4ED6" w:rsidTr="00C53AB0">
        <w:trPr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proofErr w:type="spellStart"/>
            <w:r w:rsidRPr="00ED4E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Поступ</w:t>
            </w:r>
            <w:proofErr w:type="spellEnd"/>
            <w:r w:rsidRPr="00ED4E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в банк плат.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Списано со </w:t>
            </w:r>
            <w:proofErr w:type="spellStart"/>
            <w:r w:rsidRPr="00ED4E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сч</w:t>
            </w:r>
            <w:proofErr w:type="spellEnd"/>
            <w:r w:rsidRPr="00ED4E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. плат.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(2)</w:t>
            </w:r>
          </w:p>
        </w:tc>
      </w:tr>
    </w:tbl>
    <w:p w:rsidR="00ED4ED6" w:rsidRPr="00ED4ED6" w:rsidRDefault="00ED4ED6" w:rsidP="00ED4ED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4ED6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(62)                             (71)</w:t>
      </w:r>
    </w:p>
    <w:tbl>
      <w:tblPr>
        <w:tblW w:w="10376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1984"/>
        <w:gridCol w:w="284"/>
        <w:gridCol w:w="1984"/>
        <w:gridCol w:w="143"/>
        <w:gridCol w:w="850"/>
      </w:tblGrid>
      <w:tr w:rsidR="00ED4ED6" w:rsidRPr="00ED4ED6" w:rsidTr="00C53AB0">
        <w:trPr>
          <w:trHeight w:val="360"/>
        </w:trPr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tabs>
                <w:tab w:val="center" w:pos="4111"/>
              </w:tabs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ПЛАТЕЖНОЕ ПОРУЧЕНИЕ № </w:t>
            </w:r>
            <w:r w:rsidRPr="00ED4ED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Статус плательщика</w:t>
            </w:r>
          </w:p>
        </w:tc>
      </w:tr>
      <w:tr w:rsidR="00ED4ED6" w:rsidRPr="00ED4ED6" w:rsidTr="00C53AB0"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(3)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Вид платежа</w:t>
            </w:r>
          </w:p>
        </w:tc>
        <w:tc>
          <w:tcPr>
            <w:tcW w:w="143" w:type="dxa"/>
            <w:tcBorders>
              <w:top w:val="nil"/>
              <w:left w:val="nil"/>
              <w:bottom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(101)</w:t>
            </w:r>
          </w:p>
        </w:tc>
      </w:tr>
    </w:tbl>
    <w:p w:rsidR="00ED4ED6" w:rsidRPr="00ED4ED6" w:rsidRDefault="00ED4ED6" w:rsidP="00ED4ED6">
      <w:pPr>
        <w:tabs>
          <w:tab w:val="left" w:pos="6150"/>
          <w:tab w:val="left" w:pos="8130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ED4ED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(4)</w:t>
      </w:r>
      <w:r w:rsidRPr="00ED4ED6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>(5)</w:t>
      </w:r>
    </w:p>
    <w:tbl>
      <w:tblPr>
        <w:tblW w:w="0" w:type="auto"/>
        <w:tblInd w:w="2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418"/>
        <w:gridCol w:w="567"/>
        <w:gridCol w:w="850"/>
        <w:gridCol w:w="568"/>
        <w:gridCol w:w="283"/>
        <w:gridCol w:w="1134"/>
        <w:gridCol w:w="568"/>
        <w:gridCol w:w="566"/>
        <w:gridCol w:w="852"/>
        <w:gridCol w:w="565"/>
      </w:tblGrid>
      <w:tr w:rsidR="00ED4ED6" w:rsidRPr="00ED4ED6" w:rsidTr="00C53AB0">
        <w:trPr>
          <w:trHeight w:val="820"/>
        </w:trPr>
        <w:tc>
          <w:tcPr>
            <w:tcW w:w="1134" w:type="dxa"/>
            <w:tcBorders>
              <w:top w:val="nil"/>
              <w:lef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прописью</w:t>
            </w: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(6)</w:t>
            </w:r>
          </w:p>
        </w:tc>
        <w:tc>
          <w:tcPr>
            <w:tcW w:w="9072" w:type="dxa"/>
            <w:gridSpan w:val="12"/>
            <w:tcBorders>
              <w:top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ED6" w:rsidRPr="00ED4ED6" w:rsidTr="00C53A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плательщика (60) </w:t>
            </w:r>
          </w:p>
        </w:tc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КПП плательщика (102) </w:t>
            </w:r>
          </w:p>
        </w:tc>
        <w:tc>
          <w:tcPr>
            <w:tcW w:w="851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</w:t>
            </w: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(7)</w:t>
            </w:r>
          </w:p>
        </w:tc>
        <w:tc>
          <w:tcPr>
            <w:tcW w:w="368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ED6" w:rsidRPr="00ED4ED6" w:rsidTr="00C53A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ED6" w:rsidRPr="00ED4ED6" w:rsidTr="00C53A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</w:t>
            </w: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(9)</w:t>
            </w:r>
          </w:p>
        </w:tc>
        <w:tc>
          <w:tcPr>
            <w:tcW w:w="3685" w:type="dxa"/>
            <w:gridSpan w:val="5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ED6" w:rsidRPr="00ED4ED6" w:rsidTr="00C53A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2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Плательщик (8)  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ED6" w:rsidRPr="00ED4ED6" w:rsidTr="00C53A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 (11)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ED6" w:rsidRPr="00ED4ED6" w:rsidTr="00C53A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</w:t>
            </w: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(12)</w:t>
            </w:r>
          </w:p>
        </w:tc>
        <w:tc>
          <w:tcPr>
            <w:tcW w:w="368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B6C5C03" wp14:editId="2712A97F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191770</wp:posOffset>
                      </wp:positionV>
                      <wp:extent cx="2087880" cy="247650"/>
                      <wp:effectExtent l="19050" t="19050" r="26670" b="19050"/>
                      <wp:wrapNone/>
                      <wp:docPr id="2" name="Скругленный 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7880" cy="247650"/>
                              </a:xfrm>
                              <a:prstGeom prst="roundRect">
                                <a:avLst/>
                              </a:prstGeom>
                              <a:noFill/>
                              <a:ln w="31750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CB3C430" id="Скругленный прямоугольник 14" o:spid="_x0000_s1026" style="position:absolute;margin-left:-.15pt;margin-top:15.1pt;width:164.4pt;height:19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" filled="f" strokecolor="#8064a2" strokeweight="2.5pt"/>
                  </w:pict>
                </mc:Fallback>
              </mc:AlternateContent>
            </w:r>
          </w:p>
        </w:tc>
      </w:tr>
      <w:tr w:rsidR="00ED4ED6" w:rsidRPr="00ED4ED6" w:rsidTr="00C53A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плательщика (10)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ED6" w:rsidRPr="00ED4ED6" w:rsidTr="00C53A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ОТДЕЛЕНИЕ АРХАНГЕЛЬСК БАНКА РОССИИ//УФК по Архангельской области и Ненецкому автономному округу г. Архангельск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БИК</w:t>
            </w: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(14)</w:t>
            </w:r>
          </w:p>
        </w:tc>
        <w:tc>
          <w:tcPr>
            <w:tcW w:w="3685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011117401 </w:t>
            </w:r>
          </w:p>
        </w:tc>
      </w:tr>
      <w:tr w:rsidR="00ED4ED6" w:rsidRPr="00ED4ED6" w:rsidTr="00C53A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proofErr w:type="spellStart"/>
            <w:r w:rsidRPr="00ED4E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Сч</w:t>
            </w:r>
            <w:proofErr w:type="spellEnd"/>
            <w:r w:rsidRPr="00ED4E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. №</w:t>
            </w: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>(15)</w:t>
            </w:r>
          </w:p>
        </w:tc>
        <w:tc>
          <w:tcPr>
            <w:tcW w:w="368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1FD2EC7" wp14:editId="38F84044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80645</wp:posOffset>
                      </wp:positionV>
                      <wp:extent cx="2087880" cy="342900"/>
                      <wp:effectExtent l="19050" t="19050" r="26670" b="19050"/>
                      <wp:wrapNone/>
                      <wp:docPr id="15" name="Скругленный 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7880" cy="342900"/>
                              </a:xfrm>
                              <a:prstGeom prst="roundRect">
                                <a:avLst/>
                              </a:prstGeom>
                              <a:noFill/>
                              <a:ln w="31750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anchor="ctr"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FDAD668" id="Скругленный прямоугольник 14" o:spid="_x0000_s1026" style="position:absolute;margin-left:-.15pt;margin-top:6.35pt;width:164.4pt;height:2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" filled="f" strokecolor="#8064a2" strokeweight="2.5pt"/>
                  </w:pict>
                </mc:Fallback>
              </mc:AlternateContent>
            </w: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40102810045370000016 </w:t>
            </w:r>
          </w:p>
        </w:tc>
      </w:tr>
      <w:tr w:rsidR="00ED4ED6" w:rsidRPr="00ED4ED6" w:rsidTr="00C53A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2"/>
        </w:trPr>
        <w:tc>
          <w:tcPr>
            <w:tcW w:w="567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Банк получателя (13)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D4ED6" w:rsidRPr="00ED4ED6" w:rsidTr="00C53A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ИНН получателя (61) 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КПП получателя (103)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Сч</w:t>
            </w:r>
            <w:proofErr w:type="spellEnd"/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 №</w:t>
            </w: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(17)</w:t>
            </w:r>
          </w:p>
        </w:tc>
        <w:tc>
          <w:tcPr>
            <w:tcW w:w="3685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noProof/>
                <w:color w:val="FF0000"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6C63E7B" wp14:editId="1E57BCFE">
                      <wp:simplePos x="0" y="0"/>
                      <wp:positionH relativeFrom="column">
                        <wp:posOffset>-1905</wp:posOffset>
                      </wp:positionH>
                      <wp:positionV relativeFrom="paragraph">
                        <wp:posOffset>77470</wp:posOffset>
                      </wp:positionV>
                      <wp:extent cx="2088232" cy="304800"/>
                      <wp:effectExtent l="19050" t="19050" r="26670" b="19050"/>
                      <wp:wrapNone/>
                      <wp:docPr id="1" name="Скругленный прямоугольник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88232" cy="304800"/>
                              </a:xfrm>
                              <a:prstGeom prst="roundRect">
                                <a:avLst/>
                              </a:prstGeom>
                              <a:noFill/>
                              <a:ln w="31750" cap="flat" cmpd="sng" algn="ctr">
                                <a:solidFill>
                                  <a:srgbClr val="8064A2"/>
                                </a:solidFill>
                                <a:prstDash val="solid"/>
                              </a:ln>
                              <a:effectLst/>
                            </wps:spPr>
                            <wps:bodyPr anchor="ctr"/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277076A8" id="Скругленный прямоугольник 14" o:spid="_x0000_s1026" style="position:absolute;margin-left:-.15pt;margin-top:6.1pt;width:164.45pt;height:24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" filled="f" strokecolor="#8064a2" strokeweight="2.5pt"/>
                  </w:pict>
                </mc:Fallback>
              </mc:AlternateContent>
            </w:r>
            <w:r w:rsidRPr="00ED4E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 </w:t>
            </w: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lang w:eastAsia="ru-RU"/>
              </w:rPr>
              <w:t xml:space="preserve">03100643000000012400 </w:t>
            </w:r>
          </w:p>
        </w:tc>
      </w:tr>
      <w:tr w:rsidR="00ED4ED6" w:rsidRPr="00ED4ED6" w:rsidTr="00C53A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0"/>
        </w:trPr>
        <w:tc>
          <w:tcPr>
            <w:tcW w:w="567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УФК по Архангельской области и Ненецкому автономному округу (наименование инспекции)</w:t>
            </w:r>
          </w:p>
        </w:tc>
        <w:tc>
          <w:tcPr>
            <w:tcW w:w="851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685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ED6" w:rsidRPr="00ED4ED6" w:rsidTr="00C53A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Вид оп.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01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Срок плат.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ED6" w:rsidRPr="00ED4ED6" w:rsidTr="00C53A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7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Наз. пл.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Очер. плат.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ED4ED6" w:rsidRPr="00ED4ED6" w:rsidTr="00C53AB0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7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Получатель  (</w:t>
            </w:r>
            <w:proofErr w:type="gramEnd"/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16)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Код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Рез. поле</w:t>
            </w:r>
          </w:p>
        </w:tc>
        <w:tc>
          <w:tcPr>
            <w:tcW w:w="141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5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ED4ED6" w:rsidRPr="00ED4ED6" w:rsidTr="00C53AB0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lef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КБК </w:t>
            </w: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(104)</w:t>
            </w:r>
          </w:p>
        </w:tc>
        <w:tc>
          <w:tcPr>
            <w:tcW w:w="1701" w:type="dxa"/>
            <w:gridSpan w:val="2"/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ОКТМО</w:t>
            </w: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(105)</w:t>
            </w:r>
          </w:p>
        </w:tc>
        <w:tc>
          <w:tcPr>
            <w:tcW w:w="567" w:type="dxa"/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Основание платежа</w:t>
            </w: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(106)</w:t>
            </w:r>
          </w:p>
        </w:tc>
        <w:tc>
          <w:tcPr>
            <w:tcW w:w="1418" w:type="dxa"/>
            <w:gridSpan w:val="2"/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Налоговый период</w:t>
            </w: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(107)</w:t>
            </w:r>
          </w:p>
        </w:tc>
        <w:tc>
          <w:tcPr>
            <w:tcW w:w="1985" w:type="dxa"/>
            <w:gridSpan w:val="3"/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Номер </w:t>
            </w:r>
            <w:proofErr w:type="gramStart"/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документа  основания</w:t>
            </w:r>
            <w:proofErr w:type="gramEnd"/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(108)</w:t>
            </w:r>
          </w:p>
        </w:tc>
        <w:tc>
          <w:tcPr>
            <w:tcW w:w="1418" w:type="dxa"/>
            <w:gridSpan w:val="2"/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Дата документа основания</w:t>
            </w: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(109)</w:t>
            </w:r>
          </w:p>
        </w:tc>
        <w:tc>
          <w:tcPr>
            <w:tcW w:w="565" w:type="dxa"/>
            <w:tcBorders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(110)</w:t>
            </w:r>
          </w:p>
        </w:tc>
      </w:tr>
      <w:tr w:rsidR="00ED4ED6" w:rsidRPr="00ED4ED6" w:rsidTr="00C53AB0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391"/>
        </w:trPr>
        <w:tc>
          <w:tcPr>
            <w:tcW w:w="10206" w:type="dxa"/>
            <w:gridSpan w:val="13"/>
            <w:tcBorders>
              <w:top w:val="nil"/>
              <w:left w:val="nil"/>
              <w:bottom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Назначение платежа (24)</w:t>
            </w:r>
          </w:p>
        </w:tc>
      </w:tr>
      <w:tr w:rsidR="00ED4ED6" w:rsidRPr="00ED4ED6" w:rsidTr="00C53AB0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10206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D4ED6" w:rsidRPr="00ED4ED6" w:rsidRDefault="00ED4ED6" w:rsidP="00ED4ED6">
      <w:pPr>
        <w:tabs>
          <w:tab w:val="center" w:pos="5103"/>
          <w:tab w:val="left" w:pos="7938"/>
        </w:tabs>
        <w:autoSpaceDE w:val="0"/>
        <w:autoSpaceDN w:val="0"/>
        <w:spacing w:after="36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ED4ED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>Подписи</w:t>
      </w:r>
      <w:r w:rsidRPr="00ED4ED6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Отметки банка 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ED4ED6" w:rsidRPr="00ED4ED6" w:rsidTr="00C53AB0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(44)</w:t>
            </w: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(45)</w:t>
            </w:r>
          </w:p>
        </w:tc>
      </w:tr>
      <w:tr w:rsidR="00ED4ED6" w:rsidRPr="00ED4ED6" w:rsidTr="00C53AB0">
        <w:trPr>
          <w:cantSplit/>
          <w:trHeight w:val="82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ind w:left="-2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D4ED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М.П. (43)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D4ED6" w:rsidRPr="00ED4ED6" w:rsidRDefault="00ED4ED6" w:rsidP="00ED4ED6">
            <w:pPr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ED4ED6" w:rsidRPr="00ED4ED6" w:rsidRDefault="00ED4ED6" w:rsidP="00ED4ED6">
      <w:pPr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ED4ED6" w:rsidRPr="00ED4ED6" w:rsidSect="00ED4E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05151F"/>
    <w:multiLevelType w:val="hybridMultilevel"/>
    <w:tmpl w:val="2E2226C4"/>
    <w:lvl w:ilvl="0" w:tplc="021093A8">
      <w:start w:val="1"/>
      <w:numFmt w:val="decimal"/>
      <w:lvlText w:val="(%1)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63DB"/>
    <w:rsid w:val="002B03FB"/>
    <w:rsid w:val="00ED4ED6"/>
    <w:rsid w:val="00F96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4FF0C75-AD7F-4306-8E9A-177B190E7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341</Words>
  <Characters>1945</Characters>
  <Application>Microsoft Office Word</Application>
  <DocSecurity>0</DocSecurity>
  <Lines>16</Lines>
  <Paragraphs>4</Paragraphs>
  <ScaleCrop>false</ScaleCrop>
  <Company/>
  <LinksUpToDate>false</LinksUpToDate>
  <CharactersWithSpaces>2282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Inform3</dc:creator>
  <cp:keywords/>
  <dc:description/>
  <cp:lastModifiedBy>Inform3</cp:lastModifiedBy>
  <cp:revision>2</cp:revision>
  <dcterms:created xsi:type="dcterms:W3CDTF">2020-12-02T06:04:00Z</dcterms:created>
  <dcterms:modified xsi:type="dcterms:W3CDTF">2020-12-02T06:05:00Z</dcterms:modified>
</cp:coreProperties>
</file>