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FA4973">
            <w:pPr>
              <w:ind w:left="-108" w:right="-108"/>
              <w:jc w:val="center"/>
            </w:pPr>
            <w:r>
              <w:t>2</w:t>
            </w:r>
            <w:r w:rsidR="00FA4973">
              <w:t>4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2434C7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434C7" w:rsidRPr="002434C7" w:rsidRDefault="002434C7" w:rsidP="002434C7">
      <w:pPr>
        <w:tabs>
          <w:tab w:val="left" w:pos="4820"/>
        </w:tabs>
        <w:ind w:right="4676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Об утверждении </w:t>
      </w:r>
      <w:hyperlink w:anchor="P35" w:history="1">
        <w:r w:rsidRPr="002434C7">
          <w:rPr>
            <w:rFonts w:eastAsia="Calibri"/>
            <w:sz w:val="26"/>
            <w:szCs w:val="26"/>
            <w:lang w:eastAsia="en-US"/>
          </w:rPr>
          <w:t>Положения</w:t>
        </w:r>
      </w:hyperlink>
      <w:r w:rsidRPr="002434C7">
        <w:rPr>
          <w:rFonts w:eastAsia="Calibri"/>
          <w:sz w:val="26"/>
          <w:szCs w:val="26"/>
          <w:lang w:eastAsia="en-US"/>
        </w:rPr>
        <w:t xml:space="preserve"> о передаче жилых помещений муниципального жилищного фонда муниципального образования "Городской округ "Город Нарьян-Мар" в собственность граждан</w:t>
      </w:r>
    </w:p>
    <w:p w:rsidR="002434C7" w:rsidRPr="002434C7" w:rsidRDefault="002434C7" w:rsidP="002434C7">
      <w:pPr>
        <w:ind w:right="3685"/>
        <w:jc w:val="both"/>
        <w:rPr>
          <w:rFonts w:eastAsia="Calibri"/>
          <w:sz w:val="26"/>
          <w:szCs w:val="26"/>
          <w:lang w:eastAsia="en-US"/>
        </w:rPr>
      </w:pPr>
    </w:p>
    <w:p w:rsidR="002434C7" w:rsidRPr="002434C7" w:rsidRDefault="002434C7" w:rsidP="002434C7">
      <w:pPr>
        <w:ind w:right="3685"/>
        <w:jc w:val="both"/>
        <w:rPr>
          <w:rFonts w:eastAsia="Calibri"/>
          <w:sz w:val="26"/>
          <w:szCs w:val="26"/>
          <w:lang w:eastAsia="en-US"/>
        </w:rPr>
      </w:pPr>
    </w:p>
    <w:p w:rsidR="002434C7" w:rsidRPr="002434C7" w:rsidRDefault="002434C7" w:rsidP="002434C7">
      <w:pPr>
        <w:ind w:right="1416"/>
        <w:rPr>
          <w:rFonts w:eastAsia="Calibri"/>
          <w:sz w:val="26"/>
          <w:szCs w:val="26"/>
          <w:lang w:eastAsia="en-US"/>
        </w:rPr>
      </w:pPr>
    </w:p>
    <w:p w:rsidR="002434C7" w:rsidRPr="002434C7" w:rsidRDefault="002434C7" w:rsidP="002434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2434C7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434C7">
        <w:rPr>
          <w:rFonts w:eastAsia="Calibr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2434C7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434C7">
        <w:rPr>
          <w:rFonts w:eastAsia="Calibri"/>
          <w:sz w:val="26"/>
          <w:szCs w:val="26"/>
          <w:lang w:eastAsia="en-US"/>
        </w:rPr>
        <w:t xml:space="preserve"> Российской Федерации от 04.07.1991 № 1541-1 "О приватизации жилищного фонда                  в Российской Федерации" Администрация муниципального образования "Городской округ "Город Нарьян-Мар"</w:t>
      </w:r>
    </w:p>
    <w:p w:rsidR="002434C7" w:rsidRPr="002434C7" w:rsidRDefault="002434C7" w:rsidP="002434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34C7" w:rsidRPr="002434C7" w:rsidRDefault="002434C7" w:rsidP="002434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2434C7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2434C7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2434C7" w:rsidRPr="002434C7" w:rsidRDefault="002434C7" w:rsidP="002434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434C7" w:rsidRPr="002434C7" w:rsidRDefault="002434C7" w:rsidP="002434C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</w:t>
      </w:r>
      <w:r w:rsidRPr="002434C7">
        <w:rPr>
          <w:sz w:val="26"/>
          <w:szCs w:val="26"/>
        </w:rPr>
        <w:tab/>
        <w:t xml:space="preserve">Утвердить </w:t>
      </w:r>
      <w:hyperlink w:anchor="P35" w:history="1">
        <w:r w:rsidRPr="002434C7">
          <w:rPr>
            <w:sz w:val="26"/>
            <w:szCs w:val="26"/>
          </w:rPr>
          <w:t>Положение</w:t>
        </w:r>
      </w:hyperlink>
      <w:r w:rsidRPr="002434C7">
        <w:rPr>
          <w:sz w:val="26"/>
          <w:szCs w:val="26"/>
        </w:rPr>
        <w:t xml:space="preserve"> о передаче жилых помещений муниципального жилищного фонда муниципального образования "Городской округ "Город </w:t>
      </w:r>
      <w:r>
        <w:rPr>
          <w:sz w:val="26"/>
          <w:szCs w:val="26"/>
        </w:rPr>
        <w:br/>
      </w:r>
      <w:r w:rsidRPr="002434C7">
        <w:rPr>
          <w:sz w:val="26"/>
          <w:szCs w:val="26"/>
        </w:rPr>
        <w:t>Нарьян-Мар" в собственность граждан согласно приложению к настоящему постановлению.</w:t>
      </w:r>
    </w:p>
    <w:p w:rsidR="002434C7" w:rsidRPr="002434C7" w:rsidRDefault="002434C7" w:rsidP="002434C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</w:t>
      </w:r>
      <w:r w:rsidRPr="002434C7">
        <w:rPr>
          <w:sz w:val="26"/>
          <w:szCs w:val="26"/>
        </w:rPr>
        <w:tab/>
        <w:t xml:space="preserve">Определить муниципальное казенное учреждение "Управление городского хозяйства </w:t>
      </w:r>
      <w:proofErr w:type="gramStart"/>
      <w:r w:rsidRPr="002434C7">
        <w:rPr>
          <w:sz w:val="26"/>
          <w:szCs w:val="26"/>
        </w:rPr>
        <w:t>г</w:t>
      </w:r>
      <w:proofErr w:type="gramEnd"/>
      <w:r w:rsidRPr="002434C7">
        <w:rPr>
          <w:sz w:val="26"/>
          <w:szCs w:val="26"/>
        </w:rPr>
        <w:t xml:space="preserve">. Нарьян-Мара" уполномоченным органом по приему, проверке документов и заключению договоров передачи жилых помещений муниципального жилищного фонда муниципального образования "Городской округ "Город </w:t>
      </w:r>
      <w:r>
        <w:rPr>
          <w:sz w:val="26"/>
          <w:szCs w:val="26"/>
        </w:rPr>
        <w:br/>
      </w:r>
      <w:r w:rsidRPr="002434C7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2434C7">
        <w:rPr>
          <w:sz w:val="26"/>
          <w:szCs w:val="26"/>
        </w:rPr>
        <w:t>в собственность граждан в порядке приватизации.</w:t>
      </w:r>
    </w:p>
    <w:p w:rsidR="002434C7" w:rsidRPr="002434C7" w:rsidRDefault="002434C7" w:rsidP="002434C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3.</w:t>
      </w:r>
      <w:r w:rsidRPr="002434C7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  <w:sectPr w:rsidR="002434C7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2434C7" w:rsidRPr="002434C7" w:rsidTr="002434C7">
        <w:tc>
          <w:tcPr>
            <w:tcW w:w="4678" w:type="dxa"/>
          </w:tcPr>
          <w:p w:rsidR="002434C7" w:rsidRPr="002434C7" w:rsidRDefault="002434C7" w:rsidP="002434C7">
            <w:pPr>
              <w:ind w:left="-108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lastRenderedPageBreak/>
              <w:t>Приложение</w:t>
            </w:r>
          </w:p>
          <w:p w:rsidR="002434C7" w:rsidRPr="002434C7" w:rsidRDefault="002434C7" w:rsidP="00DB5F0D">
            <w:pPr>
              <w:ind w:left="-108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к постановлению Администрации муниципального образования "Городской округ "Город Нарьян-Мар" от </w:t>
            </w:r>
            <w:r>
              <w:rPr>
                <w:sz w:val="26"/>
                <w:szCs w:val="26"/>
              </w:rPr>
              <w:t>2</w:t>
            </w:r>
            <w:r w:rsidR="00DB5F0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.03.2020</w:t>
            </w:r>
            <w:r w:rsidRPr="002434C7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236</w:t>
            </w:r>
          </w:p>
        </w:tc>
      </w:tr>
    </w:tbl>
    <w:p w:rsidR="002434C7" w:rsidRPr="002434C7" w:rsidRDefault="002434C7" w:rsidP="002434C7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874EAB" w:rsidRDefault="002434C7" w:rsidP="002434C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bookmarkStart w:id="0" w:name="P35"/>
      <w:bookmarkEnd w:id="0"/>
      <w:r w:rsidRPr="002434C7">
        <w:rPr>
          <w:b/>
          <w:sz w:val="26"/>
          <w:szCs w:val="26"/>
        </w:rPr>
        <w:t>Положение</w:t>
      </w:r>
    </w:p>
    <w:p w:rsidR="00874EAB" w:rsidRDefault="002434C7" w:rsidP="002434C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2434C7">
        <w:rPr>
          <w:b/>
          <w:sz w:val="26"/>
          <w:szCs w:val="26"/>
        </w:rPr>
        <w:t>о передаче жилых помещений муниципального жилищного фонда муниципального образования "Городской округ "Город Нарьян-Мар"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2434C7">
        <w:rPr>
          <w:b/>
          <w:sz w:val="26"/>
          <w:szCs w:val="26"/>
        </w:rPr>
        <w:t>в собственность граждан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434C7">
        <w:rPr>
          <w:sz w:val="26"/>
          <w:szCs w:val="26"/>
          <w:lang w:val="en-US"/>
        </w:rPr>
        <w:t>I</w:t>
      </w:r>
      <w:r w:rsidRPr="002434C7">
        <w:rPr>
          <w:sz w:val="26"/>
          <w:szCs w:val="26"/>
        </w:rPr>
        <w:t>. Общие положения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</w:t>
      </w:r>
      <w:r w:rsidRPr="002434C7">
        <w:rPr>
          <w:sz w:val="26"/>
          <w:szCs w:val="26"/>
        </w:rPr>
        <w:tab/>
        <w:t xml:space="preserve">Настоящее Положение устанавливает порядок передачи муниципального жилищного фонда муниципального образования "Городской округ "Город </w:t>
      </w:r>
      <w:r w:rsidR="006C5CF4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Нарьян-Мар" </w:t>
      </w:r>
      <w:r w:rsidR="006C5CF4">
        <w:rPr>
          <w:sz w:val="26"/>
          <w:szCs w:val="26"/>
        </w:rPr>
        <w:t xml:space="preserve">в </w:t>
      </w:r>
      <w:r w:rsidRPr="002434C7">
        <w:rPr>
          <w:sz w:val="26"/>
          <w:szCs w:val="26"/>
        </w:rPr>
        <w:t>собственность граждан (далее – приватизация).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</w:t>
      </w:r>
      <w:r w:rsidRPr="002434C7">
        <w:rPr>
          <w:sz w:val="26"/>
          <w:szCs w:val="26"/>
        </w:rPr>
        <w:tab/>
        <w:t>Основными принципами приватизации муниципального жилищного фонда, являющегося собственностью муниципального образования "Городской округ "Город Нарьян-Мар", являются:</w:t>
      </w:r>
    </w:p>
    <w:p w:rsidR="002434C7" w:rsidRPr="002434C7" w:rsidRDefault="006C5CF4" w:rsidP="00B21CD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2434C7" w:rsidRPr="002434C7">
        <w:rPr>
          <w:sz w:val="26"/>
          <w:szCs w:val="26"/>
        </w:rPr>
        <w:t>добровольность приобретения жилья в собственность граждан;</w:t>
      </w:r>
    </w:p>
    <w:p w:rsidR="002434C7" w:rsidRPr="002434C7" w:rsidRDefault="002434C7" w:rsidP="00B21CD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2.2.</w:t>
      </w:r>
      <w:r w:rsidRPr="002434C7">
        <w:rPr>
          <w:sz w:val="26"/>
          <w:szCs w:val="26"/>
        </w:rPr>
        <w:tab/>
        <w:t>право граждан на приобретение в собственность бесплатно в порядке приватизации жилого помещения только один раз.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3.</w:t>
      </w:r>
      <w:r w:rsidRPr="002434C7">
        <w:rPr>
          <w:sz w:val="26"/>
          <w:szCs w:val="26"/>
        </w:rPr>
        <w:tab/>
        <w:t>К жилым помещениям, подлежащим приватизации, относятся:</w:t>
      </w:r>
    </w:p>
    <w:p w:rsidR="002434C7" w:rsidRPr="002434C7" w:rsidRDefault="002434C7" w:rsidP="002434C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434C7">
        <w:rPr>
          <w:sz w:val="26"/>
          <w:szCs w:val="26"/>
        </w:rPr>
        <w:t>3.1.</w:t>
      </w:r>
      <w:r w:rsidRPr="002434C7">
        <w:rPr>
          <w:sz w:val="26"/>
          <w:szCs w:val="26"/>
        </w:rPr>
        <w:tab/>
        <w:t xml:space="preserve">квартира, часть квартиры (квартирой признается структурно обособленное помещение в многоквартирном доме, обеспечивающее возможность прямого доступа                   к помещениям общего пользования в таком доме и состоящее из одной </w:t>
      </w:r>
      <w:r w:rsidR="006C5CF4">
        <w:rPr>
          <w:sz w:val="26"/>
          <w:szCs w:val="26"/>
        </w:rPr>
        <w:br/>
      </w:r>
      <w:r w:rsidRPr="002434C7">
        <w:rPr>
          <w:sz w:val="26"/>
          <w:szCs w:val="26"/>
        </w:rPr>
        <w:t>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помещении);</w:t>
      </w:r>
      <w:proofErr w:type="gramEnd"/>
    </w:p>
    <w:p w:rsidR="002434C7" w:rsidRPr="002434C7" w:rsidRDefault="002434C7" w:rsidP="002434C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3.2.</w:t>
      </w:r>
      <w:r w:rsidRPr="002434C7">
        <w:rPr>
          <w:sz w:val="26"/>
          <w:szCs w:val="26"/>
        </w:rPr>
        <w:tab/>
        <w:t xml:space="preserve">комната – часть жилого дома или квартиры, предназначенная </w:t>
      </w:r>
      <w:r w:rsidRPr="002434C7">
        <w:rPr>
          <w:sz w:val="26"/>
          <w:szCs w:val="26"/>
        </w:rPr>
        <w:br/>
        <w:t>для использования в качестве места непосредственного проживания граждан в жилом доме или квартире.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2434C7">
        <w:rPr>
          <w:sz w:val="26"/>
          <w:szCs w:val="26"/>
          <w:lang w:val="en-US"/>
        </w:rPr>
        <w:t>II</w:t>
      </w:r>
      <w:r w:rsidRPr="002434C7">
        <w:rPr>
          <w:sz w:val="26"/>
          <w:szCs w:val="26"/>
        </w:rPr>
        <w:t>. Передача жилых помещений в собственность граждан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в порядке приватизации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4.</w:t>
      </w:r>
      <w:r w:rsidRPr="002434C7">
        <w:rPr>
          <w:sz w:val="26"/>
          <w:szCs w:val="26"/>
        </w:rPr>
        <w:tab/>
      </w:r>
      <w:proofErr w:type="gramStart"/>
      <w:r w:rsidRPr="002434C7">
        <w:rPr>
          <w:sz w:val="26"/>
          <w:szCs w:val="26"/>
        </w:rPr>
        <w:t xml:space="preserve">Граждане Российской Федерации, имеющие право пользования жилыми помещениями муниципального жилищного фонда на условиях социального найма (далее – граждане), вправе приобрести их на условиях, предусмотренных </w:t>
      </w:r>
      <w:hyperlink r:id="rId13" w:history="1">
        <w:r w:rsidRPr="002434C7">
          <w:rPr>
            <w:sz w:val="26"/>
            <w:szCs w:val="26"/>
          </w:rPr>
          <w:t>Законом</w:t>
        </w:r>
      </w:hyperlink>
      <w:r w:rsidRPr="002434C7">
        <w:rPr>
          <w:sz w:val="26"/>
          <w:szCs w:val="26"/>
        </w:rPr>
        <w:t xml:space="preserve"> Российской Федерации от 04.07.1991 № 1541-1 "О приватизации жилищного фонда                    в Российской Федерации" в общую собственность либо в собственность одного лица, </w:t>
      </w:r>
      <w:r w:rsidRPr="002434C7">
        <w:rPr>
          <w:sz w:val="26"/>
          <w:szCs w:val="26"/>
        </w:rPr>
        <w:br/>
        <w:t>в том числе несовершеннолетнего, с согласия всех имеющих право на приватизацию данных жилых помещений совершеннолетних лиц</w:t>
      </w:r>
      <w:proofErr w:type="gramEnd"/>
      <w:r w:rsidRPr="002434C7">
        <w:rPr>
          <w:sz w:val="26"/>
          <w:szCs w:val="26"/>
        </w:rPr>
        <w:t xml:space="preserve"> и несовершеннолетних в возрасте </w:t>
      </w:r>
      <w:r w:rsidRPr="002434C7">
        <w:rPr>
          <w:sz w:val="26"/>
          <w:szCs w:val="26"/>
        </w:rPr>
        <w:br/>
        <w:t>от 14 до 18 лет.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5.</w:t>
      </w:r>
      <w:r w:rsidRPr="002434C7">
        <w:rPr>
          <w:sz w:val="26"/>
          <w:szCs w:val="26"/>
        </w:rPr>
        <w:tab/>
        <w:t xml:space="preserve">По желанию граждан жилые помещения передаются им в порядке приватизации в общую собственность всех проживающих в них граждан либо                               в собственность одного из совместно проживающих лиц, в том числе несовершеннолетних, в соответствии с достигнутым между этими лицами </w:t>
      </w:r>
      <w:r w:rsidRPr="002434C7">
        <w:rPr>
          <w:sz w:val="26"/>
          <w:szCs w:val="26"/>
        </w:rPr>
        <w:lastRenderedPageBreak/>
        <w:t xml:space="preserve">соглашением. 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При этом за гражданами, не участвующими в приватизации, сохраняется право </w:t>
      </w:r>
      <w:r w:rsidRPr="002434C7">
        <w:rPr>
          <w:sz w:val="26"/>
          <w:szCs w:val="26"/>
        </w:rPr>
        <w:br/>
        <w:t>на бесплатное приобретение в собственность в порядке приватизации другого впоследствии полученного жилого помещения.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6.</w:t>
      </w:r>
      <w:r w:rsidRPr="002434C7">
        <w:rPr>
          <w:sz w:val="26"/>
          <w:szCs w:val="26"/>
        </w:rPr>
        <w:tab/>
        <w:t xml:space="preserve">Жилые помещения, в которых проживают исключительно несовершеннолетние в возрасте до 14 лет, передаются им в собственность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7.</w:t>
      </w:r>
      <w:r w:rsidRPr="002434C7">
        <w:rPr>
          <w:sz w:val="26"/>
          <w:szCs w:val="26"/>
        </w:rPr>
        <w:tab/>
        <w:t xml:space="preserve"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и попечительства.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8.</w:t>
      </w:r>
      <w:r w:rsidRPr="002434C7">
        <w:rPr>
          <w:sz w:val="26"/>
          <w:szCs w:val="26"/>
        </w:rPr>
        <w:tab/>
      </w:r>
      <w:proofErr w:type="gramStart"/>
      <w:r w:rsidRPr="002434C7">
        <w:rPr>
          <w:sz w:val="26"/>
          <w:szCs w:val="26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в течение трех месяцев оформляют договор передачи жилого помещения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в собственность детям-сиротам и детям, оставшимся без попечения</w:t>
      </w:r>
      <w:proofErr w:type="gramEnd"/>
      <w:r w:rsidRPr="002434C7">
        <w:rPr>
          <w:sz w:val="26"/>
          <w:szCs w:val="26"/>
        </w:rPr>
        <w:t xml:space="preserve"> родителей.</w:t>
      </w:r>
    </w:p>
    <w:p w:rsidR="002434C7" w:rsidRPr="002434C7" w:rsidRDefault="002434C7" w:rsidP="00B21CD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9.</w:t>
      </w:r>
      <w:r w:rsidRPr="002434C7">
        <w:rPr>
          <w:sz w:val="26"/>
          <w:szCs w:val="26"/>
        </w:rPr>
        <w:tab/>
        <w:t xml:space="preserve"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и попечительства или при необходимости по инициативе таких органов.</w:t>
      </w:r>
    </w:p>
    <w:p w:rsidR="002434C7" w:rsidRPr="002434C7" w:rsidRDefault="002434C7" w:rsidP="002434C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Указанные договоры несовершеннолетними, достигшими 14 лет, оформляются самостоятельно с согласия их законных представителей и органов опеки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и попечительства.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Оформление договора передачи в собственность жилых помещений, в которых проживают исключительно несовершеннолетние, проводятся за счет средств собственников жилых помещений, осуществляющих их передачу.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10.</w:t>
      </w:r>
      <w:r w:rsidRPr="002434C7">
        <w:rPr>
          <w:sz w:val="26"/>
          <w:szCs w:val="26"/>
        </w:rPr>
        <w:tab/>
        <w:t>Гражданам не может быть отказано в приватизации занимаемых ими жилых помещений, если приватизация данного жилого помещения не противоречит закону.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11.</w:t>
      </w:r>
      <w:r w:rsidRPr="002434C7">
        <w:rPr>
          <w:sz w:val="26"/>
          <w:szCs w:val="26"/>
        </w:rPr>
        <w:tab/>
        <w:t>Передачу жилых помещений в собственность в порядке приватизации осуществляет уполномоченный орган Администрации муниципального образования "Городской округ "Город Нарьян-Мар" с письменного согласия Администрации муниципального образования "Городской округ "Город Нарьян-Мар".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12.</w:t>
      </w:r>
      <w:r w:rsidRPr="002434C7">
        <w:rPr>
          <w:sz w:val="26"/>
          <w:szCs w:val="26"/>
        </w:rPr>
        <w:tab/>
        <w:t xml:space="preserve">Для приватизации жилого помещения граждане обращаются </w:t>
      </w:r>
      <w:r w:rsidRPr="002434C7">
        <w:rPr>
          <w:sz w:val="26"/>
          <w:szCs w:val="26"/>
        </w:rPr>
        <w:br/>
        <w:t>в муниципальное казенное учреждение</w:t>
      </w:r>
      <w:r w:rsidRPr="002434C7">
        <w:rPr>
          <w:rFonts w:eastAsia="Calibri"/>
          <w:sz w:val="26"/>
          <w:szCs w:val="26"/>
          <w:lang w:eastAsia="en-US"/>
        </w:rPr>
        <w:t xml:space="preserve"> "Управление городского хозяйства </w:t>
      </w:r>
      <w:r w:rsidR="00874EAB">
        <w:rPr>
          <w:rFonts w:eastAsia="Calibri"/>
          <w:sz w:val="26"/>
          <w:szCs w:val="26"/>
          <w:lang w:eastAsia="en-US"/>
        </w:rPr>
        <w:br/>
      </w:r>
      <w:proofErr w:type="gramStart"/>
      <w:r w:rsidRPr="002434C7">
        <w:rPr>
          <w:rFonts w:eastAsia="Calibri"/>
          <w:sz w:val="26"/>
          <w:szCs w:val="26"/>
          <w:lang w:eastAsia="en-US"/>
        </w:rPr>
        <w:t>г</w:t>
      </w:r>
      <w:proofErr w:type="gramEnd"/>
      <w:r w:rsidRPr="002434C7">
        <w:rPr>
          <w:rFonts w:eastAsia="Calibri"/>
          <w:sz w:val="26"/>
          <w:szCs w:val="26"/>
          <w:lang w:eastAsia="en-US"/>
        </w:rPr>
        <w:t>. Нарьян-Мара"</w:t>
      </w:r>
      <w:r w:rsidRPr="002434C7">
        <w:rPr>
          <w:sz w:val="26"/>
          <w:szCs w:val="26"/>
        </w:rPr>
        <w:t xml:space="preserve"> (далее – Управление) с приложением следующих документов:</w:t>
      </w:r>
    </w:p>
    <w:p w:rsidR="002434C7" w:rsidRPr="002434C7" w:rsidRDefault="002434C7" w:rsidP="00B21CD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12.1.</w:t>
      </w:r>
      <w:r w:rsidRPr="002434C7">
        <w:rPr>
          <w:sz w:val="26"/>
          <w:szCs w:val="26"/>
        </w:rPr>
        <w:tab/>
      </w:r>
      <w:hyperlink w:anchor="P193" w:history="1">
        <w:r w:rsidRPr="002434C7">
          <w:rPr>
            <w:sz w:val="26"/>
            <w:szCs w:val="26"/>
          </w:rPr>
          <w:t>заявление</w:t>
        </w:r>
      </w:hyperlink>
      <w:r w:rsidRPr="002434C7">
        <w:rPr>
          <w:sz w:val="26"/>
          <w:szCs w:val="26"/>
        </w:rPr>
        <w:t xml:space="preserve"> о приватизации жилого помещения согласно Приложению № 1 (заявление должно быть подписано всеми совместно проживающими в нем совершеннолетними гражданами, а также несовершеннолетними в возрасте </w:t>
      </w:r>
      <w:r w:rsidRPr="002434C7">
        <w:rPr>
          <w:sz w:val="26"/>
          <w:szCs w:val="26"/>
        </w:rPr>
        <w:br/>
        <w:t>от 14 до 18 лет с согласия родителей или других законных представителей, а также органов опеки и попечительства);</w:t>
      </w:r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12.2.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2434C7">
        <w:rPr>
          <w:rFonts w:eastAsia="Calibri"/>
          <w:sz w:val="26"/>
          <w:szCs w:val="26"/>
          <w:lang w:eastAsia="en-US"/>
        </w:rPr>
        <w:t xml:space="preserve">документ, подтверждающий право пользования жилым помещением (ордер, договор социального найма жилого помещения 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(оригинал и копия));</w:t>
      </w:r>
    </w:p>
    <w:p w:rsidR="002434C7" w:rsidRPr="002434C7" w:rsidRDefault="002434C7" w:rsidP="00B21CD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34C7">
        <w:rPr>
          <w:color w:val="000000"/>
          <w:sz w:val="26"/>
          <w:szCs w:val="26"/>
          <w:shd w:val="clear" w:color="auto" w:fill="FFFFFF"/>
        </w:rPr>
        <w:t>12.3.</w:t>
      </w:r>
      <w:r w:rsidRPr="002434C7">
        <w:rPr>
          <w:color w:val="000000"/>
          <w:sz w:val="26"/>
          <w:szCs w:val="26"/>
          <w:shd w:val="clear" w:color="auto" w:fill="FFFFFF"/>
        </w:rPr>
        <w:tab/>
      </w:r>
      <w:r w:rsidRPr="002434C7">
        <w:rPr>
          <w:sz w:val="26"/>
          <w:szCs w:val="26"/>
        </w:rPr>
        <w:t xml:space="preserve">документ, удостоверяющий личность и подтверждающий гражданство Российской Федерации всех лиц, участвующих в приватизации жилого помещения </w:t>
      </w:r>
      <w:r w:rsidRPr="002434C7">
        <w:rPr>
          <w:color w:val="000000"/>
          <w:sz w:val="26"/>
          <w:szCs w:val="26"/>
          <w:shd w:val="clear" w:color="auto" w:fill="FFFFFF"/>
        </w:rPr>
        <w:t>(оригинал и копия); </w:t>
      </w:r>
    </w:p>
    <w:p w:rsidR="002434C7" w:rsidRPr="002434C7" w:rsidRDefault="002434C7" w:rsidP="00B21CDB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color w:val="000000"/>
          <w:sz w:val="26"/>
          <w:szCs w:val="26"/>
          <w:shd w:val="clear" w:color="auto" w:fill="FFFFFF"/>
        </w:rPr>
        <w:t>12.4.</w:t>
      </w:r>
      <w:r w:rsidRPr="002434C7">
        <w:rPr>
          <w:color w:val="000000"/>
          <w:sz w:val="26"/>
          <w:szCs w:val="26"/>
          <w:shd w:val="clear" w:color="auto" w:fill="FFFFFF"/>
        </w:rPr>
        <w:tab/>
      </w:r>
      <w:r w:rsidRPr="002434C7">
        <w:rPr>
          <w:sz w:val="26"/>
          <w:szCs w:val="26"/>
        </w:rPr>
        <w:t xml:space="preserve">документы, подтверждающие родственные отношения (при наличии родственных связей) </w:t>
      </w:r>
      <w:r w:rsidRPr="002434C7">
        <w:rPr>
          <w:color w:val="000000"/>
          <w:sz w:val="26"/>
          <w:szCs w:val="26"/>
          <w:shd w:val="clear" w:color="auto" w:fill="FFFFFF"/>
        </w:rPr>
        <w:t>(оригинал и копия); </w:t>
      </w:r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12.5.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  <w:t xml:space="preserve">документы, подтверждающие полномочия представителя заявителя </w:t>
      </w:r>
      <w:r w:rsidR="00874EA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или членов его семьи (оригинал и копия);</w:t>
      </w:r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12.6.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  <w:t>справка из Департамента здравоохранения, труда и социальной защиты населения Ненецкого автономного округа об отсутствии обязательств о сдаче (передаче) жилого помещения с указанием членов семьи по договору социального найма;</w:t>
      </w:r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12.7.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hyperlink w:anchor="P246" w:history="1">
        <w:r w:rsidRPr="002434C7">
          <w:rPr>
            <w:rFonts w:eastAsia="Calibri"/>
            <w:sz w:val="26"/>
            <w:szCs w:val="26"/>
            <w:lang w:eastAsia="en-US"/>
          </w:rPr>
          <w:t>заявление</w:t>
        </w:r>
      </w:hyperlink>
      <w:r w:rsidRPr="002434C7">
        <w:rPr>
          <w:rFonts w:eastAsia="Calibri"/>
          <w:sz w:val="26"/>
          <w:szCs w:val="26"/>
          <w:lang w:eastAsia="en-US"/>
        </w:rPr>
        <w:t xml:space="preserve"> об отказе гражданина от участия в приватизации жилого помещения согласно Приложению № 2 (Заявление должно быть подписано лично </w:t>
      </w:r>
      <w:r w:rsidR="00874EAB">
        <w:rPr>
          <w:rFonts w:eastAsia="Calibri"/>
          <w:sz w:val="26"/>
          <w:szCs w:val="26"/>
          <w:lang w:eastAsia="en-US"/>
        </w:rPr>
        <w:br/>
      </w:r>
      <w:r w:rsidRPr="002434C7">
        <w:rPr>
          <w:rFonts w:eastAsia="Calibri"/>
          <w:sz w:val="26"/>
          <w:szCs w:val="26"/>
          <w:lang w:eastAsia="en-US"/>
        </w:rPr>
        <w:t>в присутствии уполномоченного сотрудника муниципального казенного учреждения "Управление городского хозяйства г. Нарьян-Мара", принимающего документы.</w:t>
      </w:r>
      <w:proofErr w:type="gramEnd"/>
      <w:r w:rsidRPr="002434C7">
        <w:rPr>
          <w:rFonts w:eastAsia="Calibri"/>
          <w:sz w:val="26"/>
          <w:szCs w:val="26"/>
          <w:lang w:eastAsia="en-US"/>
        </w:rPr>
        <w:t xml:space="preserve"> </w:t>
      </w:r>
      <w:r w:rsidR="00874EAB">
        <w:rPr>
          <w:rFonts w:eastAsia="Calibri"/>
          <w:sz w:val="26"/>
          <w:szCs w:val="26"/>
          <w:lang w:eastAsia="en-US"/>
        </w:rPr>
        <w:br/>
      </w:r>
      <w:proofErr w:type="gramStart"/>
      <w:r w:rsidRPr="002434C7">
        <w:rPr>
          <w:rFonts w:eastAsia="Calibri"/>
          <w:sz w:val="26"/>
          <w:szCs w:val="26"/>
          <w:lang w:eastAsia="en-US"/>
        </w:rPr>
        <w:t xml:space="preserve">При отсутствии возможности личного присутствия </w:t>
      </w:r>
      <w:r w:rsidR="00874EAB">
        <w:rPr>
          <w:rFonts w:eastAsia="Calibri"/>
          <w:sz w:val="26"/>
          <w:szCs w:val="26"/>
          <w:lang w:eastAsia="en-US"/>
        </w:rPr>
        <w:t>–</w:t>
      </w:r>
      <w:r w:rsidRPr="002434C7">
        <w:rPr>
          <w:rFonts w:eastAsia="Calibri"/>
          <w:sz w:val="26"/>
          <w:szCs w:val="26"/>
          <w:lang w:eastAsia="en-US"/>
        </w:rPr>
        <w:t xml:space="preserve"> у нотариуса оформляется оригинал и нотариально заверенная копия отказа гражданина от участия </w:t>
      </w:r>
      <w:r w:rsidR="00874EAB">
        <w:rPr>
          <w:rFonts w:eastAsia="Calibri"/>
          <w:sz w:val="26"/>
          <w:szCs w:val="26"/>
          <w:lang w:eastAsia="en-US"/>
        </w:rPr>
        <w:br/>
      </w:r>
      <w:r w:rsidRPr="002434C7">
        <w:rPr>
          <w:rFonts w:eastAsia="Calibri"/>
          <w:sz w:val="26"/>
          <w:szCs w:val="26"/>
          <w:lang w:eastAsia="en-US"/>
        </w:rPr>
        <w:t>в приватизации жилого помещения, имеющего право на приватизацию жилого помещения);</w:t>
      </w:r>
      <w:proofErr w:type="gramEnd"/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12.8.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</w:r>
      <w:r w:rsidRPr="002434C7">
        <w:rPr>
          <w:rFonts w:eastAsia="Calibri"/>
          <w:sz w:val="26"/>
          <w:szCs w:val="26"/>
          <w:lang w:eastAsia="en-US"/>
        </w:rPr>
        <w:t>выписка из домовой книги или справка о лицах, зарегистрированных совместно с заявителем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2434C7" w:rsidRPr="002434C7" w:rsidRDefault="002434C7" w:rsidP="00B21CD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12.9.</w:t>
      </w:r>
      <w:r w:rsidRPr="002434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ab/>
        <w:t>копия поквартирной карточки;</w:t>
      </w:r>
    </w:p>
    <w:p w:rsidR="002434C7" w:rsidRPr="002434C7" w:rsidRDefault="002434C7" w:rsidP="00B21CDB">
      <w:pPr>
        <w:tabs>
          <w:tab w:val="left" w:pos="993"/>
          <w:tab w:val="left" w:pos="1418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12.10.</w:t>
      </w:r>
      <w:r w:rsidRPr="002434C7">
        <w:rPr>
          <w:rFonts w:eastAsia="Calibri"/>
          <w:sz w:val="26"/>
          <w:szCs w:val="26"/>
          <w:lang w:eastAsia="en-US"/>
        </w:rPr>
        <w:tab/>
        <w:t xml:space="preserve">справка с места жительства граждан РФ, желающих участвовать </w:t>
      </w:r>
      <w:r w:rsidRPr="002434C7">
        <w:rPr>
          <w:rFonts w:eastAsia="Calibri"/>
          <w:sz w:val="26"/>
          <w:szCs w:val="26"/>
          <w:lang w:eastAsia="en-US"/>
        </w:rPr>
        <w:br/>
        <w:t xml:space="preserve">в приватизации жилого помещения (в период с 04.07.1991 </w:t>
      </w:r>
      <w:r w:rsidR="00874EAB">
        <w:rPr>
          <w:rFonts w:eastAsia="Calibri"/>
          <w:sz w:val="26"/>
          <w:szCs w:val="26"/>
          <w:lang w:eastAsia="en-US"/>
        </w:rPr>
        <w:t>до</w:t>
      </w:r>
      <w:r w:rsidRPr="002434C7">
        <w:rPr>
          <w:rFonts w:eastAsia="Calibri"/>
          <w:sz w:val="26"/>
          <w:szCs w:val="26"/>
          <w:lang w:eastAsia="en-US"/>
        </w:rPr>
        <w:t xml:space="preserve"> момент</w:t>
      </w:r>
      <w:r w:rsidR="00874EAB">
        <w:rPr>
          <w:rFonts w:eastAsia="Calibri"/>
          <w:sz w:val="26"/>
          <w:szCs w:val="26"/>
          <w:lang w:eastAsia="en-US"/>
        </w:rPr>
        <w:t>а</w:t>
      </w:r>
      <w:r w:rsidRPr="002434C7">
        <w:rPr>
          <w:rFonts w:eastAsia="Calibri"/>
          <w:sz w:val="26"/>
          <w:szCs w:val="26"/>
          <w:lang w:eastAsia="en-US"/>
        </w:rPr>
        <w:t xml:space="preserve"> регистрации </w:t>
      </w:r>
      <w:r w:rsidRPr="002434C7">
        <w:rPr>
          <w:rFonts w:eastAsia="Calibri"/>
          <w:sz w:val="26"/>
          <w:szCs w:val="26"/>
          <w:lang w:eastAsia="en-US"/>
        </w:rPr>
        <w:br/>
        <w:t>в приватизируемом помещении);</w:t>
      </w:r>
    </w:p>
    <w:p w:rsidR="002434C7" w:rsidRPr="002434C7" w:rsidRDefault="002434C7" w:rsidP="00B21CDB">
      <w:pPr>
        <w:widowControl w:val="0"/>
        <w:tabs>
          <w:tab w:val="left" w:pos="993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12.11.</w:t>
      </w:r>
      <w:r w:rsidRPr="002434C7">
        <w:rPr>
          <w:sz w:val="26"/>
          <w:szCs w:val="26"/>
        </w:rPr>
        <w:tab/>
        <w:t>документ органа опеки и попечительства в случаях, установленных действующим законодательством и настоящим Положением.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13.</w:t>
      </w:r>
      <w:r w:rsidRPr="002434C7">
        <w:rPr>
          <w:sz w:val="26"/>
          <w:szCs w:val="26"/>
        </w:rPr>
        <w:tab/>
        <w:t xml:space="preserve">Заявление на приватизацию жилых помещений заполняются </w:t>
      </w:r>
      <w:r w:rsidR="00874EAB">
        <w:rPr>
          <w:sz w:val="26"/>
          <w:szCs w:val="26"/>
        </w:rPr>
        <w:br/>
      </w:r>
      <w:r w:rsidRPr="002434C7">
        <w:rPr>
          <w:sz w:val="26"/>
          <w:szCs w:val="26"/>
        </w:rPr>
        <w:t>в присутствии уполномоченного сотрудника Управления, принимающего документы. В заявление вносятся сведения обо всех лицах, имеющих право на приватизацию жилых помещений, в том числе временно отсутствующих.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Уполномоченный сотрудник </w:t>
      </w:r>
      <w:r w:rsidRPr="002434C7">
        <w:rPr>
          <w:rFonts w:eastAsia="Calibri"/>
          <w:sz w:val="26"/>
          <w:szCs w:val="26"/>
          <w:lang w:eastAsia="en-US"/>
        </w:rPr>
        <w:t>Управления о</w:t>
      </w:r>
      <w:r w:rsidRPr="002434C7">
        <w:rPr>
          <w:sz w:val="26"/>
          <w:szCs w:val="26"/>
        </w:rPr>
        <w:t xml:space="preserve">тветственный за прием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и регистрацию документов, проверяет наличие полного комплекта поступивших документов, их оформление, принимает и делает соответствующую запись в книге регистрации заявлений на приватизацию жилых помещении. </w:t>
      </w:r>
      <w:proofErr w:type="gramStart"/>
      <w:r w:rsidRPr="002434C7">
        <w:rPr>
          <w:sz w:val="26"/>
          <w:szCs w:val="26"/>
        </w:rPr>
        <w:t xml:space="preserve">Книга регистрации заявлений на приватизацию жилых помещений ведется в электронном виде </w:t>
      </w:r>
      <w:r w:rsidR="00B21CDB">
        <w:rPr>
          <w:sz w:val="26"/>
          <w:szCs w:val="26"/>
        </w:rPr>
        <w:br/>
        <w:t xml:space="preserve">и на бумажном </w:t>
      </w:r>
      <w:r w:rsidRPr="002434C7">
        <w:rPr>
          <w:sz w:val="26"/>
          <w:szCs w:val="26"/>
        </w:rPr>
        <w:t>носители по форме согласно Приложению № 4.</w:t>
      </w:r>
      <w:proofErr w:type="gramEnd"/>
      <w:r w:rsidRPr="002434C7">
        <w:rPr>
          <w:sz w:val="26"/>
          <w:szCs w:val="26"/>
        </w:rPr>
        <w:t xml:space="preserve"> Книга учета регистрации заявлений на приватизацию жилых помещений должна быть пронумерована, сшита и заверена печатью Управления. 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14.</w:t>
      </w:r>
      <w:r w:rsidRPr="002434C7">
        <w:rPr>
          <w:sz w:val="26"/>
          <w:szCs w:val="26"/>
        </w:rPr>
        <w:tab/>
        <w:t xml:space="preserve">Временно отсутствующие лица, за которыми в соответствии                                    с законодательством сохраняется право пользования жилым помещением, могут изложить свое желание участия в приватизации в соответствующем документе, который должен быть заверен руководителем органа места пребывания,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>либо на основании нотариально удостоверенной доверенности его воля может быть определена иным лицом. В этом случае доверенность или копия доверенности прилагается к заявлению.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15.</w:t>
      </w:r>
      <w:r w:rsidRPr="002434C7">
        <w:rPr>
          <w:sz w:val="26"/>
          <w:szCs w:val="26"/>
        </w:rPr>
        <w:tab/>
        <w:t>Решение вопроса о приватизации жилых помещений принимается                                в двухмесячный срок со дня подачи документов.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16.</w:t>
      </w:r>
      <w:r w:rsidRPr="002434C7">
        <w:rPr>
          <w:sz w:val="26"/>
          <w:szCs w:val="26"/>
        </w:rPr>
        <w:tab/>
        <w:t>Гражданам может быть отказано в приватизации жилых помещений                          в следующих случаях:</w:t>
      </w:r>
    </w:p>
    <w:p w:rsidR="002434C7" w:rsidRPr="002434C7" w:rsidRDefault="002434C7" w:rsidP="00B21CD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16.1.</w:t>
      </w:r>
      <w:r w:rsidRPr="002434C7">
        <w:rPr>
          <w:sz w:val="26"/>
          <w:szCs w:val="26"/>
        </w:rPr>
        <w:tab/>
        <w:t>непредставление документов, указанных в пунктах 12-14 настоящего Положения;</w:t>
      </w:r>
    </w:p>
    <w:p w:rsidR="002434C7" w:rsidRPr="002434C7" w:rsidRDefault="002434C7" w:rsidP="00B21CD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16.2.</w:t>
      </w:r>
      <w:r w:rsidRPr="002434C7">
        <w:rPr>
          <w:sz w:val="26"/>
          <w:szCs w:val="26"/>
        </w:rPr>
        <w:tab/>
        <w:t>предоставление сведений, которые не подтверждают право                              на приватизацию жилого помещения;</w:t>
      </w:r>
    </w:p>
    <w:p w:rsidR="002434C7" w:rsidRPr="002434C7" w:rsidRDefault="002434C7" w:rsidP="00B21CD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2434C7">
        <w:rPr>
          <w:sz w:val="26"/>
          <w:szCs w:val="26"/>
        </w:rPr>
        <w:t>16.3.</w:t>
      </w:r>
      <w:r w:rsidRPr="002434C7">
        <w:rPr>
          <w:sz w:val="26"/>
          <w:szCs w:val="26"/>
        </w:rPr>
        <w:tab/>
        <w:t>в случаях, установленных пунктом 22 Положения.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sz w:val="26"/>
          <w:szCs w:val="26"/>
        </w:rPr>
        <w:t>Отказ оформляется в виде письма Управления</w:t>
      </w:r>
      <w:r w:rsidRPr="002434C7">
        <w:rPr>
          <w:rFonts w:eastAsia="Calibri"/>
          <w:sz w:val="26"/>
          <w:szCs w:val="26"/>
          <w:lang w:eastAsia="en-US"/>
        </w:rPr>
        <w:t xml:space="preserve"> и направляется гражданам </w:t>
      </w:r>
      <w:r w:rsidR="00B21CDB">
        <w:rPr>
          <w:rFonts w:eastAsia="Calibri"/>
          <w:sz w:val="26"/>
          <w:szCs w:val="26"/>
          <w:lang w:eastAsia="en-US"/>
        </w:rPr>
        <w:br/>
      </w:r>
      <w:r w:rsidRPr="002434C7">
        <w:rPr>
          <w:rFonts w:eastAsia="Calibri"/>
          <w:sz w:val="26"/>
          <w:szCs w:val="26"/>
          <w:lang w:eastAsia="en-US"/>
        </w:rPr>
        <w:t>в течение 3-х рабочих дней с момента принятия решения об отказе.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17.</w:t>
      </w:r>
      <w:r w:rsidRPr="002434C7">
        <w:rPr>
          <w:sz w:val="26"/>
          <w:szCs w:val="26"/>
        </w:rPr>
        <w:tab/>
        <w:t xml:space="preserve">Договор приватизации заключается муниципальным казенным учреждением "Управление городского хозяйства </w:t>
      </w:r>
      <w:proofErr w:type="gramStart"/>
      <w:r w:rsidRPr="002434C7">
        <w:rPr>
          <w:sz w:val="26"/>
          <w:szCs w:val="26"/>
        </w:rPr>
        <w:t>г</w:t>
      </w:r>
      <w:proofErr w:type="gramEnd"/>
      <w:r w:rsidRPr="002434C7">
        <w:rPr>
          <w:sz w:val="26"/>
          <w:szCs w:val="26"/>
        </w:rPr>
        <w:t xml:space="preserve">. Нарьян-Мара" от имени собственника муниципального образования "Городской округ "Город Нарьян-Мар"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по форме согласно Приложению № 3. В </w:t>
      </w:r>
      <w:hyperlink w:anchor="P267" w:history="1">
        <w:r w:rsidRPr="002434C7">
          <w:rPr>
            <w:sz w:val="26"/>
            <w:szCs w:val="26"/>
          </w:rPr>
          <w:t>договор</w:t>
        </w:r>
      </w:hyperlink>
      <w:r w:rsidRPr="002434C7">
        <w:rPr>
          <w:sz w:val="26"/>
          <w:szCs w:val="26"/>
        </w:rPr>
        <w:t xml:space="preserve"> приватизации вносятся сведения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>о членах семьи, участвующих в приватизации данного жилого помещения. В договор в обязательном порядке включаются несовершеннолетние лица,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18.</w:t>
      </w:r>
      <w:r w:rsidRPr="002434C7">
        <w:rPr>
          <w:sz w:val="26"/>
          <w:szCs w:val="26"/>
        </w:rPr>
        <w:tab/>
      </w:r>
      <w:proofErr w:type="gramStart"/>
      <w:r w:rsidRPr="002434C7">
        <w:rPr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муниципального жилищного фонда после достижения ими совершеннолетия.</w:t>
      </w:r>
      <w:proofErr w:type="gramEnd"/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19.</w:t>
      </w:r>
      <w:r w:rsidRPr="002434C7">
        <w:rPr>
          <w:sz w:val="26"/>
          <w:szCs w:val="26"/>
        </w:rPr>
        <w:tab/>
        <w:t>Договор приватизации оформляется в трех экземплярах, имеющих одинаковую юридическую силу. Один экземпляр хранится в уполномоченном органе, второй передается в орган, осуществляющий государственную регистрацию прав                    на недвижимое имущество и сделок с ним, третий выдается заявителям.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20.</w:t>
      </w:r>
      <w:r w:rsidRPr="002434C7">
        <w:rPr>
          <w:sz w:val="26"/>
          <w:szCs w:val="26"/>
        </w:rPr>
        <w:tab/>
        <w:t>Право собственности граждан на жилое помещение возникает с момента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В случае смерти гражданина, подавшего заявление о приватизации жилого помещения и необходимые для этого документы, до оформления договора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>на передачу жилого помещения в его собственность либо до регистрации такого догов</w:t>
      </w:r>
      <w:r w:rsidR="00B21CDB">
        <w:rPr>
          <w:sz w:val="26"/>
          <w:szCs w:val="26"/>
        </w:rPr>
        <w:t xml:space="preserve">ора </w:t>
      </w:r>
      <w:r w:rsidRPr="002434C7">
        <w:rPr>
          <w:sz w:val="26"/>
          <w:szCs w:val="26"/>
        </w:rPr>
        <w:t xml:space="preserve">в установленном законом порядке, данное обстоятельство не может служить основанием для отказа в удовлетворении требований наследников, если наследодатель, выразив при </w:t>
      </w:r>
      <w:proofErr w:type="gramStart"/>
      <w:r w:rsidRPr="002434C7">
        <w:rPr>
          <w:sz w:val="26"/>
          <w:szCs w:val="26"/>
        </w:rPr>
        <w:t>жизни</w:t>
      </w:r>
      <w:proofErr w:type="gramEnd"/>
      <w:r w:rsidRPr="002434C7">
        <w:rPr>
          <w:sz w:val="26"/>
          <w:szCs w:val="26"/>
        </w:rPr>
        <w:t xml:space="preserve"> волю на приватизацию занимаемого жилого помещения, не отозвал свое заявление, поскольку по не зависящим от него причинам был лишен возможности соблюсти все правила оформления документов </w:t>
      </w:r>
      <w:r w:rsidR="00B21CDB">
        <w:rPr>
          <w:sz w:val="26"/>
          <w:szCs w:val="26"/>
        </w:rPr>
        <w:br/>
      </w:r>
      <w:r w:rsidRPr="002434C7">
        <w:rPr>
          <w:sz w:val="26"/>
          <w:szCs w:val="26"/>
        </w:rPr>
        <w:t>на приватизацию, в которой ему не могло быть отказано.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21.</w:t>
      </w:r>
      <w:r w:rsidRPr="002434C7">
        <w:rPr>
          <w:sz w:val="26"/>
          <w:szCs w:val="26"/>
        </w:rPr>
        <w:tab/>
        <w:t xml:space="preserve">Договор приватизации подлежит регистрации в книге учета и выдачи договоров передачи жилых помещений в собственность граждан. Книга учета регистрации и выдачи договоров передачи жилых помещений в собственность граждан ведется в электронном виде и на бумажном носителе по форме согласно </w:t>
      </w:r>
      <w:r w:rsidRPr="002434C7">
        <w:rPr>
          <w:sz w:val="26"/>
          <w:szCs w:val="26"/>
        </w:rPr>
        <w:br/>
        <w:t xml:space="preserve">Приложению № 5. Книга учета и выдачи договоров передачи жилых помещений </w:t>
      </w:r>
      <w:r w:rsidRPr="002434C7">
        <w:rPr>
          <w:sz w:val="26"/>
          <w:szCs w:val="26"/>
        </w:rPr>
        <w:br/>
        <w:t xml:space="preserve">в собственность граждан должна быть пронумерована, сшита и заверена печатью Управления. </w:t>
      </w:r>
    </w:p>
    <w:p w:rsidR="002434C7" w:rsidRPr="002434C7" w:rsidRDefault="002434C7" w:rsidP="00B21CD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22.</w:t>
      </w:r>
      <w:r w:rsidRPr="002434C7">
        <w:rPr>
          <w:sz w:val="26"/>
          <w:szCs w:val="26"/>
        </w:rPr>
        <w:tab/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2434C7" w:rsidRPr="002434C7" w:rsidRDefault="002434C7" w:rsidP="00B21CDB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23.</w:t>
      </w:r>
      <w:r w:rsidRPr="002434C7">
        <w:rPr>
          <w:sz w:val="26"/>
          <w:szCs w:val="26"/>
        </w:rPr>
        <w:tab/>
        <w:t>Общежития, которые принадлежали государственным или муниципальным предприятиям либо государственным или муниципальным учреждениям и были переданы в ведение органов местного самоуправления, утрачивают статус общежитий, к ним применяется правовой режим, установленный для жилых помещений, предоставленных по договорам социального найма.</w:t>
      </w:r>
    </w:p>
    <w:p w:rsidR="002434C7" w:rsidRPr="002434C7" w:rsidRDefault="002434C7" w:rsidP="00B21CDB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24.</w:t>
      </w:r>
      <w:r w:rsidRPr="002434C7">
        <w:rPr>
          <w:sz w:val="26"/>
          <w:szCs w:val="26"/>
        </w:rPr>
        <w:tab/>
        <w:t xml:space="preserve">Приватизация занимаемых гражданами жилых помещений в домах, требующих капитального ремонта, осуществляется в соответствии с действующим законодательством о приватизации жилищного фонда. 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2434C7">
        <w:rPr>
          <w:sz w:val="26"/>
          <w:szCs w:val="26"/>
          <w:lang w:val="en-US"/>
        </w:rPr>
        <w:t>III</w:t>
      </w:r>
      <w:r w:rsidRPr="002434C7">
        <w:rPr>
          <w:sz w:val="26"/>
          <w:szCs w:val="26"/>
        </w:rPr>
        <w:t>. Порядок приватизации комнат в коммунальных квартирах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муниципального жилого фонда муниципального образования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"Городской округ "Город Нарьян-Мар"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25.</w:t>
      </w:r>
      <w:r w:rsidRPr="002434C7">
        <w:rPr>
          <w:sz w:val="26"/>
          <w:szCs w:val="26"/>
        </w:rPr>
        <w:tab/>
      </w:r>
      <w:proofErr w:type="gramStart"/>
      <w:r w:rsidRPr="002434C7">
        <w:rPr>
          <w:sz w:val="26"/>
          <w:szCs w:val="26"/>
        </w:rPr>
        <w:t xml:space="preserve">Приватизация жилых помещений в коммунальных квартирах муниципального жилищного фонда осуществляется в порядке, предусмотренном настоящим Положением, путем передачи в собственность граждан Российской Федерации занимаемых ими на условиях социального найма комнат (комнаты) </w:t>
      </w:r>
      <w:r w:rsidRPr="002434C7">
        <w:rPr>
          <w:sz w:val="26"/>
          <w:szCs w:val="26"/>
        </w:rPr>
        <w:br/>
        <w:t xml:space="preserve">в коммунальных квартирах с согласия всех совместно проживающих совершеннолетних членов семьи, а также несовершеннолетних в возрасте </w:t>
      </w:r>
      <w:r w:rsidR="00544F37">
        <w:rPr>
          <w:sz w:val="26"/>
          <w:szCs w:val="26"/>
        </w:rPr>
        <w:br/>
      </w:r>
      <w:r w:rsidRPr="002434C7">
        <w:rPr>
          <w:sz w:val="26"/>
          <w:szCs w:val="26"/>
        </w:rPr>
        <w:t>от 14 до 18 лет.</w:t>
      </w:r>
      <w:proofErr w:type="gramEnd"/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26.</w:t>
      </w:r>
      <w:r w:rsidRPr="002434C7">
        <w:rPr>
          <w:sz w:val="26"/>
          <w:szCs w:val="26"/>
        </w:rPr>
        <w:tab/>
        <w:t>Граждане, проживающие в коммунальных квартирах, имеют право                            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                          же квартире.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27.</w:t>
      </w:r>
      <w:r w:rsidRPr="002434C7">
        <w:rPr>
          <w:sz w:val="26"/>
          <w:szCs w:val="26"/>
        </w:rPr>
        <w:tab/>
        <w:t>Объектами приватизации комнат (комнаты) в коммунальной квартире являются жилое помещение в коммунальной квартире и доля в праве общей собственности на общее имущество в коммунальной квартире.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28.</w:t>
      </w:r>
      <w:r w:rsidRPr="002434C7">
        <w:rPr>
          <w:sz w:val="26"/>
          <w:szCs w:val="26"/>
        </w:rPr>
        <w:tab/>
        <w:t>Доля в праве общей собственности на общее имущество в коммунальной квартире определяется пропорционально размеру жилой площади комнаты (комнат), передаваемой в собственность граждан, к жилой площади коммунальной квартиры.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Собственник несет бремя расходов </w:t>
      </w:r>
      <w:proofErr w:type="gramStart"/>
      <w:r w:rsidRPr="002434C7">
        <w:rPr>
          <w:sz w:val="26"/>
          <w:szCs w:val="26"/>
        </w:rPr>
        <w:t>на содержание общего имущества в данной квартире в соответствии с принадлежащей ему долей в праве</w:t>
      </w:r>
      <w:proofErr w:type="gramEnd"/>
      <w:r w:rsidRPr="002434C7">
        <w:rPr>
          <w:sz w:val="26"/>
          <w:szCs w:val="26"/>
        </w:rPr>
        <w:t xml:space="preserve"> общей собственности </w:t>
      </w:r>
      <w:r w:rsidRPr="002434C7">
        <w:rPr>
          <w:sz w:val="26"/>
          <w:szCs w:val="26"/>
        </w:rPr>
        <w:br/>
        <w:t>на общее имущество в коммунальной квартире.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29.</w:t>
      </w:r>
      <w:r w:rsidRPr="002434C7">
        <w:rPr>
          <w:sz w:val="26"/>
          <w:szCs w:val="26"/>
        </w:rPr>
        <w:tab/>
        <w:t xml:space="preserve">Собственник не вправе отчуждать свою долю в праве общей собственности                 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</w:t>
      </w:r>
      <w:r w:rsidR="00544F37">
        <w:rPr>
          <w:sz w:val="26"/>
          <w:szCs w:val="26"/>
        </w:rPr>
        <w:br/>
      </w:r>
      <w:r w:rsidRPr="002434C7">
        <w:rPr>
          <w:sz w:val="26"/>
          <w:szCs w:val="26"/>
        </w:rPr>
        <w:t>на жилое помещение в коммунальной квартире.</w:t>
      </w:r>
    </w:p>
    <w:p w:rsidR="002434C7" w:rsidRPr="00544F37" w:rsidRDefault="002434C7" w:rsidP="002434C7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2434C7">
        <w:rPr>
          <w:sz w:val="26"/>
          <w:szCs w:val="26"/>
          <w:lang w:val="en-US"/>
        </w:rPr>
        <w:t>IV</w:t>
      </w:r>
      <w:r w:rsidRPr="002434C7">
        <w:rPr>
          <w:sz w:val="26"/>
          <w:szCs w:val="26"/>
        </w:rPr>
        <w:t>. Изменение условий приватизации жилого помещения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и расторжение договора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30.</w:t>
      </w:r>
      <w:r w:rsidRPr="002434C7">
        <w:rPr>
          <w:sz w:val="26"/>
          <w:szCs w:val="26"/>
        </w:rPr>
        <w:tab/>
        <w:t xml:space="preserve">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уполномоченный орган. </w:t>
      </w:r>
      <w:r w:rsidR="00544F37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В случае отказа одного или нескольких лиц, подавших заявление на приватизацию, </w:t>
      </w:r>
      <w:r w:rsidR="00544F37">
        <w:rPr>
          <w:sz w:val="26"/>
          <w:szCs w:val="26"/>
        </w:rPr>
        <w:br/>
      </w:r>
      <w:r w:rsidRPr="002434C7">
        <w:rPr>
          <w:sz w:val="26"/>
          <w:szCs w:val="26"/>
        </w:rPr>
        <w:t>от передачи жилого помещения в собственность уполномоченный орган обязан письменно уведомить остальных участников приватизации о прекращении приватизации жилого помещения.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31.</w:t>
      </w:r>
      <w:r w:rsidRPr="002434C7">
        <w:rPr>
          <w:sz w:val="26"/>
          <w:szCs w:val="26"/>
        </w:rPr>
        <w:tab/>
      </w:r>
      <w:proofErr w:type="gramStart"/>
      <w:r w:rsidRPr="002434C7">
        <w:rPr>
          <w:sz w:val="26"/>
          <w:szCs w:val="26"/>
        </w:rPr>
        <w:t>В случае подачи гражданами заявления об изменении числа собственников      до заключения договора передачи жилого помещения в собственность граждан процесс приватизации по первоначально поданному заявлению</w:t>
      </w:r>
      <w:proofErr w:type="gramEnd"/>
      <w:r w:rsidRPr="002434C7">
        <w:rPr>
          <w:sz w:val="26"/>
          <w:szCs w:val="26"/>
        </w:rPr>
        <w:t xml:space="preserve"> прекращается, лица, подавшие заявление на приватизацию, считаются не использовавшими свое право                                          на приватизацию жилья, документы возвращаются заявителям, а процесс приватизации начинается на основании вновь поданного заявления.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32.</w:t>
      </w:r>
      <w:r w:rsidRPr="002434C7">
        <w:rPr>
          <w:sz w:val="26"/>
          <w:szCs w:val="26"/>
        </w:rPr>
        <w:tab/>
        <w:t xml:space="preserve">Договор передачи жилого помещения в собственность граждан, подписанный сторонами договора и не прошедший государственную регистрацию права в органе, осуществляющем государственную </w:t>
      </w:r>
      <w:r w:rsidR="00544F37" w:rsidRPr="002434C7">
        <w:rPr>
          <w:sz w:val="26"/>
          <w:szCs w:val="26"/>
        </w:rPr>
        <w:t>регистрацию</w:t>
      </w:r>
      <w:r w:rsidRPr="002434C7">
        <w:rPr>
          <w:sz w:val="26"/>
          <w:szCs w:val="26"/>
        </w:rPr>
        <w:t xml:space="preserve"> прав на недвижимое имущество, может </w:t>
      </w:r>
      <w:proofErr w:type="gramStart"/>
      <w:r w:rsidRPr="002434C7">
        <w:rPr>
          <w:sz w:val="26"/>
          <w:szCs w:val="26"/>
        </w:rPr>
        <w:t>быть</w:t>
      </w:r>
      <w:proofErr w:type="gramEnd"/>
      <w:r w:rsidRPr="002434C7">
        <w:rPr>
          <w:sz w:val="26"/>
          <w:szCs w:val="26"/>
        </w:rPr>
        <w:t xml:space="preserve"> расторгнут по соглашению сторон.</w:t>
      </w:r>
    </w:p>
    <w:p w:rsidR="002434C7" w:rsidRPr="002434C7" w:rsidRDefault="002434C7" w:rsidP="00544F3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33.</w:t>
      </w:r>
      <w:r w:rsidRPr="002434C7">
        <w:rPr>
          <w:sz w:val="26"/>
          <w:szCs w:val="26"/>
        </w:rPr>
        <w:tab/>
        <w:t xml:space="preserve">Расторжение договора передачи жилого помещения в собственность граждан, зарегистрированного в органе, осуществляющем регистрацию сделок </w:t>
      </w:r>
      <w:r w:rsidRPr="002434C7">
        <w:rPr>
          <w:sz w:val="26"/>
          <w:szCs w:val="26"/>
        </w:rPr>
        <w:br/>
        <w:t>с недвижимым имуществом, может быть осуществлено в порядке, установленном действующим законодательством.</w:t>
      </w: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5067"/>
      </w:tblGrid>
      <w:tr w:rsidR="002434C7" w:rsidRPr="002434C7" w:rsidTr="00544F37">
        <w:tc>
          <w:tcPr>
            <w:tcW w:w="5067" w:type="dxa"/>
          </w:tcPr>
          <w:p w:rsidR="002434C7" w:rsidRPr="002434C7" w:rsidRDefault="002434C7" w:rsidP="00544F37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Приложение № 1</w:t>
            </w:r>
          </w:p>
          <w:p w:rsidR="00544F37" w:rsidRDefault="002434C7" w:rsidP="00544F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к Положению о передаче жилых помещений муниципального жилищного фонда муниципального образования "Городской округ "Город Нарьян-Мар" </w:t>
            </w:r>
          </w:p>
          <w:p w:rsidR="002434C7" w:rsidRPr="002434C7" w:rsidRDefault="002434C7" w:rsidP="00544F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в собственность граждан</w:t>
            </w:r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right"/>
              <w:outlineLvl w:val="1"/>
              <w:rPr>
                <w:sz w:val="26"/>
                <w:szCs w:val="26"/>
              </w:rPr>
            </w:pPr>
          </w:p>
        </w:tc>
      </w:tr>
      <w:tr w:rsidR="002434C7" w:rsidRPr="002434C7" w:rsidTr="00544F37">
        <w:tc>
          <w:tcPr>
            <w:tcW w:w="506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Директору муниципального казенного учреждения "Управление городского хозяйства </w:t>
            </w:r>
            <w:proofErr w:type="gramStart"/>
            <w:r w:rsidRPr="002434C7">
              <w:rPr>
                <w:sz w:val="26"/>
                <w:szCs w:val="26"/>
              </w:rPr>
              <w:t>г</w:t>
            </w:r>
            <w:proofErr w:type="gramEnd"/>
            <w:r w:rsidRPr="002434C7">
              <w:rPr>
                <w:sz w:val="26"/>
                <w:szCs w:val="26"/>
              </w:rPr>
              <w:t>. Нарьян-Мара"</w:t>
            </w:r>
          </w:p>
        </w:tc>
      </w:tr>
      <w:tr w:rsidR="002434C7" w:rsidRPr="002434C7" w:rsidTr="00544F37">
        <w:tc>
          <w:tcPr>
            <w:tcW w:w="5067" w:type="dxa"/>
            <w:tcBorders>
              <w:bottom w:val="single" w:sz="4" w:space="0" w:color="auto"/>
            </w:tcBorders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2434C7" w:rsidRPr="002434C7" w:rsidTr="00544F37">
        <w:tc>
          <w:tcPr>
            <w:tcW w:w="5067" w:type="dxa"/>
            <w:tcBorders>
              <w:top w:val="single" w:sz="4" w:space="0" w:color="auto"/>
            </w:tcBorders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2434C7">
              <w:rPr>
                <w:sz w:val="20"/>
                <w:szCs w:val="20"/>
              </w:rPr>
              <w:t xml:space="preserve">ФИО, место жительства, </w:t>
            </w:r>
            <w:proofErr w:type="spellStart"/>
            <w:r w:rsidRPr="002434C7">
              <w:rPr>
                <w:sz w:val="20"/>
                <w:szCs w:val="20"/>
              </w:rPr>
              <w:t>конт</w:t>
            </w:r>
            <w:proofErr w:type="spellEnd"/>
            <w:r w:rsidRPr="002434C7">
              <w:rPr>
                <w:sz w:val="20"/>
                <w:szCs w:val="20"/>
              </w:rPr>
              <w:t>. тел.</w:t>
            </w:r>
          </w:p>
        </w:tc>
      </w:tr>
    </w:tbl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434C7" w:rsidRPr="002434C7" w:rsidRDefault="002434C7" w:rsidP="002434C7">
      <w:pPr>
        <w:keepNext/>
        <w:jc w:val="right"/>
        <w:outlineLvl w:val="0"/>
        <w:rPr>
          <w:sz w:val="26"/>
          <w:szCs w:val="26"/>
        </w:rPr>
      </w:pPr>
      <w:bookmarkStart w:id="1" w:name="P193"/>
      <w:bookmarkEnd w:id="1"/>
      <w:r w:rsidRPr="002434C7">
        <w:rPr>
          <w:szCs w:val="20"/>
        </w:rPr>
        <w:t xml:space="preserve">                                                        </w:t>
      </w:r>
    </w:p>
    <w:p w:rsidR="002434C7" w:rsidRPr="002434C7" w:rsidRDefault="002434C7" w:rsidP="002434C7">
      <w:pPr>
        <w:spacing w:after="200" w:line="276" w:lineRule="auto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ЗАЯВЛЕНИЕ.</w:t>
      </w:r>
    </w:p>
    <w:p w:rsidR="002434C7" w:rsidRPr="002434C7" w:rsidRDefault="002434C7" w:rsidP="002434C7">
      <w:pPr>
        <w:keepNext/>
        <w:ind w:firstLine="851"/>
        <w:jc w:val="both"/>
        <w:outlineLvl w:val="1"/>
        <w:rPr>
          <w:sz w:val="26"/>
          <w:szCs w:val="26"/>
        </w:rPr>
      </w:pPr>
      <w:r w:rsidRPr="002434C7">
        <w:rPr>
          <w:sz w:val="26"/>
          <w:szCs w:val="26"/>
        </w:rPr>
        <w:t xml:space="preserve">Просим передать в совместную (долевую) собственность занимаемое нами  жилое помещение – </w:t>
      </w:r>
      <w:r w:rsidRPr="002434C7">
        <w:rPr>
          <w:rFonts w:eastAsia="Calibri"/>
          <w:sz w:val="26"/>
          <w:szCs w:val="26"/>
        </w:rPr>
        <w:t xml:space="preserve">квартиру (комнату) № ____ в доме № _______ по улице _________________________ в городе Нарьян-Маре. Общая площадь _______ кв. метров, жилая площадь ________ кв. метров, комнат ______, проживает _______ человек.   </w:t>
      </w:r>
    </w:p>
    <w:p w:rsidR="002434C7" w:rsidRPr="002434C7" w:rsidRDefault="002434C7" w:rsidP="002434C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     СОСТАВ  СЕМЬИ: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851"/>
        <w:gridCol w:w="1559"/>
        <w:gridCol w:w="1985"/>
        <w:gridCol w:w="1417"/>
      </w:tblGrid>
      <w:tr w:rsidR="002434C7" w:rsidRPr="002434C7" w:rsidTr="00011845">
        <w:trPr>
          <w:cantSplit/>
        </w:trPr>
        <w:tc>
          <w:tcPr>
            <w:tcW w:w="567" w:type="dxa"/>
          </w:tcPr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434C7" w:rsidRPr="002434C7" w:rsidRDefault="002434C7" w:rsidP="002434C7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Фамилия, имя, отчество</w:t>
            </w:r>
          </w:p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1701" w:type="dxa"/>
          </w:tcPr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Степень родства</w:t>
            </w:r>
          </w:p>
        </w:tc>
        <w:tc>
          <w:tcPr>
            <w:tcW w:w="851" w:type="dxa"/>
          </w:tcPr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Доля</w:t>
            </w:r>
          </w:p>
        </w:tc>
        <w:tc>
          <w:tcPr>
            <w:tcW w:w="1559" w:type="dxa"/>
          </w:tcPr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Дата и место рождения</w:t>
            </w:r>
          </w:p>
        </w:tc>
        <w:tc>
          <w:tcPr>
            <w:tcW w:w="1985" w:type="dxa"/>
          </w:tcPr>
          <w:p w:rsidR="002434C7" w:rsidRPr="002434C7" w:rsidRDefault="002434C7" w:rsidP="002434C7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34C7">
              <w:rPr>
                <w:rFonts w:eastAsia="Calibri"/>
                <w:sz w:val="26"/>
                <w:szCs w:val="26"/>
                <w:lang w:eastAsia="en-US"/>
              </w:rPr>
              <w:t>Данные паспорта, свидетельства о рождении</w:t>
            </w:r>
          </w:p>
        </w:tc>
        <w:tc>
          <w:tcPr>
            <w:tcW w:w="1417" w:type="dxa"/>
          </w:tcPr>
          <w:p w:rsidR="002434C7" w:rsidRPr="002434C7" w:rsidRDefault="002434C7" w:rsidP="002434C7">
            <w:pPr>
              <w:keepNext/>
              <w:jc w:val="center"/>
              <w:outlineLvl w:val="2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Подпись</w:t>
            </w:r>
          </w:p>
        </w:tc>
      </w:tr>
      <w:tr w:rsidR="002434C7" w:rsidRPr="002434C7" w:rsidTr="00011845">
        <w:trPr>
          <w:cantSplit/>
          <w:trHeight w:val="410"/>
        </w:trPr>
        <w:tc>
          <w:tcPr>
            <w:tcW w:w="567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2434C7" w:rsidRPr="002434C7" w:rsidRDefault="002434C7" w:rsidP="002434C7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4C7" w:rsidRPr="002434C7" w:rsidRDefault="002434C7" w:rsidP="002434C7">
      <w:pPr>
        <w:spacing w:after="200" w:line="276" w:lineRule="auto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2434C7">
        <w:rPr>
          <w:rFonts w:ascii="Calibri" w:eastAsia="Calibri" w:hAnsi="Calibri"/>
          <w:sz w:val="26"/>
          <w:szCs w:val="26"/>
          <w:lang w:eastAsia="en-US"/>
        </w:rPr>
        <w:t xml:space="preserve">                                                                                                     </w:t>
      </w: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  <w:r w:rsidRPr="002434C7">
        <w:rPr>
          <w:sz w:val="26"/>
          <w:szCs w:val="26"/>
        </w:rPr>
        <w:t>Ранее жилую площадь бесплатно, в порядке приватизации, в собственность</w:t>
      </w: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  <w:r w:rsidRPr="002434C7">
        <w:rPr>
          <w:sz w:val="26"/>
          <w:szCs w:val="26"/>
        </w:rPr>
        <w:t>не приобретал (приобретала, приобретали): 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  <w:r w:rsidRPr="002434C7">
        <w:rPr>
          <w:sz w:val="26"/>
          <w:szCs w:val="26"/>
        </w:rPr>
        <w:t>Подписи граждан удостоверяю _____________________</w:t>
      </w: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  <w:r w:rsidRPr="002434C7">
        <w:rPr>
          <w:sz w:val="26"/>
          <w:szCs w:val="26"/>
        </w:rPr>
        <w:t>М.П. (подпись должностного лица)</w:t>
      </w:r>
    </w:p>
    <w:p w:rsidR="002434C7" w:rsidRPr="002434C7" w:rsidRDefault="002434C7" w:rsidP="002434C7">
      <w:pPr>
        <w:widowControl w:val="0"/>
        <w:autoSpaceDE w:val="0"/>
        <w:autoSpaceDN w:val="0"/>
        <w:rPr>
          <w:sz w:val="26"/>
          <w:szCs w:val="26"/>
        </w:rPr>
      </w:pPr>
      <w:r w:rsidRPr="002434C7">
        <w:rPr>
          <w:sz w:val="26"/>
          <w:szCs w:val="26"/>
        </w:rPr>
        <w:t>"___" ________________ 20____ г.                          Номер регистрации  ____________</w:t>
      </w:r>
    </w:p>
    <w:p w:rsidR="002434C7" w:rsidRPr="002434C7" w:rsidRDefault="002434C7" w:rsidP="002434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434C7" w:rsidRPr="002434C7" w:rsidSect="002434C7"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bookmarkStart w:id="2" w:name="P218"/>
      <w:bookmarkEnd w:id="2"/>
    </w:p>
    <w:tbl>
      <w:tblPr>
        <w:tblW w:w="0" w:type="auto"/>
        <w:tblInd w:w="4786" w:type="dxa"/>
        <w:tblLook w:val="04A0"/>
      </w:tblPr>
      <w:tblGrid>
        <w:gridCol w:w="4784"/>
      </w:tblGrid>
      <w:tr w:rsidR="002434C7" w:rsidRPr="002434C7" w:rsidTr="00874EAB">
        <w:tc>
          <w:tcPr>
            <w:tcW w:w="4784" w:type="dxa"/>
          </w:tcPr>
          <w:p w:rsidR="002434C7" w:rsidRPr="002434C7" w:rsidRDefault="002434C7" w:rsidP="00544F37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Приложение № 2</w:t>
            </w:r>
          </w:p>
          <w:p w:rsidR="002434C7" w:rsidRPr="002434C7" w:rsidRDefault="002434C7" w:rsidP="00544F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к Положению о передаче жилых помещений муниципального жилищного фонда муниципального образования "Городской округ "Город Нарьян-Мар"                      в собственность граждан</w:t>
            </w:r>
          </w:p>
          <w:p w:rsidR="002434C7" w:rsidRPr="002434C7" w:rsidRDefault="002434C7" w:rsidP="00544F37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</w:tr>
      <w:tr w:rsidR="002434C7" w:rsidRPr="002434C7" w:rsidTr="00874EAB">
        <w:tc>
          <w:tcPr>
            <w:tcW w:w="4784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Директору муниципального казенного учреждения "Управление городского хозяйства </w:t>
            </w:r>
            <w:proofErr w:type="gramStart"/>
            <w:r w:rsidRPr="002434C7">
              <w:rPr>
                <w:sz w:val="26"/>
                <w:szCs w:val="26"/>
              </w:rPr>
              <w:t>г</w:t>
            </w:r>
            <w:proofErr w:type="gramEnd"/>
            <w:r w:rsidRPr="002434C7">
              <w:rPr>
                <w:sz w:val="26"/>
                <w:szCs w:val="26"/>
              </w:rPr>
              <w:t>. Нарьян-Мара"</w:t>
            </w:r>
          </w:p>
        </w:tc>
      </w:tr>
      <w:tr w:rsidR="002434C7" w:rsidRPr="002434C7" w:rsidTr="00874EAB">
        <w:tc>
          <w:tcPr>
            <w:tcW w:w="4784" w:type="dxa"/>
            <w:tcBorders>
              <w:bottom w:val="single" w:sz="4" w:space="0" w:color="auto"/>
            </w:tcBorders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2434C7" w:rsidRPr="002434C7" w:rsidTr="00874EAB">
        <w:tc>
          <w:tcPr>
            <w:tcW w:w="4784" w:type="dxa"/>
            <w:tcBorders>
              <w:top w:val="single" w:sz="4" w:space="0" w:color="auto"/>
            </w:tcBorders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2434C7">
              <w:rPr>
                <w:sz w:val="20"/>
                <w:szCs w:val="20"/>
              </w:rPr>
              <w:t xml:space="preserve">ФИО, место жительства, </w:t>
            </w:r>
            <w:proofErr w:type="spellStart"/>
            <w:r w:rsidRPr="002434C7">
              <w:rPr>
                <w:sz w:val="20"/>
                <w:szCs w:val="20"/>
              </w:rPr>
              <w:t>конт</w:t>
            </w:r>
            <w:proofErr w:type="spellEnd"/>
            <w:r w:rsidRPr="002434C7">
              <w:rPr>
                <w:sz w:val="20"/>
                <w:szCs w:val="20"/>
              </w:rPr>
              <w:t>. тел.</w:t>
            </w:r>
          </w:p>
        </w:tc>
      </w:tr>
    </w:tbl>
    <w:p w:rsidR="002434C7" w:rsidRPr="002434C7" w:rsidRDefault="002434C7" w:rsidP="002434C7">
      <w:pPr>
        <w:widowControl w:val="0"/>
        <w:autoSpaceDE w:val="0"/>
        <w:autoSpaceDN w:val="0"/>
        <w:ind w:left="4962"/>
        <w:jc w:val="right"/>
        <w:outlineLvl w:val="1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left="4962"/>
        <w:jc w:val="right"/>
        <w:outlineLvl w:val="1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right"/>
      </w:pPr>
    </w:p>
    <w:p w:rsidR="002434C7" w:rsidRPr="002434C7" w:rsidRDefault="002434C7" w:rsidP="002434C7">
      <w:pPr>
        <w:widowControl w:val="0"/>
        <w:autoSpaceDE w:val="0"/>
        <w:autoSpaceDN w:val="0"/>
        <w:jc w:val="right"/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246"/>
      <w:bookmarkEnd w:id="3"/>
      <w:r w:rsidRPr="002434C7">
        <w:rPr>
          <w:sz w:val="26"/>
          <w:szCs w:val="26"/>
        </w:rPr>
        <w:t>ЗАЯВЛЕНИЕ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544F3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Прошу не включать меня в число участников общей собственности</w:t>
      </w:r>
      <w:r w:rsidR="00544F37">
        <w:rPr>
          <w:sz w:val="26"/>
          <w:szCs w:val="26"/>
        </w:rPr>
        <w:t xml:space="preserve"> </w:t>
      </w:r>
      <w:r w:rsidRPr="002434C7">
        <w:rPr>
          <w:sz w:val="26"/>
          <w:szCs w:val="26"/>
        </w:rPr>
        <w:t>приватизируемого жилого помещения по адресу: 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Последствия отказа от участия в приватизации мне разъяснены и понятны.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Подпись:_____________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Подпись удостоверяю</w:t>
      </w:r>
      <w:proofErr w:type="gramStart"/>
      <w:r w:rsidRPr="002434C7">
        <w:rPr>
          <w:sz w:val="26"/>
          <w:szCs w:val="26"/>
        </w:rPr>
        <w:t>:__________________ (_________)</w:t>
      </w:r>
      <w:proofErr w:type="gramEnd"/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(подпись должностного лица)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"______" ___________20__ г.   М.П.</w:t>
      </w:r>
    </w:p>
    <w:p w:rsidR="002434C7" w:rsidRPr="002434C7" w:rsidRDefault="002434C7" w:rsidP="002434C7">
      <w:pPr>
        <w:widowControl w:val="0"/>
        <w:autoSpaceDE w:val="0"/>
        <w:autoSpaceDN w:val="0"/>
        <w:jc w:val="right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434C7" w:rsidRDefault="002434C7" w:rsidP="002434C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2434C7" w:rsidRPr="002434C7" w:rsidTr="00874EAB">
        <w:tc>
          <w:tcPr>
            <w:tcW w:w="4784" w:type="dxa"/>
          </w:tcPr>
          <w:p w:rsidR="002434C7" w:rsidRPr="002434C7" w:rsidRDefault="002434C7" w:rsidP="00544F37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                                                                        Приложение № 3</w:t>
            </w:r>
          </w:p>
          <w:p w:rsidR="002434C7" w:rsidRPr="002434C7" w:rsidRDefault="002434C7" w:rsidP="00544F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к Положению о передаче жилых помещений муниципального жилищного фонда муниципального образования "Городской округ "Город Нарьян-Мар"                      в собственность граждан</w:t>
            </w:r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2434C7" w:rsidRPr="002434C7" w:rsidRDefault="002434C7" w:rsidP="002434C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434C7">
        <w:rPr>
          <w:sz w:val="26"/>
          <w:szCs w:val="26"/>
        </w:rPr>
        <w:t xml:space="preserve">      </w:t>
      </w:r>
    </w:p>
    <w:bookmarkStart w:id="4" w:name="P267"/>
    <w:bookmarkEnd w:id="4"/>
    <w:p w:rsidR="002434C7" w:rsidRPr="002434C7" w:rsidRDefault="00EC4513" w:rsidP="002434C7">
      <w:pPr>
        <w:widowControl w:val="0"/>
        <w:autoSpaceDE w:val="0"/>
        <w:autoSpaceDN w:val="0"/>
        <w:spacing w:before="280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fldChar w:fldCharType="begin"/>
      </w:r>
      <w:r w:rsidR="002434C7" w:rsidRPr="002434C7">
        <w:rPr>
          <w:sz w:val="26"/>
          <w:szCs w:val="26"/>
        </w:rPr>
        <w:instrText>HYPERLINK "consultantplus://offline/ref=37CBF9CA688EB4A7D0A1A2CD528BE4C7DB56D74F05B53DFB99306921214280EE245C1BDE95829580FAD445BFED80744ED16FDEDDhAN"</w:instrText>
      </w:r>
      <w:r w:rsidRPr="002434C7">
        <w:rPr>
          <w:sz w:val="26"/>
          <w:szCs w:val="26"/>
        </w:rPr>
        <w:fldChar w:fldCharType="separate"/>
      </w:r>
      <w:r w:rsidR="002434C7" w:rsidRPr="002434C7">
        <w:rPr>
          <w:sz w:val="26"/>
          <w:szCs w:val="26"/>
        </w:rPr>
        <w:t>Договор</w:t>
      </w:r>
      <w:r w:rsidRPr="002434C7">
        <w:rPr>
          <w:sz w:val="26"/>
          <w:szCs w:val="26"/>
        </w:rPr>
        <w:fldChar w:fldCharType="end"/>
      </w:r>
      <w:r w:rsidR="002434C7" w:rsidRPr="002434C7">
        <w:rPr>
          <w:sz w:val="26"/>
          <w:szCs w:val="26"/>
        </w:rPr>
        <w:t xml:space="preserve"> № ___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передачи жилого помещения в собственность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(приватизация жилого помещения)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г. _____________                                     </w:t>
      </w:r>
      <w:r w:rsidR="004D2E63">
        <w:rPr>
          <w:sz w:val="26"/>
          <w:szCs w:val="26"/>
        </w:rPr>
        <w:t xml:space="preserve">                             </w:t>
      </w:r>
      <w:r w:rsidRPr="002434C7">
        <w:rPr>
          <w:sz w:val="26"/>
          <w:szCs w:val="26"/>
        </w:rPr>
        <w:t xml:space="preserve">       "___"________ ____ </w:t>
      </w:r>
      <w:proofErr w:type="gramStart"/>
      <w:r w:rsidRPr="002434C7">
        <w:rPr>
          <w:sz w:val="26"/>
          <w:szCs w:val="26"/>
        </w:rPr>
        <w:t>г</w:t>
      </w:r>
      <w:proofErr w:type="gramEnd"/>
      <w:r w:rsidRPr="002434C7">
        <w:rPr>
          <w:sz w:val="26"/>
          <w:szCs w:val="26"/>
        </w:rPr>
        <w:t>.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 </w:t>
      </w:r>
    </w:p>
    <w:p w:rsidR="002434C7" w:rsidRPr="002434C7" w:rsidRDefault="002434C7" w:rsidP="002434C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2434C7">
        <w:rPr>
          <w:sz w:val="26"/>
          <w:szCs w:val="26"/>
        </w:rPr>
        <w:t xml:space="preserve">Муниципальное казенное учреждение "Управление городского хозяйства </w:t>
      </w:r>
      <w:r w:rsidRPr="002434C7">
        <w:rPr>
          <w:sz w:val="26"/>
          <w:szCs w:val="26"/>
        </w:rPr>
        <w:br/>
        <w:t xml:space="preserve">г. Нарьян-Мара" (Свидетельство о государственной регистрации юридического лица серия 83 № 000052883 выдано 27 июня 2008 года Межрайонной инспекцией Федеральной налоговой службы № 4 по Архангельской области и Ненецкому автономному округу, Свидетельство постановке на учет российской организации </w:t>
      </w:r>
      <w:r w:rsidRPr="002434C7">
        <w:rPr>
          <w:sz w:val="26"/>
          <w:szCs w:val="26"/>
        </w:rPr>
        <w:br/>
        <w:t xml:space="preserve">в налоговом органе по месту ее нахождения серии 83 № 000066001, выдано </w:t>
      </w:r>
      <w:r w:rsidRPr="002434C7">
        <w:rPr>
          <w:sz w:val="26"/>
          <w:szCs w:val="26"/>
        </w:rPr>
        <w:br/>
        <w:t>27 июня 2008 года Межрайонной инспекцией Федеральной налоговой</w:t>
      </w:r>
      <w:proofErr w:type="gramEnd"/>
      <w:r w:rsidRPr="002434C7">
        <w:rPr>
          <w:sz w:val="26"/>
          <w:szCs w:val="26"/>
        </w:rPr>
        <w:t xml:space="preserve"> службы № 4 </w:t>
      </w:r>
      <w:r w:rsidR="004D2E63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по Архангельской области и Ненецкому автономному округу, </w:t>
      </w:r>
      <w:r w:rsidRPr="002434C7">
        <w:rPr>
          <w:sz w:val="26"/>
          <w:szCs w:val="26"/>
        </w:rPr>
        <w:br/>
        <w:t xml:space="preserve">ОГРН 1088383000441, ИНН 2983007162, юридический адрес: </w:t>
      </w:r>
      <w:proofErr w:type="gramStart"/>
      <w:r w:rsidRPr="002434C7">
        <w:rPr>
          <w:sz w:val="26"/>
          <w:szCs w:val="26"/>
        </w:rPr>
        <w:t xml:space="preserve">Россия, Ненецкий автономный округ, город Нарьян-Мар, улица Рабочая, дом № 14Б), действующее </w:t>
      </w:r>
      <w:r w:rsidRPr="002434C7">
        <w:rPr>
          <w:sz w:val="26"/>
          <w:szCs w:val="26"/>
        </w:rPr>
        <w:br/>
        <w:t xml:space="preserve">от имени муниципального образования "Городской округ "Город Нарьян-Мар", </w:t>
      </w:r>
      <w:r w:rsidRPr="002434C7">
        <w:rPr>
          <w:sz w:val="26"/>
          <w:szCs w:val="26"/>
        </w:rPr>
        <w:br/>
        <w:t>в лице директора ФИО, действующего на основании постановления Администрации МО "Городской округ "Город Нарьян-Мар" № _____ от __________ г. и Устава, именуемое в дальнейшем "Учреждение", с одной стороны, и ________________________________, именуем__                                                                      (Ф.И.О., паспортные данные)</w:t>
      </w:r>
      <w:proofErr w:type="gramEnd"/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в дальнейшем "Гражданин", с другой стороны, а совместно именуемые "Стороны", заключили настоящий Договор о нижеследующем: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    </w:t>
      </w:r>
    </w:p>
    <w:p w:rsidR="002434C7" w:rsidRPr="002434C7" w:rsidRDefault="002434C7" w:rsidP="002434C7">
      <w:pPr>
        <w:widowControl w:val="0"/>
        <w:numPr>
          <w:ilvl w:val="0"/>
          <w:numId w:val="24"/>
        </w:numPr>
        <w:autoSpaceDE w:val="0"/>
        <w:autoSpaceDN w:val="0"/>
        <w:spacing w:after="200" w:line="276" w:lineRule="auto"/>
        <w:jc w:val="center"/>
        <w:outlineLvl w:val="0"/>
        <w:rPr>
          <w:sz w:val="26"/>
          <w:szCs w:val="26"/>
        </w:rPr>
      </w:pPr>
      <w:r w:rsidRPr="002434C7">
        <w:rPr>
          <w:sz w:val="26"/>
          <w:szCs w:val="26"/>
        </w:rPr>
        <w:t>Предмет Договора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2434C7" w:rsidRPr="002434C7" w:rsidRDefault="002434C7" w:rsidP="002434C7">
      <w:pPr>
        <w:tabs>
          <w:tab w:val="left" w:pos="1985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1.1. Учреждение </w:t>
      </w:r>
      <w:r w:rsidR="004D2E63">
        <w:rPr>
          <w:rFonts w:eastAsia="Calibri"/>
          <w:sz w:val="26"/>
          <w:szCs w:val="26"/>
          <w:lang w:eastAsia="en-US"/>
        </w:rPr>
        <w:t>бесплатно передает, а граждани</w:t>
      </w:r>
      <w:proofErr w:type="gramStart"/>
      <w:r w:rsidR="004D2E63">
        <w:rPr>
          <w:rFonts w:eastAsia="Calibri"/>
          <w:sz w:val="26"/>
          <w:szCs w:val="26"/>
          <w:lang w:eastAsia="en-US"/>
        </w:rPr>
        <w:t>н</w:t>
      </w:r>
      <w:r w:rsidRPr="002434C7">
        <w:rPr>
          <w:rFonts w:eastAsia="Calibri"/>
          <w:sz w:val="26"/>
          <w:szCs w:val="26"/>
          <w:lang w:eastAsia="en-US"/>
        </w:rPr>
        <w:t>(</w:t>
      </w:r>
      <w:proofErr w:type="gramEnd"/>
      <w:r w:rsidRPr="002434C7">
        <w:rPr>
          <w:rFonts w:eastAsia="Calibri"/>
          <w:sz w:val="26"/>
          <w:szCs w:val="26"/>
          <w:lang w:eastAsia="en-US"/>
        </w:rPr>
        <w:t>не) ФИО (дата рождения, паспортные данные) пр</w:t>
      </w:r>
      <w:r w:rsidR="004D2E63">
        <w:rPr>
          <w:rFonts w:eastAsia="Calibri"/>
          <w:sz w:val="26"/>
          <w:szCs w:val="26"/>
          <w:lang w:eastAsia="en-US"/>
        </w:rPr>
        <w:t>иобретает</w:t>
      </w:r>
      <w:r w:rsidRPr="002434C7">
        <w:rPr>
          <w:rFonts w:eastAsia="Calibri"/>
          <w:sz w:val="26"/>
          <w:szCs w:val="26"/>
          <w:lang w:eastAsia="en-US"/>
        </w:rPr>
        <w:t>(ют) в собственность жилое помещение                       за номером ____ (____) в доме номер _____ (______) по улице _______ в городе __________ (далее по тексту – Жилое помещение).</w:t>
      </w:r>
    </w:p>
    <w:p w:rsidR="002434C7" w:rsidRPr="002434C7" w:rsidRDefault="002434C7" w:rsidP="002434C7">
      <w:pPr>
        <w:tabs>
          <w:tab w:val="left" w:pos="1985"/>
        </w:tabs>
        <w:spacing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1.2. Кадастровый номер жилого помещения  - </w:t>
      </w:r>
      <w:r w:rsidRPr="002434C7">
        <w:rPr>
          <w:rFonts w:eastAsia="Calibri"/>
          <w:b/>
          <w:sz w:val="26"/>
          <w:szCs w:val="26"/>
          <w:lang w:eastAsia="en-US"/>
        </w:rPr>
        <w:t>___________________.</w:t>
      </w:r>
    </w:p>
    <w:p w:rsidR="002434C7" w:rsidRPr="002434C7" w:rsidRDefault="002434C7" w:rsidP="002434C7">
      <w:pPr>
        <w:tabs>
          <w:tab w:val="left" w:pos="1985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1.3. Жилое помещение, занимаемое по Договору социального найма, номер ______ от ___________ года, состоит из</w:t>
      </w:r>
      <w:proofErr w:type="gramStart"/>
      <w:r w:rsidRPr="002434C7">
        <w:rPr>
          <w:rFonts w:eastAsia="Calibri"/>
          <w:sz w:val="26"/>
          <w:szCs w:val="26"/>
          <w:lang w:eastAsia="en-US"/>
        </w:rPr>
        <w:t xml:space="preserve"> </w:t>
      </w:r>
      <w:r w:rsidRPr="002434C7">
        <w:rPr>
          <w:rFonts w:eastAsia="Calibri"/>
          <w:b/>
          <w:sz w:val="26"/>
          <w:szCs w:val="26"/>
          <w:lang w:eastAsia="en-US"/>
        </w:rPr>
        <w:t xml:space="preserve"> _____ (_______) </w:t>
      </w:r>
      <w:proofErr w:type="gramEnd"/>
      <w:r w:rsidRPr="002434C7">
        <w:rPr>
          <w:rFonts w:eastAsia="Calibri"/>
          <w:sz w:val="26"/>
          <w:szCs w:val="26"/>
          <w:lang w:eastAsia="en-US"/>
        </w:rPr>
        <w:t>жилых комнат общей площадью</w:t>
      </w:r>
      <w:r w:rsidRPr="002434C7">
        <w:rPr>
          <w:rFonts w:eastAsia="Calibri"/>
          <w:b/>
          <w:sz w:val="26"/>
          <w:szCs w:val="26"/>
          <w:lang w:eastAsia="en-US"/>
        </w:rPr>
        <w:t xml:space="preserve"> _____ (_________) </w:t>
      </w:r>
      <w:r w:rsidRPr="002434C7">
        <w:rPr>
          <w:rFonts w:eastAsia="Calibri"/>
          <w:sz w:val="26"/>
          <w:szCs w:val="26"/>
          <w:lang w:eastAsia="en-US"/>
        </w:rPr>
        <w:t>кв. метров.</w:t>
      </w:r>
    </w:p>
    <w:p w:rsidR="002434C7" w:rsidRPr="002434C7" w:rsidRDefault="002434C7" w:rsidP="002434C7">
      <w:pPr>
        <w:tabs>
          <w:tab w:val="left" w:pos="1985"/>
        </w:tabs>
        <w:spacing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1.4. Право на приватизацию квартиры реализует гражданин (граждане): ФИО.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5" w:name="P23"/>
      <w:bookmarkEnd w:id="5"/>
      <w:r w:rsidRPr="002434C7">
        <w:rPr>
          <w:sz w:val="26"/>
          <w:szCs w:val="26"/>
        </w:rPr>
        <w:t xml:space="preserve">1.5. Жилое помещение передается Гражданину (гражданам) Учреждением </w:t>
      </w:r>
      <w:r w:rsidRPr="002434C7">
        <w:rPr>
          <w:sz w:val="26"/>
          <w:szCs w:val="26"/>
        </w:rPr>
        <w:br/>
        <w:t>на безвозмездной основе.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1.6. Гражданин (граждане) подтверждае</w:t>
      </w:r>
      <w:proofErr w:type="gramStart"/>
      <w:r w:rsidRPr="002434C7">
        <w:rPr>
          <w:sz w:val="26"/>
          <w:szCs w:val="26"/>
        </w:rPr>
        <w:t>т(</w:t>
      </w:r>
      <w:proofErr w:type="gramEnd"/>
      <w:r w:rsidRPr="002434C7">
        <w:rPr>
          <w:sz w:val="26"/>
          <w:szCs w:val="26"/>
        </w:rPr>
        <w:t>ют) получение согласия                              на приватизацию следующих совместно с ним проживающих членов семьи: ___________________________________.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1.7.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Гражданином (гражданами) использовано не было.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 xml:space="preserve">1.8. После приватизации право пользования Жилым помещением, указанным         в </w:t>
      </w:r>
      <w:hyperlink w:anchor="P23" w:history="1">
        <w:r w:rsidRPr="002434C7">
          <w:rPr>
            <w:sz w:val="26"/>
            <w:szCs w:val="26"/>
          </w:rPr>
          <w:t>п. 1.1</w:t>
        </w:r>
      </w:hyperlink>
      <w:r w:rsidRPr="002434C7">
        <w:rPr>
          <w:sz w:val="26"/>
          <w:szCs w:val="26"/>
        </w:rPr>
        <w:t xml:space="preserve"> настоящего Договора, сохраняют следующие лица: _______________________________.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1.9. Переход права собственности на Жилое помещение к Гражданину (гражданам) осуществляется с момента государственной регистрации права                       в Едином государственном реестре недвижимости.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1.10. Все расходы, связанные с государственной регистрацией перехода права собственности, несет Гражданин (граждане) 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1.11. Учреждение подтверждает отсутствие каких-либо не названных                         в настоящем Договоре обременений в отношении отчуждаемого Жилого помещения.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1.12. Г</w:t>
      </w:r>
      <w:r w:rsidR="004D2E63">
        <w:rPr>
          <w:sz w:val="26"/>
          <w:szCs w:val="26"/>
        </w:rPr>
        <w:t xml:space="preserve">ражданин (граждане) обязуются обратиться в регистрирующий </w:t>
      </w:r>
      <w:r w:rsidRPr="002434C7">
        <w:rPr>
          <w:sz w:val="26"/>
          <w:szCs w:val="26"/>
        </w:rPr>
        <w:t xml:space="preserve">орган </w:t>
      </w:r>
      <w:r w:rsidR="004D2E63">
        <w:rPr>
          <w:sz w:val="26"/>
          <w:szCs w:val="26"/>
        </w:rPr>
        <w:br/>
      </w:r>
      <w:r w:rsidRPr="002434C7">
        <w:rPr>
          <w:sz w:val="26"/>
          <w:szCs w:val="26"/>
        </w:rPr>
        <w:t xml:space="preserve">с заявлением о государственной регистрации права собственности </w:t>
      </w:r>
      <w:r w:rsidR="004D2E63">
        <w:rPr>
          <w:sz w:val="26"/>
          <w:szCs w:val="26"/>
        </w:rPr>
        <w:t xml:space="preserve">на Жилое помещение и долю </w:t>
      </w:r>
      <w:r w:rsidRPr="002434C7">
        <w:rPr>
          <w:sz w:val="26"/>
          <w:szCs w:val="26"/>
        </w:rPr>
        <w:t>в</w:t>
      </w:r>
      <w:r w:rsidR="004D2E63">
        <w:rPr>
          <w:sz w:val="26"/>
          <w:szCs w:val="26"/>
        </w:rPr>
        <w:t xml:space="preserve"> праве собственности </w:t>
      </w:r>
      <w:r w:rsidRPr="002434C7">
        <w:rPr>
          <w:sz w:val="26"/>
          <w:szCs w:val="26"/>
        </w:rPr>
        <w:t xml:space="preserve">на общее имущество дома в течение </w:t>
      </w:r>
      <w:r w:rsidR="004D2E63">
        <w:rPr>
          <w:sz w:val="26"/>
          <w:szCs w:val="26"/>
        </w:rPr>
        <w:br/>
      </w:r>
      <w:r w:rsidRPr="002434C7">
        <w:rPr>
          <w:sz w:val="26"/>
          <w:szCs w:val="26"/>
        </w:rPr>
        <w:t>1 месяца с момента заключения настоящего договора.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numPr>
          <w:ilvl w:val="0"/>
          <w:numId w:val="24"/>
        </w:numPr>
        <w:autoSpaceDE w:val="0"/>
        <w:autoSpaceDN w:val="0"/>
        <w:spacing w:after="200" w:line="276" w:lineRule="auto"/>
        <w:jc w:val="center"/>
        <w:outlineLvl w:val="0"/>
        <w:rPr>
          <w:sz w:val="26"/>
          <w:szCs w:val="26"/>
        </w:rPr>
      </w:pPr>
      <w:r w:rsidRPr="002434C7">
        <w:rPr>
          <w:sz w:val="26"/>
          <w:szCs w:val="26"/>
        </w:rPr>
        <w:t>Разрешение споров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2.1. За неисполнение или ненадлежащее исполнение обязательств                            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2.2. Все споры и разногласия, которые могут возникнуть при исполнении условий настоящего Договора, Стороны будут стремиться разрешать в досудебном порядке путем переговоров.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2.3.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2434C7">
        <w:rPr>
          <w:sz w:val="26"/>
          <w:szCs w:val="26"/>
        </w:rPr>
        <w:t>3. Срок действия Договора.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434C7">
        <w:rPr>
          <w:sz w:val="26"/>
          <w:szCs w:val="26"/>
        </w:rPr>
        <w:t>Порядок изменения и расторжения Договора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3.1. Настоящий Договор вступает в силу с момента его подписания Сторонами.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3.2. Условия настоящего Договора могут быть изменены по взаимному согласию Сторон путем подписания письменного соглашения.</w:t>
      </w: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2434C7">
        <w:rPr>
          <w:sz w:val="26"/>
          <w:szCs w:val="26"/>
        </w:rPr>
        <w:t>4. Заключительные положения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4.1.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4.2. Стороны обязуются письменно извещать друг друга о смене реквизитов, адресов и иных существенных изменениях.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4.3. Настоящий Договор составлен в трех экземплярах, имеющих одинаковую юридичес</w:t>
      </w:r>
      <w:r w:rsidR="004D2E63">
        <w:rPr>
          <w:sz w:val="26"/>
          <w:szCs w:val="26"/>
        </w:rPr>
        <w:t xml:space="preserve">кую силу, по одному для каждой из Сторон, и один экземпляр </w:t>
      </w:r>
      <w:r w:rsidRPr="002434C7">
        <w:rPr>
          <w:sz w:val="26"/>
          <w:szCs w:val="26"/>
        </w:rPr>
        <w:t>для органа регистрации прав.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434C7">
        <w:rPr>
          <w:sz w:val="26"/>
          <w:szCs w:val="26"/>
        </w:rPr>
        <w:t>4.4.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2434C7">
        <w:rPr>
          <w:sz w:val="26"/>
          <w:szCs w:val="26"/>
        </w:rPr>
        <w:t>5. Адреса, реквизиты и подписи Сторон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Гражданин:                             Уполномоченный орган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434C7">
        <w:rPr>
          <w:rFonts w:ascii="Courier New" w:hAnsi="Courier New" w:cs="Courier New"/>
          <w:sz w:val="20"/>
          <w:szCs w:val="20"/>
        </w:rPr>
        <w:t>____________________________________   (Уполномоченное</w:t>
      </w:r>
      <w:proofErr w:type="gramEnd"/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 xml:space="preserve">               (Ф.И.О.)                учреждение):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Адрес: _____________________________   ____________________________________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____________________________________              (наименование)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Паспортные данные: _________________   Юридический/почтовый адрес: 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Телефон: ___________________________   ИНН/КПП ____________________________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Адрес электронной почты: ___________   ОГРН _______________________________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____________________________________   ОКПО _______________________________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>Счет _______________________________   Телефон: __________ Факс: 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 xml:space="preserve">                                       Адрес электронной почты: 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 xml:space="preserve">                                       Реквизиты: _________________________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 xml:space="preserve"> _____________________________         _______________/______________</w:t>
      </w: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434C7">
        <w:rPr>
          <w:rFonts w:ascii="Courier New" w:hAnsi="Courier New" w:cs="Courier New"/>
          <w:sz w:val="20"/>
          <w:szCs w:val="20"/>
        </w:rPr>
        <w:t xml:space="preserve">           (подпись)                       (Ф.И.О.)       (подпись)</w:t>
      </w: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E5765" w:rsidRPr="002434C7" w:rsidRDefault="000E5765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5070" w:type="dxa"/>
        <w:tblLook w:val="04A0"/>
      </w:tblPr>
      <w:tblGrid>
        <w:gridCol w:w="4677"/>
      </w:tblGrid>
      <w:tr w:rsidR="002434C7" w:rsidRPr="002434C7" w:rsidTr="000E5765">
        <w:tc>
          <w:tcPr>
            <w:tcW w:w="4677" w:type="dxa"/>
          </w:tcPr>
          <w:p w:rsidR="002434C7" w:rsidRPr="002434C7" w:rsidRDefault="002434C7" w:rsidP="004D2E63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Приложение № 4</w:t>
            </w:r>
          </w:p>
          <w:p w:rsidR="002434C7" w:rsidRPr="002434C7" w:rsidRDefault="002434C7" w:rsidP="004D2E6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к Положению о передаче жилых помещений муниципального жилищного фонда муниципального образования "Городской округ "Город Нарьян-Мар" в собственность граждан</w:t>
            </w:r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Книга регистрации заявлений на приватизацию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887"/>
        <w:gridCol w:w="1166"/>
        <w:gridCol w:w="1222"/>
        <w:gridCol w:w="1222"/>
        <w:gridCol w:w="1507"/>
        <w:gridCol w:w="1687"/>
        <w:gridCol w:w="1666"/>
      </w:tblGrid>
      <w:tr w:rsidR="002434C7" w:rsidRPr="002434C7" w:rsidTr="004D2E63">
        <w:tc>
          <w:tcPr>
            <w:tcW w:w="49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№ </w:t>
            </w:r>
            <w:proofErr w:type="spellStart"/>
            <w:proofErr w:type="gramStart"/>
            <w:r w:rsidRPr="002434C7">
              <w:t>п</w:t>
            </w:r>
            <w:proofErr w:type="spellEnd"/>
            <w:proofErr w:type="gramEnd"/>
            <w:r w:rsidRPr="002434C7">
              <w:t>/</w:t>
            </w:r>
            <w:proofErr w:type="spellStart"/>
            <w:r w:rsidRPr="002434C7">
              <w:t>п</w:t>
            </w:r>
            <w:proofErr w:type="spellEnd"/>
          </w:p>
        </w:tc>
        <w:tc>
          <w:tcPr>
            <w:tcW w:w="887" w:type="dxa"/>
          </w:tcPr>
          <w:p w:rsidR="004D2E63" w:rsidRDefault="002434C7" w:rsidP="002434C7">
            <w:pPr>
              <w:widowControl w:val="0"/>
              <w:autoSpaceDE w:val="0"/>
              <w:autoSpaceDN w:val="0"/>
              <w:ind w:left="-43"/>
              <w:jc w:val="center"/>
            </w:pPr>
            <w:r w:rsidRPr="002434C7">
              <w:t xml:space="preserve">Дата </w:t>
            </w:r>
            <w:proofErr w:type="spellStart"/>
            <w:r w:rsidRPr="002434C7">
              <w:t>поступ</w:t>
            </w:r>
            <w:proofErr w:type="spellEnd"/>
          </w:p>
          <w:p w:rsidR="004D2E63" w:rsidRDefault="002434C7" w:rsidP="002434C7">
            <w:pPr>
              <w:widowControl w:val="0"/>
              <w:autoSpaceDE w:val="0"/>
              <w:autoSpaceDN w:val="0"/>
              <w:ind w:left="-43"/>
              <w:jc w:val="center"/>
            </w:pPr>
            <w:proofErr w:type="spellStart"/>
            <w:r w:rsidRPr="002434C7">
              <w:t>ления</w:t>
            </w:r>
            <w:proofErr w:type="spellEnd"/>
            <w:r w:rsidRPr="002434C7">
              <w:t xml:space="preserve"> </w:t>
            </w:r>
            <w:proofErr w:type="spellStart"/>
            <w:r w:rsidRPr="002434C7">
              <w:t>заявле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ind w:left="-43"/>
              <w:jc w:val="center"/>
            </w:pPr>
            <w:proofErr w:type="spellStart"/>
            <w:r w:rsidRPr="002434C7">
              <w:t>ния</w:t>
            </w:r>
            <w:proofErr w:type="spellEnd"/>
          </w:p>
        </w:tc>
        <w:tc>
          <w:tcPr>
            <w:tcW w:w="1166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ФИО </w:t>
            </w:r>
            <w:proofErr w:type="spellStart"/>
            <w:r w:rsidRPr="002434C7">
              <w:t>гражда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нина</w:t>
            </w:r>
            <w:proofErr w:type="spellEnd"/>
          </w:p>
        </w:tc>
        <w:tc>
          <w:tcPr>
            <w:tcW w:w="1222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Адрес </w:t>
            </w:r>
            <w:proofErr w:type="gramStart"/>
            <w:r w:rsidRPr="002434C7">
              <w:t>жилого</w:t>
            </w:r>
            <w:proofErr w:type="gramEnd"/>
            <w:r w:rsidRPr="002434C7">
              <w:t xml:space="preserve"> </w:t>
            </w:r>
            <w:proofErr w:type="spellStart"/>
            <w:r w:rsidRPr="002434C7">
              <w:t>помеще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ния</w:t>
            </w:r>
            <w:proofErr w:type="spellEnd"/>
          </w:p>
        </w:tc>
        <w:tc>
          <w:tcPr>
            <w:tcW w:w="1222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Общая площадь </w:t>
            </w:r>
            <w:proofErr w:type="gramStart"/>
            <w:r w:rsidRPr="002434C7">
              <w:t>жилого</w:t>
            </w:r>
            <w:proofErr w:type="gramEnd"/>
            <w:r w:rsidRPr="002434C7">
              <w:t xml:space="preserve"> </w:t>
            </w:r>
            <w:proofErr w:type="spellStart"/>
            <w:r w:rsidRPr="002434C7">
              <w:t>помеще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ния</w:t>
            </w:r>
            <w:proofErr w:type="spellEnd"/>
          </w:p>
        </w:tc>
        <w:tc>
          <w:tcPr>
            <w:tcW w:w="1507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Количество граждан, </w:t>
            </w:r>
            <w:proofErr w:type="spellStart"/>
            <w:r w:rsidRPr="002434C7">
              <w:t>прожива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ющих</w:t>
            </w:r>
            <w:proofErr w:type="spellEnd"/>
            <w:r w:rsidRPr="002434C7">
              <w:t xml:space="preserve"> в жилом помещении</w:t>
            </w:r>
          </w:p>
        </w:tc>
        <w:tc>
          <w:tcPr>
            <w:tcW w:w="1687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Количество граждан, </w:t>
            </w:r>
            <w:proofErr w:type="spellStart"/>
            <w:r w:rsidRPr="002434C7">
              <w:t>приватизиру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ющих</w:t>
            </w:r>
            <w:proofErr w:type="spellEnd"/>
            <w:r w:rsidRPr="002434C7">
              <w:t xml:space="preserve"> жилое помещение</w:t>
            </w:r>
          </w:p>
        </w:tc>
        <w:tc>
          <w:tcPr>
            <w:tcW w:w="1666" w:type="dxa"/>
          </w:tcPr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Номер договора передачи жилого помещения </w:t>
            </w:r>
          </w:p>
          <w:p w:rsidR="004D2E63" w:rsidRDefault="002434C7" w:rsidP="002434C7">
            <w:pPr>
              <w:widowControl w:val="0"/>
              <w:autoSpaceDE w:val="0"/>
              <w:autoSpaceDN w:val="0"/>
              <w:jc w:val="center"/>
            </w:pPr>
            <w:r w:rsidRPr="002434C7">
              <w:t xml:space="preserve">в </w:t>
            </w:r>
            <w:proofErr w:type="spellStart"/>
            <w:r w:rsidRPr="002434C7">
              <w:t>собствен</w:t>
            </w:r>
            <w:proofErr w:type="spellEnd"/>
          </w:p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434C7">
              <w:t>ность</w:t>
            </w:r>
            <w:proofErr w:type="spellEnd"/>
            <w:r w:rsidRPr="002434C7">
              <w:t xml:space="preserve"> граждан</w:t>
            </w:r>
          </w:p>
        </w:tc>
      </w:tr>
      <w:tr w:rsidR="002434C7" w:rsidRPr="002434C7" w:rsidTr="004D2E63">
        <w:tc>
          <w:tcPr>
            <w:tcW w:w="49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4D2E63" w:rsidRPr="002434C7" w:rsidRDefault="004D2E63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5070" w:type="dxa"/>
        <w:tblLook w:val="04A0"/>
      </w:tblPr>
      <w:tblGrid>
        <w:gridCol w:w="4677"/>
      </w:tblGrid>
      <w:tr w:rsidR="002434C7" w:rsidRPr="002434C7" w:rsidTr="000E5765">
        <w:tc>
          <w:tcPr>
            <w:tcW w:w="4677" w:type="dxa"/>
          </w:tcPr>
          <w:p w:rsidR="002434C7" w:rsidRPr="002434C7" w:rsidRDefault="002434C7" w:rsidP="004D2E63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Приложение № 5</w:t>
            </w:r>
          </w:p>
          <w:p w:rsidR="002434C7" w:rsidRPr="002434C7" w:rsidRDefault="002434C7" w:rsidP="004D2E6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к Положению о передаче жилых помещений муниципального жилищного фонда муниципального образования "Городской округ "Город Нарьян-Мар" в собственность граждан</w:t>
            </w:r>
          </w:p>
        </w:tc>
      </w:tr>
    </w:tbl>
    <w:p w:rsidR="002434C7" w:rsidRPr="002434C7" w:rsidRDefault="002434C7" w:rsidP="002434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ind w:firstLine="540"/>
        <w:jc w:val="both"/>
      </w:pPr>
    </w:p>
    <w:p w:rsidR="002434C7" w:rsidRPr="002434C7" w:rsidRDefault="002434C7" w:rsidP="002434C7">
      <w:pPr>
        <w:jc w:val="center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 xml:space="preserve">Книга учета и выдачи договоров передачи </w:t>
      </w:r>
    </w:p>
    <w:p w:rsidR="002434C7" w:rsidRPr="002434C7" w:rsidRDefault="002434C7" w:rsidP="002434C7">
      <w:pPr>
        <w:jc w:val="center"/>
        <w:rPr>
          <w:rFonts w:eastAsia="Calibri"/>
          <w:sz w:val="26"/>
          <w:szCs w:val="26"/>
          <w:lang w:eastAsia="en-US"/>
        </w:rPr>
      </w:pPr>
      <w:r w:rsidRPr="002434C7">
        <w:rPr>
          <w:rFonts w:eastAsia="Calibri"/>
          <w:sz w:val="26"/>
          <w:szCs w:val="26"/>
          <w:lang w:eastAsia="en-US"/>
        </w:rPr>
        <w:t>жилых помещений в собственность граждан</w:t>
      </w:r>
    </w:p>
    <w:p w:rsidR="002434C7" w:rsidRPr="002434C7" w:rsidRDefault="002434C7" w:rsidP="002434C7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07"/>
        <w:gridCol w:w="1073"/>
        <w:gridCol w:w="2645"/>
        <w:gridCol w:w="2389"/>
        <w:gridCol w:w="2364"/>
      </w:tblGrid>
      <w:tr w:rsidR="002434C7" w:rsidRPr="002434C7" w:rsidTr="00874EAB">
        <w:tc>
          <w:tcPr>
            <w:tcW w:w="64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434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434C7">
              <w:rPr>
                <w:sz w:val="26"/>
                <w:szCs w:val="26"/>
              </w:rPr>
              <w:t>/</w:t>
            </w:r>
            <w:proofErr w:type="spellStart"/>
            <w:r w:rsidRPr="002434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6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дата</w:t>
            </w:r>
          </w:p>
        </w:tc>
        <w:tc>
          <w:tcPr>
            <w:tcW w:w="2543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Адрес</w:t>
            </w:r>
          </w:p>
        </w:tc>
        <w:tc>
          <w:tcPr>
            <w:tcW w:w="499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Фамилия, имя, отчество гражданина, приватизирующего жилое помещение</w:t>
            </w:r>
          </w:p>
        </w:tc>
        <w:tc>
          <w:tcPr>
            <w:tcW w:w="260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Паспортные данные гражданина, приватизирующего жилое помещение</w:t>
            </w:r>
          </w:p>
        </w:tc>
        <w:tc>
          <w:tcPr>
            <w:tcW w:w="225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434C7">
              <w:rPr>
                <w:sz w:val="26"/>
                <w:szCs w:val="26"/>
              </w:rPr>
              <w:t>Подпись гражданина, приватизирующего жилое помещение</w:t>
            </w:r>
          </w:p>
        </w:tc>
      </w:tr>
      <w:tr w:rsidR="002434C7" w:rsidRPr="002434C7" w:rsidTr="00874EAB">
        <w:tc>
          <w:tcPr>
            <w:tcW w:w="647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756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43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99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2434C7" w:rsidRPr="002434C7" w:rsidRDefault="002434C7" w:rsidP="002434C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2434C7" w:rsidRPr="002434C7" w:rsidRDefault="002434C7" w:rsidP="002434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434C7" w:rsidRPr="002434C7" w:rsidRDefault="002434C7" w:rsidP="002434C7">
      <w:pPr>
        <w:widowControl w:val="0"/>
        <w:autoSpaceDE w:val="0"/>
        <w:autoSpaceDN w:val="0"/>
        <w:jc w:val="center"/>
      </w:pPr>
    </w:p>
    <w:p w:rsidR="002434C7" w:rsidRPr="002434C7" w:rsidRDefault="002434C7" w:rsidP="002434C7">
      <w:pPr>
        <w:tabs>
          <w:tab w:val="left" w:pos="4820"/>
        </w:tabs>
        <w:ind w:right="4392"/>
        <w:jc w:val="both"/>
        <w:rPr>
          <w:rFonts w:eastAsia="Calibri"/>
          <w:lang w:eastAsia="en-US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p w:rsidR="002434C7" w:rsidRDefault="002434C7" w:rsidP="007D6F65">
      <w:pPr>
        <w:rPr>
          <w:sz w:val="26"/>
        </w:rPr>
      </w:pPr>
    </w:p>
    <w:sectPr w:rsidR="002434C7" w:rsidSect="00011845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DB" w:rsidRDefault="00B21CDB" w:rsidP="00693317">
      <w:r>
        <w:separator/>
      </w:r>
    </w:p>
  </w:endnote>
  <w:endnote w:type="continuationSeparator" w:id="0">
    <w:p w:rsidR="00B21CDB" w:rsidRDefault="00B21CD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DB" w:rsidRDefault="00B21CDB" w:rsidP="00693317">
      <w:r>
        <w:separator/>
      </w:r>
    </w:p>
  </w:footnote>
  <w:footnote w:type="continuationSeparator" w:id="0">
    <w:p w:rsidR="00B21CDB" w:rsidRDefault="00B21CD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DB" w:rsidRDefault="00B21C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1CDB" w:rsidRDefault="00B21C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DB" w:rsidRDefault="00B21C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5765">
      <w:rPr>
        <w:rStyle w:val="af3"/>
        <w:noProof/>
      </w:rPr>
      <w:t>13</w:t>
    </w:r>
    <w:r>
      <w:rPr>
        <w:rStyle w:val="af3"/>
      </w:rPr>
      <w:fldChar w:fldCharType="end"/>
    </w:r>
  </w:p>
  <w:p w:rsidR="00B21CDB" w:rsidRDefault="00B21C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3B01"/>
    <w:multiLevelType w:val="hybridMultilevel"/>
    <w:tmpl w:val="5DD07742"/>
    <w:lvl w:ilvl="0" w:tplc="7E920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4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765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4C7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6A4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E63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37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CF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4EAB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FD8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B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5F0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513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73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B7330C4FB5AFCF8B4F85F22A8F43037B03B9AD41ECDC4A6681B70F5FB543AABCA83EAEA23B48F5979411FD08L4P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B7330C4FB5AFCF8B4F85F22A8F43037B03B9AD41ECDC4A6681B70F5FB543AABCA83EAEA23B48F5979411FD08L4P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7330C4FB5AFCF8B4F85F22A8F43037A08BCA845E9DC4A6681B70F5FB543AABCA83EAEA23B48F5979411FD08L4P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9DB2-FEDC-4A97-B8B2-E3D9911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2017-02-09T10:50:00Z</cp:lastPrinted>
  <dcterms:created xsi:type="dcterms:W3CDTF">2020-03-23T14:37:00Z</dcterms:created>
  <dcterms:modified xsi:type="dcterms:W3CDTF">2020-03-24T08:31:00Z</dcterms:modified>
</cp:coreProperties>
</file>