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F55AEC" w:rsidP="00F55AEC">
      <w:pPr>
        <w:tabs>
          <w:tab w:val="left" w:pos="8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1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1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016358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B6EA9">
        <w:rPr>
          <w:sz w:val="26"/>
        </w:rPr>
        <w:t>при осуществлении муниципального земельного контроля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5C6791">
        <w:rPr>
          <w:color w:val="000000"/>
          <w:sz w:val="26"/>
          <w:szCs w:val="26"/>
          <w:shd w:val="clear" w:color="auto" w:fill="FFFFFF"/>
        </w:rPr>
        <w:t xml:space="preserve">в границах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 w:rsidRPr="00FB74A8">
        <w:rPr>
          <w:sz w:val="26"/>
        </w:rPr>
        <w:t xml:space="preserve"> </w:t>
      </w:r>
      <w:r w:rsidR="005147EE">
        <w:rPr>
          <w:sz w:val="26"/>
        </w:rPr>
        <w:t>на 2025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C50F37" w:rsidRDefault="00C50F37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F55A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267932">
        <w:rPr>
          <w:sz w:val="26"/>
          <w:szCs w:val="26"/>
        </w:rPr>
        <w:t>о статьей</w:t>
      </w:r>
      <w:r>
        <w:rPr>
          <w:sz w:val="26"/>
          <w:szCs w:val="26"/>
        </w:rPr>
        <w:t xml:space="preserve"> </w:t>
      </w:r>
      <w:r w:rsidR="00EB1B97">
        <w:rPr>
          <w:sz w:val="26"/>
          <w:szCs w:val="26"/>
        </w:rPr>
        <w:t>44 Федерального</w:t>
      </w:r>
      <w:r w:rsidRPr="006E3A93">
        <w:rPr>
          <w:sz w:val="26"/>
          <w:szCs w:val="26"/>
        </w:rPr>
        <w:t xml:space="preserve"> закон</w:t>
      </w:r>
      <w:r w:rsidR="00EB1B97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C50F37">
        <w:rPr>
          <w:sz w:val="26"/>
          <w:szCs w:val="26"/>
        </w:rPr>
        <w:t xml:space="preserve">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</w:t>
      </w:r>
      <w:r w:rsidR="00C50F37">
        <w:rPr>
          <w:sz w:val="26"/>
          <w:szCs w:val="26"/>
        </w:rPr>
        <w:t>одской округ "Город Нарьян-Мар"</w:t>
      </w:r>
      <w:r w:rsidR="00D06ED3" w:rsidRPr="00D06ED3">
        <w:t xml:space="preserve"> </w:t>
      </w:r>
    </w:p>
    <w:p w:rsidR="00911AE8" w:rsidRPr="00B06947" w:rsidRDefault="00911AE8" w:rsidP="00F55A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</w:p>
    <w:p w:rsidR="00BA6992" w:rsidRPr="00BA6992" w:rsidRDefault="00C50F37" w:rsidP="00F55A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1B6EA9">
        <w:rPr>
          <w:sz w:val="26"/>
          <w:szCs w:val="26"/>
        </w:rPr>
        <w:t>при осуществлении муниципального земельного контроля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5C6791">
        <w:rPr>
          <w:color w:val="000000"/>
          <w:sz w:val="26"/>
          <w:szCs w:val="26"/>
          <w:shd w:val="clear" w:color="auto" w:fill="FFFFFF"/>
        </w:rPr>
        <w:t>в границах</w:t>
      </w:r>
      <w:r w:rsidR="003973C6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>
        <w:rPr>
          <w:sz w:val="26"/>
          <w:szCs w:val="26"/>
        </w:rPr>
        <w:t xml:space="preserve"> </w:t>
      </w:r>
      <w:r w:rsidR="004D0E21">
        <w:rPr>
          <w:sz w:val="26"/>
          <w:szCs w:val="26"/>
        </w:rPr>
        <w:t>на 202</w:t>
      </w:r>
      <w:r w:rsidR="00D67511">
        <w:rPr>
          <w:sz w:val="26"/>
          <w:szCs w:val="26"/>
        </w:rPr>
        <w:t xml:space="preserve">5 </w:t>
      </w:r>
      <w:r w:rsidR="00BA6992" w:rsidRPr="00BA6992">
        <w:rPr>
          <w:sz w:val="26"/>
          <w:szCs w:val="26"/>
        </w:rPr>
        <w:t>год</w:t>
      </w:r>
      <w:r w:rsidR="00E31912">
        <w:rPr>
          <w:sz w:val="26"/>
          <w:szCs w:val="26"/>
        </w:rPr>
        <w:t xml:space="preserve"> согласно Приложению к настоящему постановлению.</w:t>
      </w:r>
    </w:p>
    <w:p w:rsidR="00FB74A8" w:rsidRPr="00FB74A8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0F37">
        <w:rPr>
          <w:sz w:val="26"/>
          <w:szCs w:val="26"/>
        </w:rPr>
        <w:t>.</w:t>
      </w:r>
      <w:r w:rsidR="00E31912" w:rsidRPr="00E31912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D06ED3">
        <w:rPr>
          <w:sz w:val="26"/>
          <w:szCs w:val="26"/>
        </w:rPr>
        <w:t xml:space="preserve">одской округ "Город Нарьян-Мар" </w:t>
      </w:r>
      <w:r w:rsidR="00D06ED3" w:rsidRPr="00D06ED3">
        <w:rPr>
          <w:sz w:val="26"/>
          <w:szCs w:val="26"/>
        </w:rPr>
        <w:t>в информационно-телекоммуникационной сети "Интернет"</w:t>
      </w:r>
      <w:r w:rsidR="00D06ED3">
        <w:rPr>
          <w:sz w:val="26"/>
          <w:szCs w:val="26"/>
        </w:rPr>
        <w:t>.</w:t>
      </w:r>
    </w:p>
    <w:p w:rsidR="00911AE8" w:rsidRPr="00E23937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F55AEC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Белак</w:t>
            </w:r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lastRenderedPageBreak/>
        <w:t>Приложение</w:t>
      </w:r>
    </w:p>
    <w:p w:rsid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C50F37">
        <w:rPr>
          <w:rStyle w:val="a8"/>
          <w:i w:val="0"/>
          <w:sz w:val="26"/>
          <w:szCs w:val="26"/>
        </w:rPr>
        <w:t>Администрации</w:t>
      </w:r>
    </w:p>
    <w:p w:rsidR="00C50F3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C50F37" w:rsidRPr="00D91C4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4300B1" w:rsidRDefault="005E1D95" w:rsidP="004D2510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267932">
        <w:rPr>
          <w:sz w:val="26"/>
          <w:szCs w:val="26"/>
        </w:rPr>
        <w:t xml:space="preserve"> </w:t>
      </w:r>
      <w:r w:rsidR="0026793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ценностям</w:t>
      </w:r>
      <w:r w:rsidR="001B6EA9">
        <w:rPr>
          <w:sz w:val="26"/>
          <w:szCs w:val="26"/>
        </w:rPr>
        <w:t xml:space="preserve"> при осуществлении муниципального земельного контроля</w:t>
      </w:r>
      <w:r w:rsidR="00DB55F0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5C6791">
        <w:rPr>
          <w:color w:val="000000"/>
          <w:sz w:val="26"/>
          <w:szCs w:val="26"/>
          <w:shd w:val="clear" w:color="auto" w:fill="FFFFFF"/>
        </w:rPr>
        <w:t xml:space="preserve">в границах </w:t>
      </w:r>
      <w:r w:rsidR="00DB55F0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DB55F0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D67511">
        <w:rPr>
          <w:sz w:val="26"/>
          <w:szCs w:val="26"/>
        </w:rPr>
        <w:t xml:space="preserve"> на 2025</w:t>
      </w:r>
      <w:r w:rsidR="007422F9" w:rsidRPr="005F1527">
        <w:rPr>
          <w:sz w:val="26"/>
          <w:szCs w:val="26"/>
        </w:rPr>
        <w:t xml:space="preserve"> год</w:t>
      </w:r>
      <w:r w:rsidR="004300B1" w:rsidRPr="004300B1">
        <w:rPr>
          <w:sz w:val="26"/>
          <w:szCs w:val="26"/>
        </w:rPr>
        <w:t xml:space="preserve"> </w:t>
      </w:r>
    </w:p>
    <w:p w:rsidR="00CA46BF" w:rsidRPr="004300B1" w:rsidRDefault="004300B1" w:rsidP="004300B1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4300B1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5C6791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ED2ADD" w:rsidRPr="005F1527">
              <w:rPr>
                <w:sz w:val="26"/>
                <w:szCs w:val="26"/>
              </w:rPr>
              <w:t xml:space="preserve">(ущерба) </w:t>
            </w:r>
            <w:r w:rsidR="007422F9" w:rsidRPr="005F1527">
              <w:rPr>
                <w:sz w:val="26"/>
                <w:szCs w:val="26"/>
              </w:rPr>
              <w:t>охраняемым законом ценностям</w:t>
            </w:r>
            <w:r w:rsidR="001B6EA9">
              <w:rPr>
                <w:sz w:val="26"/>
                <w:szCs w:val="26"/>
              </w:rPr>
              <w:t xml:space="preserve"> при осуществлении муниципального земельного контроля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5C6791">
              <w:rPr>
                <w:color w:val="000000"/>
                <w:sz w:val="26"/>
                <w:szCs w:val="26"/>
                <w:shd w:val="clear" w:color="auto" w:fill="FFFFFF"/>
              </w:rPr>
              <w:t xml:space="preserve">в границах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муниципального 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>образования "Городской округ "Город Нарьян-Мар"</w:t>
            </w:r>
            <w:r w:rsidR="00D67511">
              <w:rPr>
                <w:sz w:val="26"/>
                <w:szCs w:val="26"/>
              </w:rPr>
              <w:t xml:space="preserve"> на 2025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107ED9">
              <w:rPr>
                <w:sz w:val="26"/>
                <w:szCs w:val="26"/>
              </w:rPr>
              <w:t xml:space="preserve"> (</w:t>
            </w:r>
            <w:r w:rsidR="008B7189">
              <w:rPr>
                <w:sz w:val="26"/>
                <w:szCs w:val="26"/>
              </w:rPr>
              <w:t>далее – Программа профилактики)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C82B6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C50F3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Федеральный закон от 31.07.2020 №248-ФЗ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0B6A4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1147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РФ от 25.06.2021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FA1F3D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D67511" w:rsidP="00195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FA1F3D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FD3EDB" w:rsidRPr="00DA0EC0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меньшение количества нарушений </w:t>
            </w:r>
            <w:r w:rsidR="00920FF7">
              <w:rPr>
                <w:rFonts w:eastAsiaTheme="minorHAnsi"/>
                <w:sz w:val="26"/>
                <w:szCs w:val="26"/>
                <w:lang w:eastAsia="en-US"/>
              </w:rPr>
              <w:t xml:space="preserve">гражданами и организациями (далее-контролируемые лица)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обязательных требований зако</w:t>
            </w:r>
            <w:r w:rsidR="001B6EA9">
              <w:rPr>
                <w:rFonts w:eastAsiaTheme="minorHAnsi"/>
                <w:sz w:val="26"/>
                <w:szCs w:val="26"/>
                <w:lang w:eastAsia="en-US"/>
              </w:rPr>
              <w:t>нодательства по муниципальному земельному контролю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011B24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4300B1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7E7680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920FF7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контролируемых лиц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к добросовестному поведению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7E7680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нижение количества нарушений в деятельности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7E7680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752D32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D549E0">
              <w:rPr>
                <w:rFonts w:eastAsiaTheme="minorHAnsi"/>
                <w:sz w:val="26"/>
                <w:szCs w:val="26"/>
                <w:lang w:eastAsia="en-US"/>
              </w:rPr>
              <w:t>рушений земельного законодательства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7E7680" w:rsidP="00FD3EDB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B815C8" w:rsidRPr="005F152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  <w:r w:rsidR="00834DD1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текуще</w:t>
      </w:r>
      <w:r w:rsidR="00FC1E62">
        <w:rPr>
          <w:sz w:val="26"/>
          <w:szCs w:val="26"/>
        </w:rPr>
        <w:t xml:space="preserve">го состояния осуществления </w:t>
      </w:r>
      <w:r w:rsidR="00A72071">
        <w:rPr>
          <w:sz w:val="26"/>
          <w:szCs w:val="26"/>
        </w:rPr>
        <w:t>муниципального земельного контроля</w:t>
      </w:r>
      <w:r w:rsidR="00830CBA" w:rsidRPr="005F1527">
        <w:rPr>
          <w:sz w:val="26"/>
          <w:szCs w:val="26"/>
        </w:rPr>
        <w:t xml:space="preserve">, описание текущего </w:t>
      </w:r>
      <w:r w:rsidR="000B6A4B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107ED9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</w:p>
    <w:p w:rsidR="00893062" w:rsidRPr="005F1527" w:rsidRDefault="00893062" w:rsidP="00195BE2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E52385" w:rsidRPr="005F1527" w:rsidRDefault="0089306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C82B6D">
        <w:rPr>
          <w:sz w:val="26"/>
          <w:szCs w:val="26"/>
        </w:rPr>
        <w:t>1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5C6791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Pr="005F1527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0C5635">
        <w:rPr>
          <w:sz w:val="26"/>
          <w:szCs w:val="26"/>
        </w:rPr>
        <w:t>–</w:t>
      </w:r>
      <w:r w:rsidR="00E52385" w:rsidRPr="005F1527">
        <w:rPr>
          <w:sz w:val="26"/>
          <w:szCs w:val="26"/>
        </w:rPr>
        <w:t xml:space="preserve"> </w:t>
      </w:r>
      <w:r w:rsidR="005C6791">
        <w:rPr>
          <w:sz w:val="26"/>
          <w:szCs w:val="26"/>
        </w:rPr>
        <w:t>контролируемые лица.</w:t>
      </w:r>
    </w:p>
    <w:p w:rsidR="000E5F60" w:rsidRPr="005F1527" w:rsidRDefault="00C82B6D" w:rsidP="00231E0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53724" w:rsidRPr="005F1527">
        <w:rPr>
          <w:sz w:val="26"/>
          <w:szCs w:val="26"/>
        </w:rPr>
        <w:t>3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743202" w:rsidRPr="005F1527">
        <w:rPr>
          <w:sz w:val="26"/>
          <w:szCs w:val="26"/>
        </w:rPr>
        <w:t>Обя</w:t>
      </w:r>
      <w:r w:rsidR="00712E97">
        <w:rPr>
          <w:sz w:val="26"/>
          <w:szCs w:val="26"/>
        </w:rPr>
        <w:t>зательные требования</w:t>
      </w:r>
      <w:r w:rsidR="003C512E" w:rsidRPr="005F1527">
        <w:rPr>
          <w:sz w:val="26"/>
          <w:szCs w:val="26"/>
        </w:rPr>
        <w:t>,</w:t>
      </w:r>
      <w:r w:rsidR="00231E05">
        <w:rPr>
          <w:sz w:val="26"/>
          <w:szCs w:val="26"/>
        </w:rPr>
        <w:t xml:space="preserve"> установленные </w:t>
      </w:r>
      <w:r w:rsidR="00827AA7">
        <w:rPr>
          <w:sz w:val="26"/>
          <w:szCs w:val="26"/>
        </w:rPr>
        <w:t xml:space="preserve">земельным законодательством </w:t>
      </w:r>
      <w:r w:rsidR="00231E05" w:rsidRPr="00231E05">
        <w:rPr>
          <w:sz w:val="26"/>
          <w:szCs w:val="26"/>
        </w:rPr>
        <w:t>Росси</w:t>
      </w:r>
      <w:r w:rsidR="00827AA7">
        <w:rPr>
          <w:sz w:val="26"/>
          <w:szCs w:val="26"/>
        </w:rPr>
        <w:t>йской Федерации.</w:t>
      </w:r>
    </w:p>
    <w:p w:rsidR="00F45C18" w:rsidRPr="005F1527" w:rsidRDefault="001D038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45C18" w:rsidRPr="005F1527">
        <w:rPr>
          <w:sz w:val="26"/>
          <w:szCs w:val="26"/>
        </w:rPr>
        <w:t>4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827AA7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="00F45C18" w:rsidRPr="005F1527">
        <w:rPr>
          <w:sz w:val="26"/>
          <w:szCs w:val="26"/>
        </w:rPr>
        <w:t>;</w:t>
      </w:r>
    </w:p>
    <w:p w:rsidR="00F45C18" w:rsidRPr="005F1527" w:rsidRDefault="00827AA7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827AA7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F45C18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00233" w:rsidRPr="005F1527">
        <w:rPr>
          <w:sz w:val="26"/>
          <w:szCs w:val="26"/>
        </w:rPr>
        <w:t>5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значимыми проблемами являются:</w:t>
      </w:r>
    </w:p>
    <w:p w:rsidR="00231E05" w:rsidRDefault="00266413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67CF" w:rsidRPr="00231E05">
        <w:rPr>
          <w:sz w:val="26"/>
          <w:szCs w:val="26"/>
        </w:rPr>
        <w:t xml:space="preserve">несоблюдение требований </w:t>
      </w:r>
      <w:r>
        <w:rPr>
          <w:sz w:val="26"/>
          <w:szCs w:val="26"/>
        </w:rPr>
        <w:t>земельного законодательства Российской Федерации;</w:t>
      </w:r>
    </w:p>
    <w:p w:rsidR="00231E05" w:rsidRDefault="00266413" w:rsidP="00231E0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67CF" w:rsidRPr="00231E05">
        <w:rPr>
          <w:sz w:val="26"/>
          <w:szCs w:val="26"/>
        </w:rPr>
        <w:t xml:space="preserve">несвоевременное принятие мер по недопущению нарушений требований </w:t>
      </w:r>
      <w:r>
        <w:rPr>
          <w:sz w:val="26"/>
          <w:szCs w:val="26"/>
        </w:rPr>
        <w:t>земельного законодательства Российской Федерации.</w:t>
      </w:r>
    </w:p>
    <w:p w:rsidR="006F3335" w:rsidRPr="00231E05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1E05">
        <w:rPr>
          <w:sz w:val="26"/>
          <w:szCs w:val="26"/>
        </w:rPr>
        <w:t>1.</w:t>
      </w:r>
      <w:r w:rsidR="001167CF" w:rsidRPr="00231E05">
        <w:rPr>
          <w:sz w:val="26"/>
          <w:szCs w:val="26"/>
        </w:rPr>
        <w:t>6</w:t>
      </w:r>
      <w:r w:rsidR="005F69F4">
        <w:rPr>
          <w:sz w:val="26"/>
          <w:szCs w:val="26"/>
        </w:rPr>
        <w:t>.</w:t>
      </w:r>
      <w:r w:rsidR="00195BE2" w:rsidRPr="00231E05">
        <w:rPr>
          <w:sz w:val="26"/>
          <w:szCs w:val="26"/>
        </w:rPr>
        <w:tab/>
      </w:r>
      <w:r w:rsidR="006F3335" w:rsidRPr="00231E05">
        <w:rPr>
          <w:sz w:val="26"/>
          <w:szCs w:val="26"/>
        </w:rPr>
        <w:t>Описание ключевых наиболее значимых рисков.</w:t>
      </w:r>
    </w:p>
    <w:p w:rsidR="00266413" w:rsidRDefault="006F3335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1E05">
        <w:rPr>
          <w:sz w:val="26"/>
          <w:szCs w:val="26"/>
        </w:rPr>
        <w:t>Вероятность нарушения</w:t>
      </w:r>
      <w:r w:rsidR="000C5635" w:rsidRPr="00231E05">
        <w:rPr>
          <w:sz w:val="26"/>
          <w:szCs w:val="26"/>
        </w:rPr>
        <w:t xml:space="preserve"> </w:t>
      </w:r>
      <w:r w:rsidR="00067B12">
        <w:rPr>
          <w:sz w:val="26"/>
          <w:szCs w:val="26"/>
        </w:rPr>
        <w:t xml:space="preserve">контролируемыми лицами </w:t>
      </w:r>
      <w:r w:rsidRPr="00231E05">
        <w:rPr>
          <w:sz w:val="26"/>
          <w:szCs w:val="26"/>
        </w:rPr>
        <w:t xml:space="preserve">установленных требований </w:t>
      </w:r>
      <w:r w:rsidR="00266413">
        <w:rPr>
          <w:sz w:val="26"/>
          <w:szCs w:val="26"/>
        </w:rPr>
        <w:t>земельного законодательства Российской Федерации.</w:t>
      </w:r>
    </w:p>
    <w:p w:rsidR="00743202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Default="00A55C1E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</w:t>
      </w:r>
      <w:r w:rsidR="003973C6">
        <w:rPr>
          <w:sz w:val="26"/>
          <w:szCs w:val="26"/>
        </w:rPr>
        <w:t>азы</w:t>
      </w:r>
      <w:r w:rsidR="00231E05">
        <w:rPr>
          <w:sz w:val="26"/>
          <w:szCs w:val="26"/>
        </w:rPr>
        <w:t xml:space="preserve"> при осуществлении муниципального земельного контроля</w:t>
      </w:r>
      <w:r w:rsidR="003973C6">
        <w:rPr>
          <w:sz w:val="26"/>
          <w:szCs w:val="26"/>
        </w:rPr>
        <w:t>.</w:t>
      </w:r>
    </w:p>
    <w:p w:rsidR="003F7680" w:rsidRDefault="003F7680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331CA" w:rsidRPr="00A52F3A" w:rsidRDefault="00EB002C" w:rsidP="00397C7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EB002C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 xml:space="preserve">рограммы </w:t>
      </w:r>
      <w:r w:rsidR="00266413">
        <w:rPr>
          <w:sz w:val="26"/>
          <w:szCs w:val="26"/>
        </w:rPr>
        <w:t xml:space="preserve">профилактики </w:t>
      </w:r>
      <w:r w:rsidR="00C331CA" w:rsidRPr="005F1527">
        <w:rPr>
          <w:sz w:val="26"/>
          <w:szCs w:val="26"/>
        </w:rPr>
        <w:t>являются: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2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195BE2">
        <w:rPr>
          <w:sz w:val="26"/>
          <w:szCs w:val="26"/>
        </w:rPr>
        <w:t>3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деятельности</w:t>
      </w:r>
      <w:r w:rsidR="001147D0">
        <w:rPr>
          <w:sz w:val="26"/>
          <w:szCs w:val="26"/>
        </w:rPr>
        <w:br/>
      </w:r>
      <w:r w:rsidR="003973C6">
        <w:rPr>
          <w:sz w:val="26"/>
          <w:szCs w:val="26"/>
        </w:rPr>
        <w:t>при осуществлении муниципального земельного контроля</w:t>
      </w:r>
      <w:r w:rsidR="00266413">
        <w:rPr>
          <w:sz w:val="26"/>
          <w:szCs w:val="26"/>
        </w:rPr>
        <w:t xml:space="preserve"> в границах муниципального образования </w:t>
      </w:r>
      <w:r w:rsidR="00266413" w:rsidRPr="00266413">
        <w:rPr>
          <w:sz w:val="26"/>
          <w:szCs w:val="26"/>
        </w:rPr>
        <w:t>"</w:t>
      </w:r>
      <w:r w:rsidR="00266413">
        <w:rPr>
          <w:sz w:val="26"/>
          <w:szCs w:val="26"/>
        </w:rPr>
        <w:t xml:space="preserve">Городской округ </w:t>
      </w:r>
      <w:r w:rsidR="00266413" w:rsidRPr="00266413">
        <w:rPr>
          <w:sz w:val="26"/>
          <w:szCs w:val="26"/>
        </w:rPr>
        <w:t>"</w:t>
      </w:r>
      <w:r w:rsidR="00266413">
        <w:rPr>
          <w:sz w:val="26"/>
          <w:szCs w:val="26"/>
        </w:rPr>
        <w:t>Город Нарьян-Мар</w:t>
      </w:r>
      <w:r w:rsidR="00266413" w:rsidRPr="00266413">
        <w:rPr>
          <w:sz w:val="26"/>
          <w:szCs w:val="26"/>
        </w:rPr>
        <w:t>"</w:t>
      </w:r>
      <w:r w:rsidR="00266413">
        <w:rPr>
          <w:sz w:val="26"/>
          <w:szCs w:val="26"/>
        </w:rPr>
        <w:t>.</w:t>
      </w:r>
    </w:p>
    <w:p w:rsidR="00FC12DF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AF4286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834DD1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195BE2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FE7DB6">
        <w:rPr>
          <w:bCs/>
          <w:sz w:val="26"/>
          <w:szCs w:val="26"/>
        </w:rPr>
        <w:t xml:space="preserve"> </w:t>
      </w:r>
    </w:p>
    <w:p w:rsidR="00A36477" w:rsidRPr="00A52F3A" w:rsidRDefault="00011B24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A16CEC" w:rsidRPr="00A52F3A">
        <w:rPr>
          <w:sz w:val="26"/>
          <w:szCs w:val="26"/>
        </w:rPr>
        <w:t xml:space="preserve">аблица </w:t>
      </w:r>
      <w:r>
        <w:rPr>
          <w:sz w:val="26"/>
          <w:szCs w:val="26"/>
        </w:rPr>
        <w:t>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504"/>
        <w:gridCol w:w="2410"/>
        <w:gridCol w:w="2126"/>
      </w:tblGrid>
      <w:tr w:rsidR="00260B6F" w:rsidRPr="005F1527" w:rsidTr="00834DD1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50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107CE9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410" w:type="dxa"/>
            <w:vAlign w:val="center"/>
          </w:tcPr>
          <w:p w:rsidR="00A36477" w:rsidRPr="005F1527" w:rsidRDefault="0066085B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1147D0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A03088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0D1AB3" w:rsidRPr="005F1527" w:rsidTr="00834DD1">
        <w:trPr>
          <w:trHeight w:val="983"/>
        </w:trPr>
        <w:tc>
          <w:tcPr>
            <w:tcW w:w="594" w:type="dxa"/>
            <w:vMerge w:val="restart"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504" w:type="dxa"/>
          </w:tcPr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AF4286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 w:rsidR="00834DD1"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Нарьян-Мара:</w:t>
            </w:r>
          </w:p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 xml:space="preserve">твление </w:t>
            </w:r>
            <w:r w:rsidRPr="003973C6">
              <w:rPr>
                <w:sz w:val="26"/>
                <w:szCs w:val="26"/>
              </w:rPr>
              <w:t>муниципального контроля</w:t>
            </w:r>
            <w:r>
              <w:rPr>
                <w:sz w:val="26"/>
                <w:szCs w:val="26"/>
              </w:rPr>
              <w:t>.</w:t>
            </w:r>
          </w:p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и порядке их вступления в силу.</w:t>
            </w:r>
          </w:p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 w:rsidR="008B7189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410" w:type="dxa"/>
            <w:vAlign w:val="center"/>
          </w:tcPr>
          <w:p w:rsidR="000D1AB3" w:rsidRPr="00B75F23" w:rsidRDefault="002664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9624A" w:rsidRPr="00B75F23">
              <w:rPr>
                <w:sz w:val="26"/>
                <w:szCs w:val="26"/>
              </w:rPr>
              <w:t xml:space="preserve">о мере издания нормативных правовых актов, внесения </w:t>
            </w:r>
            <w:r w:rsidR="00AA6535" w:rsidRPr="00B75F23">
              <w:rPr>
                <w:sz w:val="26"/>
                <w:szCs w:val="26"/>
              </w:rPr>
              <w:t>изменений в нормативные правовые акты</w:t>
            </w: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4286" w:rsidRDefault="002664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D1AB3" w:rsidRPr="005F1527">
              <w:rPr>
                <w:sz w:val="26"/>
                <w:szCs w:val="26"/>
              </w:rPr>
              <w:t>ачальник,</w:t>
            </w:r>
          </w:p>
          <w:p w:rsidR="000D1AB3" w:rsidRPr="005F1527" w:rsidRDefault="00AF4286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A36022">
              <w:rPr>
                <w:sz w:val="26"/>
                <w:szCs w:val="26"/>
              </w:rPr>
              <w:t xml:space="preserve"> ведущий специалист О</w:t>
            </w:r>
            <w:r w:rsidR="000D1AB3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834DD1">
        <w:trPr>
          <w:trHeight w:val="1009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0D1AB3" w:rsidRPr="005F1527" w:rsidRDefault="000D1AB3" w:rsidP="0022050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="00220501">
              <w:rPr>
                <w:sz w:val="26"/>
                <w:szCs w:val="26"/>
              </w:rPr>
              <w:t>рограммы профилактики</w:t>
            </w:r>
          </w:p>
        </w:tc>
        <w:tc>
          <w:tcPr>
            <w:tcW w:w="2410" w:type="dxa"/>
            <w:vAlign w:val="center"/>
          </w:tcPr>
          <w:p w:rsidR="00433867" w:rsidRPr="00433867" w:rsidRDefault="00967286" w:rsidP="0043386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967286">
              <w:rPr>
                <w:sz w:val="26"/>
                <w:szCs w:val="26"/>
              </w:rPr>
              <w:t>Утверждается не позднее 20 декабря предшествующего года и размещается на официальном сайте Администрации города Нарьян-Мара в течение 5 дней со дня утверждения</w:t>
            </w:r>
            <w:r w:rsidR="00433867">
              <w:rPr>
                <w:sz w:val="26"/>
                <w:szCs w:val="26"/>
              </w:rPr>
              <w:t>,</w:t>
            </w:r>
            <w:r w:rsidR="00433867">
              <w:t xml:space="preserve"> </w:t>
            </w:r>
            <w:r w:rsidR="00433867" w:rsidRPr="00433867">
              <w:rPr>
                <w:sz w:val="26"/>
                <w:szCs w:val="26"/>
              </w:rPr>
              <w:t>также</w:t>
            </w:r>
            <w:r w:rsidR="00834DD1">
              <w:rPr>
                <w:sz w:val="26"/>
                <w:szCs w:val="26"/>
              </w:rPr>
              <w:t xml:space="preserve"> </w:t>
            </w:r>
            <w:r w:rsidR="00433867" w:rsidRPr="00433867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324240" w:rsidRPr="005D219C" w:rsidRDefault="00433867" w:rsidP="0043386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433867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834DD1">
        <w:trPr>
          <w:trHeight w:val="1009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vAlign w:val="center"/>
          </w:tcPr>
          <w:p w:rsidR="00324240" w:rsidRPr="009662C6" w:rsidRDefault="00E428D0" w:rsidP="003242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24240" w:rsidRPr="00B75F23">
              <w:rPr>
                <w:sz w:val="26"/>
                <w:szCs w:val="26"/>
              </w:rPr>
              <w:t>о мере необходимости</w:t>
            </w:r>
          </w:p>
          <w:p w:rsidR="000D1AB3" w:rsidRPr="005D219C" w:rsidRDefault="000D1AB3" w:rsidP="003242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834DD1">
        <w:trPr>
          <w:trHeight w:val="743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 w:rsidR="007F7264">
              <w:rPr>
                <w:sz w:val="26"/>
                <w:szCs w:val="26"/>
              </w:rPr>
              <w:t>Исчерпывающий 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410" w:type="dxa"/>
            <w:vAlign w:val="center"/>
          </w:tcPr>
          <w:p w:rsidR="00324240" w:rsidRPr="008D23D3" w:rsidRDefault="00E428D0" w:rsidP="003242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24240" w:rsidRPr="008D23D3">
              <w:rPr>
                <w:sz w:val="26"/>
                <w:szCs w:val="26"/>
              </w:rPr>
              <w:t>о мере</w:t>
            </w:r>
          </w:p>
          <w:p w:rsidR="00324240" w:rsidRPr="008D23D3" w:rsidRDefault="00324240" w:rsidP="00324240">
            <w:pPr>
              <w:jc w:val="center"/>
              <w:rPr>
                <w:sz w:val="26"/>
                <w:szCs w:val="26"/>
              </w:rPr>
            </w:pPr>
            <w:r w:rsidRPr="008D23D3">
              <w:rPr>
                <w:sz w:val="26"/>
                <w:szCs w:val="26"/>
              </w:rPr>
              <w:t>принятия или внесения изменений в исчерпывающий перечень</w:t>
            </w:r>
          </w:p>
          <w:p w:rsidR="000D1AB3" w:rsidRPr="005D219C" w:rsidRDefault="00324240" w:rsidP="00324240">
            <w:pPr>
              <w:jc w:val="center"/>
              <w:rPr>
                <w:sz w:val="26"/>
                <w:szCs w:val="26"/>
              </w:rPr>
            </w:pPr>
            <w:r w:rsidRPr="008D23D3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834DD1">
        <w:trPr>
          <w:trHeight w:val="1424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0D1AB3" w:rsidRDefault="000D1AB3" w:rsidP="00834DD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D85134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62A7D" w:rsidRPr="008D23D3" w:rsidRDefault="00E428D0" w:rsidP="00662A7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662A7D" w:rsidRPr="008D23D3">
              <w:rPr>
                <w:sz w:val="26"/>
                <w:szCs w:val="26"/>
              </w:rPr>
              <w:t>о мере принятия или внесения изменений в перечень</w:t>
            </w:r>
          </w:p>
          <w:p w:rsidR="000D1AB3" w:rsidRPr="005D219C" w:rsidRDefault="00662A7D" w:rsidP="00662A7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8D23D3">
              <w:rPr>
                <w:sz w:val="26"/>
                <w:szCs w:val="26"/>
              </w:rPr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5E1C70" w:rsidRDefault="00E428D0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AF4286">
              <w:rPr>
                <w:sz w:val="26"/>
                <w:szCs w:val="26"/>
              </w:rPr>
              <w:t>ачальник</w:t>
            </w:r>
            <w:r w:rsidR="000D1AB3" w:rsidRPr="005F1527">
              <w:rPr>
                <w:sz w:val="26"/>
                <w:szCs w:val="26"/>
              </w:rPr>
              <w:t xml:space="preserve"> </w:t>
            </w:r>
          </w:p>
          <w:p w:rsidR="000D1AB3" w:rsidRPr="005F1527" w:rsidRDefault="00A36022" w:rsidP="00BC3FF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D1AB3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0D1AB3" w:rsidRDefault="000D1AB3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AF4286" w:rsidRDefault="00AF4286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F4286" w:rsidRDefault="00AF4286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F4286" w:rsidRDefault="00AF4286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F4286" w:rsidRPr="00AF4286" w:rsidRDefault="00E045B2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AF4286" w:rsidRPr="00AF4286">
              <w:rPr>
                <w:sz w:val="26"/>
                <w:szCs w:val="26"/>
              </w:rPr>
              <w:t>ачальник,</w:t>
            </w:r>
          </w:p>
          <w:p w:rsidR="00AF4286" w:rsidRPr="00AF4286" w:rsidRDefault="00AF4286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F4286">
              <w:rPr>
                <w:sz w:val="26"/>
                <w:szCs w:val="26"/>
              </w:rPr>
              <w:t xml:space="preserve">главный </w:t>
            </w:r>
            <w:r w:rsidR="00A36022">
              <w:rPr>
                <w:sz w:val="26"/>
                <w:szCs w:val="26"/>
              </w:rPr>
              <w:t>специалист, ведущий специалист О</w:t>
            </w:r>
            <w:r w:rsidRPr="00AF4286">
              <w:rPr>
                <w:sz w:val="26"/>
                <w:szCs w:val="26"/>
              </w:rPr>
              <w:t>тдела муниципального контроля</w:t>
            </w:r>
          </w:p>
          <w:p w:rsidR="00AF4286" w:rsidRPr="00AF4286" w:rsidRDefault="00AF4286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F4286">
              <w:rPr>
                <w:sz w:val="26"/>
                <w:szCs w:val="26"/>
              </w:rPr>
              <w:t xml:space="preserve">Администрации города </w:t>
            </w:r>
          </w:p>
          <w:p w:rsidR="00AF4286" w:rsidRPr="005F1527" w:rsidRDefault="004300B1" w:rsidP="00834DD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Нарьян-Мара</w:t>
            </w:r>
          </w:p>
        </w:tc>
      </w:tr>
      <w:tr w:rsidR="000D1AB3" w:rsidRPr="005F1527" w:rsidTr="00834DD1">
        <w:trPr>
          <w:trHeight w:val="315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0D1AB3" w:rsidRDefault="00A855E7" w:rsidP="00834DD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855E7">
              <w:rPr>
                <w:sz w:val="26"/>
                <w:szCs w:val="26"/>
                <w:shd w:val="clear" w:color="auto" w:fill="FFFFFF" w:themeFill="background1"/>
              </w:rPr>
              <w:t>8.</w:t>
            </w:r>
            <w:r w:rsidR="000D1AB3"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0D1AB3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</w:t>
            </w:r>
          </w:p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D1AB3" w:rsidRPr="005D219C" w:rsidRDefault="006F76EE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834DD1">
        <w:trPr>
          <w:trHeight w:val="2691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504" w:type="dxa"/>
          </w:tcPr>
          <w:p w:rsidR="000D1AB3" w:rsidRDefault="00A855E7" w:rsidP="00834DD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  <w:r w:rsidR="000D1AB3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  <w:p w:rsidR="000D1AB3" w:rsidRPr="005F1527" w:rsidRDefault="000D1AB3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D1AB3" w:rsidRPr="005D219C" w:rsidRDefault="006F76EE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1147D0">
        <w:trPr>
          <w:trHeight w:val="525"/>
        </w:trPr>
        <w:tc>
          <w:tcPr>
            <w:tcW w:w="9634" w:type="dxa"/>
            <w:gridSpan w:val="4"/>
            <w:vAlign w:val="center"/>
          </w:tcPr>
          <w:p w:rsidR="00013B84" w:rsidRDefault="00652029" w:rsidP="00013B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Объявление предостережения</w:t>
            </w:r>
          </w:p>
          <w:p w:rsidR="00E82244" w:rsidRPr="00A52F3A" w:rsidRDefault="00E82244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16FDD" w:rsidRPr="005F1527" w:rsidTr="00834DD1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504" w:type="dxa"/>
          </w:tcPr>
          <w:p w:rsidR="00652029" w:rsidRPr="00652029" w:rsidRDefault="00652029" w:rsidP="00834DD1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652029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</w:p>
          <w:p w:rsidR="00260B6F" w:rsidRPr="005F1527" w:rsidRDefault="00260B6F" w:rsidP="00834DD1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60B6F" w:rsidRPr="005F1527" w:rsidRDefault="00E045B2" w:rsidP="00834D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369B0">
              <w:rPr>
                <w:sz w:val="26"/>
                <w:szCs w:val="26"/>
              </w:rPr>
              <w:t xml:space="preserve"> случае наличия </w:t>
            </w:r>
            <w:r w:rsidR="00834DD1">
              <w:rPr>
                <w:sz w:val="26"/>
                <w:szCs w:val="26"/>
              </w:rPr>
              <w:br/>
            </w:r>
            <w:r w:rsidR="004369B0">
              <w:rPr>
                <w:sz w:val="26"/>
                <w:szCs w:val="26"/>
              </w:rPr>
              <w:t xml:space="preserve">у контрольного органа сведений </w:t>
            </w:r>
            <w:r w:rsidR="00834DD1">
              <w:rPr>
                <w:sz w:val="26"/>
                <w:szCs w:val="26"/>
              </w:rPr>
              <w:br/>
            </w:r>
            <w:r w:rsidR="004369B0">
              <w:rPr>
                <w:sz w:val="26"/>
                <w:szCs w:val="26"/>
              </w:rPr>
              <w:t>о</w:t>
            </w:r>
            <w:r w:rsidR="004369B0"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vAlign w:val="center"/>
          </w:tcPr>
          <w:p w:rsidR="00D146A2" w:rsidRDefault="00D146A2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146A2" w:rsidRDefault="00D67511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146A2">
              <w:rPr>
                <w:sz w:val="26"/>
                <w:szCs w:val="26"/>
              </w:rPr>
              <w:t xml:space="preserve">лавный </w:t>
            </w:r>
          </w:p>
          <w:p w:rsidR="0007159A" w:rsidRPr="005F1527" w:rsidRDefault="00D146A2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  <w:r w:rsidR="0007159A" w:rsidRPr="005F1527">
              <w:rPr>
                <w:sz w:val="26"/>
                <w:szCs w:val="26"/>
              </w:rPr>
              <w:t xml:space="preserve"> 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 w:rsidR="00D50D8B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категории</w:t>
            </w:r>
          </w:p>
          <w:p w:rsidR="0007159A" w:rsidRPr="005F1527" w:rsidRDefault="00A36022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7159A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260B6F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13B84" w:rsidRDefault="00013B84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13B84" w:rsidRDefault="00013B84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Pr="005F1527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E1C70" w:rsidRPr="005F1527" w:rsidTr="00834DD1">
        <w:trPr>
          <w:trHeight w:val="383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5E1C70" w:rsidRPr="00A52F3A" w:rsidRDefault="005E1C70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5E1C70" w:rsidRPr="005F1527" w:rsidTr="00834DD1">
        <w:trPr>
          <w:trHeight w:val="825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504" w:type="dxa"/>
          </w:tcPr>
          <w:p w:rsidR="005E1C70" w:rsidRPr="005F1527" w:rsidRDefault="005E1C70" w:rsidP="00013B8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по вопросам:</w:t>
            </w:r>
          </w:p>
          <w:p w:rsidR="005E1C70" w:rsidRPr="0045178E" w:rsidRDefault="005E1C70" w:rsidP="00013B84">
            <w:pPr>
              <w:adjustRightInd w:val="0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 О</w:t>
            </w:r>
            <w:r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>
              <w:rPr>
                <w:sz w:val="26"/>
                <w:szCs w:val="26"/>
              </w:rPr>
              <w:t>.</w:t>
            </w:r>
          </w:p>
          <w:p w:rsidR="005E1C70" w:rsidRPr="005F1527" w:rsidRDefault="005E1C70" w:rsidP="00FC0525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</w:t>
            </w:r>
            <w:r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D146A2">
              <w:rPr>
                <w:sz w:val="26"/>
                <w:szCs w:val="26"/>
              </w:rPr>
              <w:t>иятий, установленных Положением</w:t>
            </w:r>
            <w:r>
              <w:rPr>
                <w:sz w:val="26"/>
                <w:szCs w:val="26"/>
              </w:rPr>
              <w:t xml:space="preserve"> </w:t>
            </w:r>
            <w:r w:rsidR="00FC0525" w:rsidRPr="00FC0525">
              <w:rPr>
                <w:sz w:val="26"/>
                <w:szCs w:val="26"/>
              </w:rPr>
              <w:t>"О муниципальном земельном контроле в границах муниципального образования "Городской округ "Город Нарьян-Мар", утвержденным решением Совета городского округа "Город На</w:t>
            </w:r>
            <w:r w:rsidR="00FC0525">
              <w:rPr>
                <w:sz w:val="26"/>
                <w:szCs w:val="26"/>
              </w:rPr>
              <w:t>рьян-Мар" от 27.04.2023 № 454-р</w:t>
            </w:r>
            <w:r w:rsidR="00FC0525" w:rsidRPr="00FC0525">
              <w:rPr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:rsidR="005E1C70" w:rsidRPr="005F1527" w:rsidRDefault="00E045B2" w:rsidP="00013B84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E1C70" w:rsidRPr="005F1527">
              <w:rPr>
                <w:sz w:val="26"/>
                <w:szCs w:val="26"/>
              </w:rPr>
              <w:t>о запросу,</w:t>
            </w:r>
          </w:p>
          <w:p w:rsidR="005E1C70" w:rsidRDefault="005E1C70" w:rsidP="00013B84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пособы консультирования: </w:t>
            </w:r>
            <w:r w:rsidRPr="005F1527">
              <w:rPr>
                <w:sz w:val="26"/>
                <w:szCs w:val="26"/>
              </w:rPr>
              <w:t xml:space="preserve">по телефону,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на личном приеме, в ходе проведения контрольных и профилактических мероприятий, посредством </w:t>
            </w:r>
            <w:r w:rsidR="004300B1">
              <w:rPr>
                <w:sz w:val="26"/>
                <w:szCs w:val="26"/>
              </w:rPr>
              <w:t xml:space="preserve">видео-конференц-связи </w:t>
            </w:r>
          </w:p>
          <w:p w:rsidR="005E1C70" w:rsidRPr="005F1527" w:rsidRDefault="005E1C70" w:rsidP="00013B84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61F70" w:rsidRDefault="00E045B2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5E1C70" w:rsidRPr="005F1527">
              <w:rPr>
                <w:sz w:val="26"/>
                <w:szCs w:val="26"/>
              </w:rPr>
              <w:t>ачальник,</w:t>
            </w:r>
          </w:p>
          <w:p w:rsidR="005E1C70" w:rsidRPr="005F1527" w:rsidRDefault="00F61F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5E1C70" w:rsidRPr="005F1527">
              <w:rPr>
                <w:sz w:val="26"/>
                <w:szCs w:val="26"/>
              </w:rPr>
              <w:t xml:space="preserve"> ведущий</w:t>
            </w:r>
          </w:p>
          <w:p w:rsidR="005E1C70" w:rsidRPr="005F1527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5E1C70" w:rsidRPr="005F1527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1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5E1C70" w:rsidRPr="005F1527" w:rsidRDefault="00FC0525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E1C70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5E1C70" w:rsidRPr="005F1527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</w:tc>
      </w:tr>
      <w:tr w:rsidR="005E1C70" w:rsidRPr="005F1527" w:rsidTr="001147D0">
        <w:trPr>
          <w:trHeight w:val="825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5E1C70" w:rsidRPr="00A52F3A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Профилактический визит</w:t>
            </w:r>
          </w:p>
        </w:tc>
      </w:tr>
      <w:tr w:rsidR="005E1C70" w:rsidRPr="005F1527" w:rsidTr="00834DD1">
        <w:trPr>
          <w:trHeight w:val="825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504" w:type="dxa"/>
          </w:tcPr>
          <w:p w:rsidR="005E1C70" w:rsidRPr="005F1527" w:rsidRDefault="005E1C70" w:rsidP="00834DD1">
            <w:pPr>
              <w:adjustRightInd w:val="0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</w:t>
            </w:r>
            <w:r w:rsidR="004300B1">
              <w:rPr>
                <w:sz w:val="26"/>
                <w:szCs w:val="26"/>
              </w:rPr>
              <w:t>льзования видео-конференц-связи</w:t>
            </w:r>
          </w:p>
        </w:tc>
        <w:tc>
          <w:tcPr>
            <w:tcW w:w="2410" w:type="dxa"/>
          </w:tcPr>
          <w:p w:rsidR="005E1C70" w:rsidRPr="005E1C70" w:rsidRDefault="00E045B2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E1C70" w:rsidRPr="005E1C70">
              <w:rPr>
                <w:sz w:val="26"/>
                <w:szCs w:val="26"/>
              </w:rPr>
              <w:t xml:space="preserve"> течение 1 года со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дня начала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осуществления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контролируемым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лицом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деятельности,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которая или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результаты которой</w:t>
            </w:r>
            <w:r w:rsidR="00834DD1">
              <w:rPr>
                <w:sz w:val="26"/>
                <w:szCs w:val="26"/>
              </w:rPr>
              <w:t xml:space="preserve"> </w:t>
            </w:r>
            <w:r w:rsidRPr="005E1C70">
              <w:rPr>
                <w:sz w:val="26"/>
                <w:szCs w:val="26"/>
              </w:rPr>
              <w:t>являются объектами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муниципального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контроля.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По инициативе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контрольного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органа или по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обращениям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контролируемых</w:t>
            </w:r>
          </w:p>
          <w:p w:rsidR="005E1C70" w:rsidRPr="005F1527" w:rsidRDefault="004300B1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</w:t>
            </w:r>
          </w:p>
        </w:tc>
        <w:tc>
          <w:tcPr>
            <w:tcW w:w="2126" w:type="dxa"/>
          </w:tcPr>
          <w:p w:rsidR="00D146A2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Начальник,</w:t>
            </w:r>
          </w:p>
          <w:p w:rsidR="005E1C70" w:rsidRPr="005E1C70" w:rsidRDefault="00D146A2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5E1C70" w:rsidRPr="005E1C70">
              <w:rPr>
                <w:sz w:val="26"/>
                <w:szCs w:val="26"/>
              </w:rPr>
              <w:t xml:space="preserve"> ведущий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специалист,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юрисконсульт 1 категории,</w:t>
            </w:r>
          </w:p>
          <w:p w:rsidR="005E1C70" w:rsidRPr="005E1C70" w:rsidRDefault="000C4779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E1C70" w:rsidRPr="005E1C70">
              <w:rPr>
                <w:sz w:val="26"/>
                <w:szCs w:val="26"/>
              </w:rPr>
              <w:t>тдела муниципального контроля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 xml:space="preserve">Администрации города </w:t>
            </w:r>
          </w:p>
          <w:p w:rsidR="005E1C70" w:rsidRPr="005F1527" w:rsidRDefault="004300B1" w:rsidP="005E1C70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A91C5F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</w:t>
      </w:r>
      <w:r w:rsidR="00EB002C">
        <w:rPr>
          <w:sz w:val="26"/>
          <w:szCs w:val="26"/>
        </w:rPr>
        <w:t>зультативности и эффективности П</w:t>
      </w:r>
      <w:r w:rsidR="00F77AF8">
        <w:rPr>
          <w:sz w:val="26"/>
          <w:szCs w:val="26"/>
        </w:rPr>
        <w:t>рограммы профилактики</w:t>
      </w:r>
    </w:p>
    <w:p w:rsidR="00EC568B" w:rsidRPr="005F1527" w:rsidRDefault="00EC568B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EB002C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E045B2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A03088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 xml:space="preserve">требования </w:t>
      </w:r>
      <w:r w:rsidR="00974624">
        <w:rPr>
          <w:sz w:val="26"/>
          <w:szCs w:val="26"/>
        </w:rPr>
        <w:t xml:space="preserve">земельного </w:t>
      </w:r>
      <w:r w:rsidR="00961EBA" w:rsidRPr="005F1527">
        <w:rPr>
          <w:sz w:val="26"/>
          <w:szCs w:val="26"/>
        </w:rPr>
        <w:t>законодат</w:t>
      </w:r>
      <w:r w:rsidR="00B2040D">
        <w:rPr>
          <w:sz w:val="26"/>
          <w:szCs w:val="26"/>
        </w:rPr>
        <w:t>ельства;</w:t>
      </w:r>
    </w:p>
    <w:p w:rsidR="00961EBA" w:rsidRPr="005F1527" w:rsidRDefault="00E045B2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A16CEC" w:rsidRPr="00E045B2" w:rsidRDefault="00961EB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0676BD">
        <w:rPr>
          <w:sz w:val="26"/>
          <w:szCs w:val="26"/>
        </w:rPr>
        <w:t>изации Программы профилактики</w:t>
      </w:r>
      <w:r w:rsidR="00A16CEC" w:rsidRPr="005F1527">
        <w:rPr>
          <w:sz w:val="26"/>
          <w:szCs w:val="26"/>
        </w:rPr>
        <w:t xml:space="preserve"> по итогам года </w:t>
      </w:r>
      <w:r w:rsidR="00B2040D">
        <w:rPr>
          <w:sz w:val="26"/>
          <w:szCs w:val="26"/>
        </w:rPr>
        <w:t>осуществляется по</w:t>
      </w:r>
      <w:r w:rsidRPr="005F1527">
        <w:rPr>
          <w:sz w:val="26"/>
          <w:szCs w:val="26"/>
        </w:rPr>
        <w:t xml:space="preserve"> показателям</w:t>
      </w:r>
      <w:r w:rsidR="00011B24">
        <w:rPr>
          <w:sz w:val="26"/>
          <w:szCs w:val="26"/>
        </w:rPr>
        <w:t>, указанным в таблице 3</w:t>
      </w:r>
    </w:p>
    <w:p w:rsidR="00417BEA" w:rsidRDefault="00417BE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45178E" w:rsidRPr="006112F4" w:rsidRDefault="0045178E" w:rsidP="0045178E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6112F4">
        <w:rPr>
          <w:sz w:val="26"/>
          <w:szCs w:val="26"/>
        </w:rPr>
        <w:t>Показатели ре</w:t>
      </w:r>
      <w:r w:rsidR="00EC568B">
        <w:rPr>
          <w:sz w:val="26"/>
          <w:szCs w:val="26"/>
        </w:rPr>
        <w:t>зультативности и эффективности П</w:t>
      </w:r>
      <w:r w:rsidRPr="006112F4">
        <w:rPr>
          <w:sz w:val="26"/>
          <w:szCs w:val="26"/>
        </w:rPr>
        <w:t>рограммы</w:t>
      </w:r>
    </w:p>
    <w:p w:rsidR="006112F4" w:rsidRPr="006112F4" w:rsidRDefault="0045178E" w:rsidP="0045178E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6112F4">
        <w:rPr>
          <w:sz w:val="26"/>
          <w:szCs w:val="26"/>
        </w:rPr>
        <w:t xml:space="preserve">профилактики рисков причинения вреда </w:t>
      </w:r>
    </w:p>
    <w:p w:rsidR="00A16CEC" w:rsidRPr="006112F4" w:rsidRDefault="00011B24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8C6353" w:rsidRPr="006112F4">
        <w:rPr>
          <w:sz w:val="26"/>
          <w:szCs w:val="26"/>
        </w:rPr>
        <w:t xml:space="preserve">аблица </w:t>
      </w:r>
      <w:r>
        <w:rPr>
          <w:sz w:val="26"/>
          <w:szCs w:val="26"/>
        </w:rPr>
        <w:t>3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5812"/>
        <w:gridCol w:w="2976"/>
      </w:tblGrid>
      <w:tr w:rsidR="0045178E" w:rsidRPr="006112F4" w:rsidTr="00834DD1">
        <w:tc>
          <w:tcPr>
            <w:tcW w:w="846" w:type="dxa"/>
          </w:tcPr>
          <w:p w:rsidR="0045178E" w:rsidRPr="006112F4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№</w:t>
            </w:r>
          </w:p>
          <w:p w:rsidR="0045178E" w:rsidRPr="006112F4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п/п</w:t>
            </w:r>
          </w:p>
        </w:tc>
        <w:tc>
          <w:tcPr>
            <w:tcW w:w="5812" w:type="dxa"/>
          </w:tcPr>
          <w:p w:rsidR="0045178E" w:rsidRPr="006112F4" w:rsidRDefault="0045178E" w:rsidP="0045178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Наименование</w:t>
            </w:r>
          </w:p>
          <w:p w:rsidR="0045178E" w:rsidRPr="006112F4" w:rsidRDefault="0045178E" w:rsidP="0045178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показателя</w:t>
            </w:r>
          </w:p>
        </w:tc>
        <w:tc>
          <w:tcPr>
            <w:tcW w:w="2976" w:type="dxa"/>
          </w:tcPr>
          <w:p w:rsidR="0045178E" w:rsidRPr="006112F4" w:rsidRDefault="0045178E" w:rsidP="0045178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Величина</w:t>
            </w:r>
          </w:p>
        </w:tc>
      </w:tr>
      <w:tr w:rsidR="0045178E" w:rsidRPr="006112F4" w:rsidTr="00834DD1">
        <w:tc>
          <w:tcPr>
            <w:tcW w:w="846" w:type="dxa"/>
          </w:tcPr>
          <w:p w:rsidR="0045178E" w:rsidRPr="006112F4" w:rsidRDefault="00AE6061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:rsidR="0045178E" w:rsidRPr="006112F4" w:rsidRDefault="0045178E" w:rsidP="00B40D29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 xml:space="preserve">Полнота информации, размещенной на </w:t>
            </w:r>
            <w:r w:rsidR="000C4779">
              <w:rPr>
                <w:sz w:val="26"/>
                <w:szCs w:val="26"/>
              </w:rPr>
              <w:t>официальном сайте Администрации</w:t>
            </w:r>
            <w:r w:rsidR="00B40D29">
              <w:rPr>
                <w:sz w:val="26"/>
                <w:szCs w:val="26"/>
              </w:rPr>
              <w:t xml:space="preserve"> города Нарьян-Мара</w:t>
            </w:r>
            <w:r w:rsidR="000C4779">
              <w:rPr>
                <w:sz w:val="26"/>
                <w:szCs w:val="26"/>
              </w:rPr>
              <w:t>,</w:t>
            </w:r>
            <w:r w:rsidR="000C4779">
              <w:t xml:space="preserve"> </w:t>
            </w:r>
            <w:r w:rsidR="000C4779" w:rsidRPr="000C4779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2976" w:type="dxa"/>
          </w:tcPr>
          <w:p w:rsidR="0045178E" w:rsidRPr="006112F4" w:rsidRDefault="008C6353" w:rsidP="008C635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100%</w:t>
            </w:r>
          </w:p>
        </w:tc>
      </w:tr>
      <w:tr w:rsidR="0045178E" w:rsidRPr="006112F4" w:rsidTr="00834DD1">
        <w:tc>
          <w:tcPr>
            <w:tcW w:w="846" w:type="dxa"/>
          </w:tcPr>
          <w:p w:rsidR="0045178E" w:rsidRPr="006112F4" w:rsidRDefault="00AE6061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:rsidR="0045178E" w:rsidRPr="006112F4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976" w:type="dxa"/>
          </w:tcPr>
          <w:p w:rsidR="0045178E" w:rsidRPr="00EF6266" w:rsidRDefault="00EF6266" w:rsidP="008C6353">
            <w:pPr>
              <w:adjustRightInd w:val="0"/>
              <w:jc w:val="center"/>
              <w:outlineLvl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0%</w:t>
            </w:r>
          </w:p>
        </w:tc>
      </w:tr>
      <w:tr w:rsidR="0045178E" w:rsidRPr="006112F4" w:rsidTr="00834DD1">
        <w:tc>
          <w:tcPr>
            <w:tcW w:w="846" w:type="dxa"/>
          </w:tcPr>
          <w:p w:rsidR="0045178E" w:rsidRPr="006112F4" w:rsidRDefault="00AE6061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:rsidR="0045178E" w:rsidRPr="00EF6266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  <w:lang w:val="en-US"/>
              </w:rPr>
            </w:pPr>
            <w:r w:rsidRPr="006112F4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2976" w:type="dxa"/>
          </w:tcPr>
          <w:p w:rsidR="0045178E" w:rsidRPr="006112F4" w:rsidRDefault="008C6353" w:rsidP="008C635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100%</w:t>
            </w:r>
          </w:p>
        </w:tc>
      </w:tr>
    </w:tbl>
    <w:p w:rsidR="00A16CEC" w:rsidRPr="005F1527" w:rsidRDefault="00A16CEC" w:rsidP="0045178E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A16CEC" w:rsidRPr="005F1527" w:rsidSect="00FA1F3D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B3" w:rsidRDefault="00D473B3" w:rsidP="00F55AEC">
      <w:r>
        <w:separator/>
      </w:r>
    </w:p>
  </w:endnote>
  <w:endnote w:type="continuationSeparator" w:id="0">
    <w:p w:rsidR="00D473B3" w:rsidRDefault="00D473B3" w:rsidP="00F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B3" w:rsidRDefault="00D473B3" w:rsidP="00F55AEC">
      <w:r>
        <w:separator/>
      </w:r>
    </w:p>
  </w:footnote>
  <w:footnote w:type="continuationSeparator" w:id="0">
    <w:p w:rsidR="00D473B3" w:rsidRDefault="00D473B3" w:rsidP="00F5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409354"/>
      <w:docPartObj>
        <w:docPartGallery w:val="Page Numbers (Top of Page)"/>
        <w:docPartUnique/>
      </w:docPartObj>
    </w:sdtPr>
    <w:sdtEndPr/>
    <w:sdtContent>
      <w:p w:rsidR="001E5DD8" w:rsidRDefault="001E5D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B79">
          <w:rPr>
            <w:noProof/>
          </w:rPr>
          <w:t>1</w:t>
        </w:r>
        <w:r>
          <w:fldChar w:fldCharType="end"/>
        </w:r>
      </w:p>
    </w:sdtContent>
  </w:sdt>
  <w:p w:rsidR="001E5DD8" w:rsidRDefault="001E5D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1B24"/>
    <w:rsid w:val="00013B84"/>
    <w:rsid w:val="00016358"/>
    <w:rsid w:val="00053245"/>
    <w:rsid w:val="00060137"/>
    <w:rsid w:val="000676BD"/>
    <w:rsid w:val="00067B12"/>
    <w:rsid w:val="0007159A"/>
    <w:rsid w:val="00093288"/>
    <w:rsid w:val="0009624A"/>
    <w:rsid w:val="000A01FF"/>
    <w:rsid w:val="000B6A4B"/>
    <w:rsid w:val="000C4779"/>
    <w:rsid w:val="000C546C"/>
    <w:rsid w:val="000C5635"/>
    <w:rsid w:val="000D1AB3"/>
    <w:rsid w:val="000E5F60"/>
    <w:rsid w:val="000E7979"/>
    <w:rsid w:val="000F4242"/>
    <w:rsid w:val="00107CE9"/>
    <w:rsid w:val="00107ED9"/>
    <w:rsid w:val="0011374B"/>
    <w:rsid w:val="001147D0"/>
    <w:rsid w:val="001167CF"/>
    <w:rsid w:val="00133CCD"/>
    <w:rsid w:val="0013721B"/>
    <w:rsid w:val="00195BE2"/>
    <w:rsid w:val="001B1352"/>
    <w:rsid w:val="001B6816"/>
    <w:rsid w:val="001B6EA9"/>
    <w:rsid w:val="001C1243"/>
    <w:rsid w:val="001D0383"/>
    <w:rsid w:val="001D373E"/>
    <w:rsid w:val="001E3D6F"/>
    <w:rsid w:val="001E5DD8"/>
    <w:rsid w:val="00206347"/>
    <w:rsid w:val="00210343"/>
    <w:rsid w:val="002124FE"/>
    <w:rsid w:val="00220501"/>
    <w:rsid w:val="00225CD7"/>
    <w:rsid w:val="00231E05"/>
    <w:rsid w:val="00241249"/>
    <w:rsid w:val="00242B98"/>
    <w:rsid w:val="00260B6F"/>
    <w:rsid w:val="00266413"/>
    <w:rsid w:val="00267932"/>
    <w:rsid w:val="00271049"/>
    <w:rsid w:val="00292480"/>
    <w:rsid w:val="002C5F0B"/>
    <w:rsid w:val="002D13C4"/>
    <w:rsid w:val="002F62DB"/>
    <w:rsid w:val="00324240"/>
    <w:rsid w:val="00346518"/>
    <w:rsid w:val="00347FAD"/>
    <w:rsid w:val="00351C47"/>
    <w:rsid w:val="0037683E"/>
    <w:rsid w:val="00395786"/>
    <w:rsid w:val="003973C6"/>
    <w:rsid w:val="00397C7C"/>
    <w:rsid w:val="003B3CB4"/>
    <w:rsid w:val="003C512E"/>
    <w:rsid w:val="003C7734"/>
    <w:rsid w:val="003C7EF0"/>
    <w:rsid w:val="003E3C4B"/>
    <w:rsid w:val="003F4125"/>
    <w:rsid w:val="003F7680"/>
    <w:rsid w:val="00417BEA"/>
    <w:rsid w:val="00421841"/>
    <w:rsid w:val="004252F6"/>
    <w:rsid w:val="004300B1"/>
    <w:rsid w:val="00433867"/>
    <w:rsid w:val="0043650A"/>
    <w:rsid w:val="004369B0"/>
    <w:rsid w:val="0045178E"/>
    <w:rsid w:val="00477878"/>
    <w:rsid w:val="004A3522"/>
    <w:rsid w:val="004A6112"/>
    <w:rsid w:val="004B76FE"/>
    <w:rsid w:val="004C417A"/>
    <w:rsid w:val="004D0E21"/>
    <w:rsid w:val="004D1072"/>
    <w:rsid w:val="004D2510"/>
    <w:rsid w:val="004D79A2"/>
    <w:rsid w:val="004E4C95"/>
    <w:rsid w:val="004F471B"/>
    <w:rsid w:val="004F65AD"/>
    <w:rsid w:val="00501C42"/>
    <w:rsid w:val="00511093"/>
    <w:rsid w:val="005147EE"/>
    <w:rsid w:val="0052014A"/>
    <w:rsid w:val="0053277E"/>
    <w:rsid w:val="00556213"/>
    <w:rsid w:val="00563DD1"/>
    <w:rsid w:val="005821B8"/>
    <w:rsid w:val="005A0957"/>
    <w:rsid w:val="005A3D1E"/>
    <w:rsid w:val="005A53F2"/>
    <w:rsid w:val="005A65BF"/>
    <w:rsid w:val="005B51EA"/>
    <w:rsid w:val="005B5C8E"/>
    <w:rsid w:val="005C6791"/>
    <w:rsid w:val="005D219C"/>
    <w:rsid w:val="005E1C70"/>
    <w:rsid w:val="005E1D95"/>
    <w:rsid w:val="005F1527"/>
    <w:rsid w:val="005F69F4"/>
    <w:rsid w:val="005F6C32"/>
    <w:rsid w:val="006112F4"/>
    <w:rsid w:val="00620DBD"/>
    <w:rsid w:val="006226E6"/>
    <w:rsid w:val="006228CA"/>
    <w:rsid w:val="0062648E"/>
    <w:rsid w:val="0064229C"/>
    <w:rsid w:val="00646C8F"/>
    <w:rsid w:val="00646D2A"/>
    <w:rsid w:val="00652029"/>
    <w:rsid w:val="0066085B"/>
    <w:rsid w:val="00662A7D"/>
    <w:rsid w:val="006779B0"/>
    <w:rsid w:val="006A2742"/>
    <w:rsid w:val="006A7454"/>
    <w:rsid w:val="006B1F07"/>
    <w:rsid w:val="006B2830"/>
    <w:rsid w:val="006E7511"/>
    <w:rsid w:val="006E75D8"/>
    <w:rsid w:val="006F3335"/>
    <w:rsid w:val="006F6AB0"/>
    <w:rsid w:val="006F76EE"/>
    <w:rsid w:val="00705824"/>
    <w:rsid w:val="007100A8"/>
    <w:rsid w:val="00712E97"/>
    <w:rsid w:val="0071334F"/>
    <w:rsid w:val="007422F9"/>
    <w:rsid w:val="00743202"/>
    <w:rsid w:val="007467E1"/>
    <w:rsid w:val="00752D32"/>
    <w:rsid w:val="00753724"/>
    <w:rsid w:val="00792385"/>
    <w:rsid w:val="007B4FD4"/>
    <w:rsid w:val="007C5736"/>
    <w:rsid w:val="007E6770"/>
    <w:rsid w:val="007E7680"/>
    <w:rsid w:val="007E7CD9"/>
    <w:rsid w:val="007F15DE"/>
    <w:rsid w:val="007F36D2"/>
    <w:rsid w:val="007F4311"/>
    <w:rsid w:val="007F7264"/>
    <w:rsid w:val="00826BA0"/>
    <w:rsid w:val="00827AA7"/>
    <w:rsid w:val="00830CBA"/>
    <w:rsid w:val="00834DD1"/>
    <w:rsid w:val="008405B9"/>
    <w:rsid w:val="008546FB"/>
    <w:rsid w:val="0085682D"/>
    <w:rsid w:val="00856D0A"/>
    <w:rsid w:val="00864579"/>
    <w:rsid w:val="00865054"/>
    <w:rsid w:val="0086523C"/>
    <w:rsid w:val="00866ECA"/>
    <w:rsid w:val="00871C4D"/>
    <w:rsid w:val="00876E5D"/>
    <w:rsid w:val="00887AE6"/>
    <w:rsid w:val="00893062"/>
    <w:rsid w:val="00897AC7"/>
    <w:rsid w:val="008A580E"/>
    <w:rsid w:val="008A5ADE"/>
    <w:rsid w:val="008B01D7"/>
    <w:rsid w:val="008B7189"/>
    <w:rsid w:val="008C6353"/>
    <w:rsid w:val="008C6DC8"/>
    <w:rsid w:val="008D23D3"/>
    <w:rsid w:val="00902D20"/>
    <w:rsid w:val="0090326D"/>
    <w:rsid w:val="009061A1"/>
    <w:rsid w:val="00911AE8"/>
    <w:rsid w:val="0091549E"/>
    <w:rsid w:val="00920FF7"/>
    <w:rsid w:val="00956D3F"/>
    <w:rsid w:val="00961EBA"/>
    <w:rsid w:val="00966014"/>
    <w:rsid w:val="009662C6"/>
    <w:rsid w:val="00967286"/>
    <w:rsid w:val="00974624"/>
    <w:rsid w:val="00975EF9"/>
    <w:rsid w:val="00985012"/>
    <w:rsid w:val="00991997"/>
    <w:rsid w:val="009969C2"/>
    <w:rsid w:val="00997178"/>
    <w:rsid w:val="009B2314"/>
    <w:rsid w:val="009B6FFB"/>
    <w:rsid w:val="009C304F"/>
    <w:rsid w:val="009D0F34"/>
    <w:rsid w:val="009E0CD1"/>
    <w:rsid w:val="009F000A"/>
    <w:rsid w:val="00A00233"/>
    <w:rsid w:val="00A03088"/>
    <w:rsid w:val="00A16CEC"/>
    <w:rsid w:val="00A179EE"/>
    <w:rsid w:val="00A21DC8"/>
    <w:rsid w:val="00A36022"/>
    <w:rsid w:val="00A36477"/>
    <w:rsid w:val="00A42F15"/>
    <w:rsid w:val="00A52F3A"/>
    <w:rsid w:val="00A54600"/>
    <w:rsid w:val="00A55C1E"/>
    <w:rsid w:val="00A573DA"/>
    <w:rsid w:val="00A6359E"/>
    <w:rsid w:val="00A64C85"/>
    <w:rsid w:val="00A72071"/>
    <w:rsid w:val="00A747D4"/>
    <w:rsid w:val="00A74C9B"/>
    <w:rsid w:val="00A855E7"/>
    <w:rsid w:val="00A91C5F"/>
    <w:rsid w:val="00AA6535"/>
    <w:rsid w:val="00AB33B0"/>
    <w:rsid w:val="00AB6F1D"/>
    <w:rsid w:val="00AD3039"/>
    <w:rsid w:val="00AE6061"/>
    <w:rsid w:val="00AF1A74"/>
    <w:rsid w:val="00AF4286"/>
    <w:rsid w:val="00B014C8"/>
    <w:rsid w:val="00B021A8"/>
    <w:rsid w:val="00B2040D"/>
    <w:rsid w:val="00B21F0D"/>
    <w:rsid w:val="00B3017C"/>
    <w:rsid w:val="00B35142"/>
    <w:rsid w:val="00B37043"/>
    <w:rsid w:val="00B37B95"/>
    <w:rsid w:val="00B40D29"/>
    <w:rsid w:val="00B64A2C"/>
    <w:rsid w:val="00B66633"/>
    <w:rsid w:val="00B72A80"/>
    <w:rsid w:val="00B75F23"/>
    <w:rsid w:val="00B815C8"/>
    <w:rsid w:val="00B818AE"/>
    <w:rsid w:val="00B8725B"/>
    <w:rsid w:val="00B93722"/>
    <w:rsid w:val="00BA6992"/>
    <w:rsid w:val="00BA6B45"/>
    <w:rsid w:val="00BC3FF3"/>
    <w:rsid w:val="00BD41E4"/>
    <w:rsid w:val="00BF3639"/>
    <w:rsid w:val="00C3131D"/>
    <w:rsid w:val="00C331CA"/>
    <w:rsid w:val="00C4255E"/>
    <w:rsid w:val="00C50F37"/>
    <w:rsid w:val="00C532E8"/>
    <w:rsid w:val="00C6552C"/>
    <w:rsid w:val="00C66635"/>
    <w:rsid w:val="00C77224"/>
    <w:rsid w:val="00C82B6D"/>
    <w:rsid w:val="00CA21FF"/>
    <w:rsid w:val="00CA46BF"/>
    <w:rsid w:val="00CB3B27"/>
    <w:rsid w:val="00CB51A3"/>
    <w:rsid w:val="00CD7983"/>
    <w:rsid w:val="00CE1888"/>
    <w:rsid w:val="00CE1D97"/>
    <w:rsid w:val="00CE24D7"/>
    <w:rsid w:val="00CF5053"/>
    <w:rsid w:val="00D057D3"/>
    <w:rsid w:val="00D06ED3"/>
    <w:rsid w:val="00D146A2"/>
    <w:rsid w:val="00D16FDD"/>
    <w:rsid w:val="00D20BAC"/>
    <w:rsid w:val="00D46ACB"/>
    <w:rsid w:val="00D473B3"/>
    <w:rsid w:val="00D50D8B"/>
    <w:rsid w:val="00D549E0"/>
    <w:rsid w:val="00D631F4"/>
    <w:rsid w:val="00D67511"/>
    <w:rsid w:val="00D82FDB"/>
    <w:rsid w:val="00D85134"/>
    <w:rsid w:val="00D91C47"/>
    <w:rsid w:val="00D92B79"/>
    <w:rsid w:val="00DA0EC0"/>
    <w:rsid w:val="00DA16F3"/>
    <w:rsid w:val="00DB55F0"/>
    <w:rsid w:val="00DD6776"/>
    <w:rsid w:val="00DD7592"/>
    <w:rsid w:val="00DD7B9E"/>
    <w:rsid w:val="00DE3808"/>
    <w:rsid w:val="00DE65AC"/>
    <w:rsid w:val="00E045B2"/>
    <w:rsid w:val="00E129A8"/>
    <w:rsid w:val="00E13263"/>
    <w:rsid w:val="00E154E5"/>
    <w:rsid w:val="00E31912"/>
    <w:rsid w:val="00E36DC6"/>
    <w:rsid w:val="00E428D0"/>
    <w:rsid w:val="00E46C34"/>
    <w:rsid w:val="00E52385"/>
    <w:rsid w:val="00E547F8"/>
    <w:rsid w:val="00E766C5"/>
    <w:rsid w:val="00E82244"/>
    <w:rsid w:val="00E836E6"/>
    <w:rsid w:val="00EB002C"/>
    <w:rsid w:val="00EB1B97"/>
    <w:rsid w:val="00EC568B"/>
    <w:rsid w:val="00ED2ADD"/>
    <w:rsid w:val="00ED496D"/>
    <w:rsid w:val="00EE4E76"/>
    <w:rsid w:val="00EE5ADC"/>
    <w:rsid w:val="00EF6266"/>
    <w:rsid w:val="00EF6937"/>
    <w:rsid w:val="00F168A5"/>
    <w:rsid w:val="00F21EAA"/>
    <w:rsid w:val="00F45C18"/>
    <w:rsid w:val="00F53438"/>
    <w:rsid w:val="00F55AEC"/>
    <w:rsid w:val="00F61F70"/>
    <w:rsid w:val="00F77AF8"/>
    <w:rsid w:val="00F83677"/>
    <w:rsid w:val="00FA0DCB"/>
    <w:rsid w:val="00FA1F3D"/>
    <w:rsid w:val="00FB74A8"/>
    <w:rsid w:val="00FC0525"/>
    <w:rsid w:val="00FC12DF"/>
    <w:rsid w:val="00FC1E62"/>
    <w:rsid w:val="00FC237D"/>
    <w:rsid w:val="00FD3A0E"/>
    <w:rsid w:val="00FD3EDB"/>
    <w:rsid w:val="00FE1FE3"/>
    <w:rsid w:val="00FE7DB6"/>
    <w:rsid w:val="00FF02B7"/>
    <w:rsid w:val="00FF2FC9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character" w:styleId="a9">
    <w:name w:val="line number"/>
    <w:basedOn w:val="a0"/>
    <w:uiPriority w:val="99"/>
    <w:semiHidden/>
    <w:unhideWhenUsed/>
    <w:rsid w:val="00F55AEC"/>
  </w:style>
  <w:style w:type="paragraph" w:styleId="aa">
    <w:name w:val="header"/>
    <w:basedOn w:val="a"/>
    <w:link w:val="ab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F55A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5AE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A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5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9990A-99E4-445E-8B41-75445E37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2</cp:revision>
  <cp:lastPrinted>2023-09-14T07:50:00Z</cp:lastPrinted>
  <dcterms:created xsi:type="dcterms:W3CDTF">2024-09-23T11:48:00Z</dcterms:created>
  <dcterms:modified xsi:type="dcterms:W3CDTF">2024-09-23T11:48:00Z</dcterms:modified>
</cp:coreProperties>
</file>