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51E11" w:rsidP="00E5087F">
            <w:pPr>
              <w:ind w:left="-108" w:right="-108"/>
              <w:jc w:val="center"/>
            </w:pPr>
            <w:r>
              <w:t>30</w:t>
            </w:r>
            <w:r w:rsidR="00B4670D">
              <w:t>.</w:t>
            </w:r>
            <w:r w:rsidR="008D3E29">
              <w:t>01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B149E6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B149E6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4357E" w:rsidP="00293AA1">
            <w:pPr>
              <w:ind w:left="-38" w:firstLine="38"/>
              <w:jc w:val="center"/>
            </w:pPr>
            <w:r>
              <w:t>6</w:t>
            </w:r>
            <w:r w:rsidR="00B149E6">
              <w:t>2</w:t>
            </w:r>
          </w:p>
        </w:tc>
      </w:tr>
    </w:tbl>
    <w:p w:rsidR="00B149E6" w:rsidRDefault="00B149E6" w:rsidP="00B149E6">
      <w:pPr>
        <w:shd w:val="clear" w:color="auto" w:fill="FFFFFF"/>
        <w:ind w:right="4251"/>
        <w:jc w:val="both"/>
        <w:rPr>
          <w:rFonts w:eastAsia="Calibri"/>
          <w:color w:val="000000"/>
          <w:sz w:val="26"/>
          <w:szCs w:val="26"/>
        </w:rPr>
      </w:pPr>
    </w:p>
    <w:p w:rsidR="00B149E6" w:rsidRPr="00B149E6" w:rsidRDefault="00B149E6" w:rsidP="00B149E6">
      <w:pPr>
        <w:shd w:val="clear" w:color="auto" w:fill="FFFFFF"/>
        <w:ind w:right="4251"/>
        <w:jc w:val="both"/>
        <w:rPr>
          <w:rFonts w:eastAsia="Calibri"/>
          <w:sz w:val="26"/>
          <w:szCs w:val="26"/>
        </w:rPr>
      </w:pPr>
      <w:r w:rsidRPr="00B149E6">
        <w:rPr>
          <w:rFonts w:eastAsia="Calibri"/>
          <w:color w:val="000000"/>
          <w:sz w:val="26"/>
          <w:szCs w:val="26"/>
        </w:rPr>
        <w:t xml:space="preserve">О внесении изменений в постановление Администрации МО "Городской округ            "Город Нарьян-Мар" от 29.08.2018 № 577            "Об утверждении муниципальной программы </w:t>
      </w:r>
      <w:r w:rsidRPr="00B149E6">
        <w:rPr>
          <w:rFonts w:eastAsia="Calibri"/>
          <w:sz w:val="26"/>
          <w:szCs w:val="26"/>
        </w:rPr>
        <w:t>муниципального образования "Городской  округ "Город Нарьян-Мар" "Повышение эффективности реализации молодежной политики в муниципальном образовании "Городской округ "Город Нарьян-Мар"</w:t>
      </w:r>
    </w:p>
    <w:p w:rsidR="00B149E6" w:rsidRPr="00B149E6" w:rsidRDefault="00B149E6" w:rsidP="00B149E6">
      <w:pPr>
        <w:shd w:val="clear" w:color="auto" w:fill="FFFFFF"/>
        <w:rPr>
          <w:rFonts w:eastAsia="Calibri"/>
          <w:sz w:val="26"/>
          <w:szCs w:val="26"/>
        </w:rPr>
      </w:pPr>
    </w:p>
    <w:p w:rsidR="00B149E6" w:rsidRPr="00B149E6" w:rsidRDefault="00B149E6" w:rsidP="00B149E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149E6" w:rsidRPr="00B149E6" w:rsidRDefault="00B149E6" w:rsidP="00B149E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149E6" w:rsidRPr="00B149E6" w:rsidRDefault="00B149E6" w:rsidP="00B149E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149E6">
        <w:rPr>
          <w:rFonts w:eastAsia="Calibri"/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</w:t>
      </w:r>
      <w:r>
        <w:rPr>
          <w:rFonts w:eastAsia="Calibri"/>
          <w:sz w:val="26"/>
          <w:szCs w:val="26"/>
        </w:rPr>
        <w:t xml:space="preserve">н-Мар" </w:t>
      </w:r>
      <w:r w:rsidRPr="00B149E6">
        <w:rPr>
          <w:rFonts w:eastAsia="Calibri"/>
          <w:sz w:val="26"/>
          <w:szCs w:val="26"/>
        </w:rPr>
        <w:t xml:space="preserve">от 12.12.2019 № 35-р </w:t>
      </w:r>
      <w:r w:rsidRPr="00B149E6">
        <w:rPr>
          <w:rFonts w:eastAsia="Calibri"/>
          <w:sz w:val="26"/>
          <w:szCs w:val="26"/>
        </w:rPr>
        <w:br/>
        <w:t>"О бюджете МО "Городской округ "Город Нарьян-Мар" на 2020 год и на плановый период 2021 и 2022 годов",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B149E6">
        <w:rPr>
          <w:rFonts w:eastAsia="Calibri"/>
          <w:sz w:val="26"/>
          <w:szCs w:val="26"/>
        </w:rPr>
        <w:t>" Администрация муниципального образования "Городской округ "Город Нарьян-Мар"</w:t>
      </w:r>
    </w:p>
    <w:p w:rsidR="00B149E6" w:rsidRPr="00B149E6" w:rsidRDefault="00B149E6" w:rsidP="00B149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Pr="00B149E6" w:rsidRDefault="00B149E6" w:rsidP="00B149E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B149E6">
        <w:rPr>
          <w:rFonts w:eastAsia="Calibri"/>
          <w:b/>
          <w:bCs/>
          <w:sz w:val="26"/>
          <w:szCs w:val="26"/>
        </w:rPr>
        <w:t>П</w:t>
      </w:r>
      <w:proofErr w:type="gramEnd"/>
      <w:r w:rsidRPr="00B149E6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B149E6" w:rsidRPr="00B149E6" w:rsidRDefault="00B149E6" w:rsidP="00B149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B149E6">
        <w:rPr>
          <w:rFonts w:eastAsia="Calibri"/>
          <w:sz w:val="26"/>
          <w:szCs w:val="26"/>
        </w:rPr>
        <w:t>1.</w:t>
      </w:r>
      <w:r w:rsidRPr="00B149E6">
        <w:rPr>
          <w:rFonts w:eastAsia="Calibri"/>
          <w:sz w:val="26"/>
          <w:szCs w:val="26"/>
        </w:rPr>
        <w:tab/>
        <w:t xml:space="preserve">Внести изменения в приложение к </w:t>
      </w:r>
      <w:r w:rsidRPr="00B149E6">
        <w:rPr>
          <w:rFonts w:eastAsia="Calibri"/>
          <w:color w:val="000000"/>
          <w:sz w:val="26"/>
          <w:szCs w:val="26"/>
        </w:rPr>
        <w:t xml:space="preserve">постановлению Администрации МО "Городской округ "Город Нарьян-Мар" от 29.08.2018 № 577 "Об утверждении муниципальной программы </w:t>
      </w:r>
      <w:r w:rsidRPr="00B149E6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"Повышение эффективности реализации молодежной политики </w:t>
      </w:r>
      <w:r w:rsidRPr="00B149E6">
        <w:rPr>
          <w:rFonts w:eastAsia="Calibri"/>
          <w:sz w:val="26"/>
          <w:szCs w:val="26"/>
        </w:rPr>
        <w:br/>
        <w:t>в муниципальном образовании "Городской округ "Город Нарьян-Мар"</w:t>
      </w:r>
      <w:r w:rsidRPr="00B149E6">
        <w:rPr>
          <w:rFonts w:eastAsia="Calibri"/>
          <w:sz w:val="26"/>
        </w:rPr>
        <w:t xml:space="preserve"> согласно Приложению к настоящему постановлению. 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149E6">
        <w:rPr>
          <w:rFonts w:eastAsia="Calibri"/>
          <w:color w:val="000000"/>
          <w:sz w:val="26"/>
          <w:szCs w:val="26"/>
        </w:rPr>
        <w:t>2.</w:t>
      </w:r>
      <w:r w:rsidRPr="00B149E6">
        <w:rPr>
          <w:rFonts w:eastAsia="Calibri"/>
          <w:color w:val="000000"/>
          <w:sz w:val="26"/>
          <w:szCs w:val="26"/>
        </w:rPr>
        <w:tab/>
      </w:r>
      <w:r w:rsidRPr="00B149E6">
        <w:rPr>
          <w:rFonts w:eastAsia="Calibri"/>
          <w:sz w:val="26"/>
          <w:szCs w:val="26"/>
        </w:rPr>
        <w:t>Настоящее постановление вступает в силу со дня его официального опубликования</w:t>
      </w:r>
      <w:r w:rsidRPr="00B149E6">
        <w:rPr>
          <w:rFonts w:eastAsia="Calibri"/>
          <w:color w:val="000000"/>
          <w:sz w:val="26"/>
          <w:szCs w:val="26"/>
        </w:rPr>
        <w:t xml:space="preserve">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B149E6" w:rsidRDefault="00B149E6" w:rsidP="007D6F65">
      <w:pPr>
        <w:rPr>
          <w:sz w:val="26"/>
        </w:rPr>
      </w:pPr>
    </w:p>
    <w:p w:rsidR="00B149E6" w:rsidRDefault="00B149E6" w:rsidP="007D6F65">
      <w:pPr>
        <w:rPr>
          <w:sz w:val="26"/>
        </w:rPr>
      </w:pPr>
    </w:p>
    <w:p w:rsidR="00B149E6" w:rsidRDefault="00B149E6" w:rsidP="007D6F65">
      <w:pPr>
        <w:rPr>
          <w:sz w:val="26"/>
        </w:rPr>
      </w:pPr>
    </w:p>
    <w:p w:rsidR="00B149E6" w:rsidRDefault="00B149E6" w:rsidP="007D6F65">
      <w:pPr>
        <w:rPr>
          <w:sz w:val="26"/>
        </w:rPr>
        <w:sectPr w:rsidR="00B149E6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left="5245" w:right="-144"/>
        <w:rPr>
          <w:rFonts w:eastAsia="Calibri"/>
          <w:sz w:val="26"/>
        </w:rPr>
      </w:pPr>
      <w:r w:rsidRPr="00B149E6">
        <w:rPr>
          <w:rFonts w:eastAsia="Calibri"/>
          <w:sz w:val="26"/>
        </w:rPr>
        <w:t>Приложение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left="5245" w:right="-144"/>
        <w:rPr>
          <w:rFonts w:eastAsia="Calibri"/>
          <w:sz w:val="26"/>
        </w:rPr>
      </w:pPr>
      <w:r w:rsidRPr="00B149E6">
        <w:rPr>
          <w:rFonts w:eastAsia="Calibri"/>
          <w:sz w:val="26"/>
        </w:rPr>
        <w:t>к постановлению Администрации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left="5245" w:right="-144"/>
        <w:rPr>
          <w:rFonts w:eastAsia="Calibri"/>
          <w:sz w:val="26"/>
        </w:rPr>
      </w:pPr>
      <w:r w:rsidRPr="00B149E6">
        <w:rPr>
          <w:rFonts w:eastAsia="Calibri"/>
          <w:sz w:val="26"/>
        </w:rPr>
        <w:t>муниципального образования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left="5245" w:right="-144"/>
        <w:rPr>
          <w:rFonts w:eastAsia="Calibri"/>
          <w:sz w:val="26"/>
        </w:rPr>
      </w:pPr>
      <w:r w:rsidRPr="00B149E6">
        <w:rPr>
          <w:rFonts w:eastAsia="Calibri"/>
          <w:sz w:val="26"/>
        </w:rPr>
        <w:t>"Городской округ "Город Нарьян-Мар"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left="5245" w:right="-144"/>
        <w:rPr>
          <w:rFonts w:eastAsia="Calibri"/>
          <w:sz w:val="26"/>
        </w:rPr>
      </w:pPr>
      <w:r w:rsidRPr="00B149E6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30.0</w:t>
      </w:r>
      <w:r w:rsidR="00085F89">
        <w:rPr>
          <w:rFonts w:eastAsia="Calibri"/>
          <w:sz w:val="26"/>
        </w:rPr>
        <w:t>1</w:t>
      </w:r>
      <w:r>
        <w:rPr>
          <w:rFonts w:eastAsia="Calibri"/>
          <w:sz w:val="26"/>
        </w:rPr>
        <w:t>.2020</w:t>
      </w:r>
      <w:r w:rsidRPr="00B149E6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62</w:t>
      </w: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B149E6">
        <w:rPr>
          <w:rFonts w:eastAsia="Calibri"/>
          <w:sz w:val="26"/>
        </w:rPr>
        <w:t xml:space="preserve">Изменения в </w:t>
      </w:r>
      <w:r w:rsidRPr="00B149E6">
        <w:rPr>
          <w:rFonts w:eastAsia="Calibri"/>
          <w:sz w:val="26"/>
          <w:szCs w:val="26"/>
        </w:rPr>
        <w:t xml:space="preserve">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B149E6">
        <w:rPr>
          <w:rFonts w:eastAsia="Calibri"/>
          <w:sz w:val="26"/>
          <w:szCs w:val="26"/>
        </w:rPr>
        <w:t>"Город Нарьян-Мар"</w:t>
      </w:r>
    </w:p>
    <w:p w:rsidR="00B149E6" w:rsidRPr="00B149E6" w:rsidRDefault="00B149E6" w:rsidP="00B149E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B149E6">
        <w:rPr>
          <w:rFonts w:eastAsia="Calibri"/>
          <w:sz w:val="26"/>
        </w:rPr>
        <w:t>1.</w:t>
      </w:r>
      <w:r w:rsidRPr="00B149E6">
        <w:rPr>
          <w:rFonts w:eastAsia="Calibri"/>
          <w:sz w:val="26"/>
        </w:rPr>
        <w:tab/>
        <w:t xml:space="preserve">В паспорте Программы </w:t>
      </w:r>
      <w:r w:rsidRPr="00B149E6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B149E6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B149E6" w:rsidRPr="00B149E6" w:rsidTr="00B149E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Общий об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ъем финансирования Программы – </w:t>
            </w:r>
            <w:r w:rsidRPr="00B149E6">
              <w:rPr>
                <w:rFonts w:eastAsia="Calibri"/>
                <w:sz w:val="26"/>
                <w:szCs w:val="26"/>
                <w:lang w:eastAsia="en-US"/>
              </w:rPr>
              <w:t>8 974,9 тыс. рублей, в том числе по годам: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2019 год – 1 992,0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2020 год – 1 965,6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2021 год – 1 689,1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2022 год – 1 639,1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2023 год – 1 689,1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за счет средств бюджета МО "Городской округ "Город Нарьян-Мар" (далее – городской бюджет)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149E6">
              <w:rPr>
                <w:rFonts w:eastAsia="Calibri"/>
                <w:sz w:val="26"/>
                <w:szCs w:val="26"/>
                <w:lang w:eastAsia="en-US"/>
              </w:rPr>
              <w:t>8 974,9 тыс. рублей, в том числе по годам: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2019 год – 1 992,0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2020 год – 1 965,6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2021 год – 1 689,1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2022 год – 1 639,1 тыс. руб.;</w:t>
            </w:r>
          </w:p>
          <w:p w:rsidR="00B149E6" w:rsidRPr="00B149E6" w:rsidRDefault="00B149E6" w:rsidP="00B149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sz w:val="26"/>
                <w:szCs w:val="26"/>
                <w:lang w:eastAsia="en-US"/>
              </w:rPr>
              <w:t>2023 год – 1 689,1 тыс. руб.;</w:t>
            </w:r>
          </w:p>
        </w:tc>
      </w:tr>
    </w:tbl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B149E6">
        <w:rPr>
          <w:rFonts w:eastAsia="Calibri"/>
          <w:sz w:val="26"/>
        </w:rPr>
        <w:t>".</w:t>
      </w: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149E6">
        <w:rPr>
          <w:rFonts w:eastAsia="Calibri"/>
          <w:sz w:val="26"/>
          <w:szCs w:val="26"/>
        </w:rPr>
        <w:t>2.</w:t>
      </w:r>
      <w:r w:rsidRPr="00B149E6">
        <w:rPr>
          <w:rFonts w:eastAsia="Calibri"/>
          <w:sz w:val="26"/>
          <w:szCs w:val="26"/>
        </w:rPr>
        <w:tab/>
        <w:t>Приложение 2 к Программе изложить в новой редакции:</w:t>
      </w:r>
    </w:p>
    <w:p w:rsidR="00B149E6" w:rsidRPr="00B149E6" w:rsidRDefault="00B149E6" w:rsidP="00B149E6">
      <w:pPr>
        <w:tabs>
          <w:tab w:val="left" w:pos="1060"/>
          <w:tab w:val="right" w:pos="9354"/>
        </w:tabs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B149E6">
        <w:rPr>
          <w:rFonts w:eastAsia="Calibri"/>
          <w:sz w:val="26"/>
          <w:szCs w:val="26"/>
          <w:lang w:eastAsia="en-US"/>
        </w:rPr>
        <w:t>Приложение 2</w:t>
      </w:r>
    </w:p>
    <w:p w:rsidR="00B149E6" w:rsidRPr="00B149E6" w:rsidRDefault="00B149E6" w:rsidP="00B149E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149E6">
        <w:rPr>
          <w:rFonts w:eastAsia="Calibri"/>
          <w:sz w:val="26"/>
          <w:szCs w:val="26"/>
          <w:lang w:eastAsia="en-US"/>
        </w:rPr>
        <w:t>к програм</w:t>
      </w:r>
      <w:r w:rsidRPr="00B149E6">
        <w:rPr>
          <w:rFonts w:eastAsia="Calibri"/>
          <w:bCs/>
          <w:sz w:val="26"/>
          <w:szCs w:val="26"/>
          <w:lang w:eastAsia="en-US"/>
        </w:rPr>
        <w:t>ме</w:t>
      </w:r>
    </w:p>
    <w:p w:rsidR="00B149E6" w:rsidRPr="00B149E6" w:rsidRDefault="00B149E6" w:rsidP="00B149E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B149E6" w:rsidRPr="00B149E6" w:rsidRDefault="00B149E6" w:rsidP="00B149E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>в муниципальном образовании "Городской округ "Город Нарьян-Мар"</w:t>
      </w:r>
    </w:p>
    <w:p w:rsidR="00B149E6" w:rsidRPr="00B149E6" w:rsidRDefault="00B149E6" w:rsidP="00B149E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 xml:space="preserve"> 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исполнитель: </w:t>
      </w:r>
      <w:r>
        <w:rPr>
          <w:rFonts w:eastAsia="Calibri"/>
          <w:kern w:val="32"/>
          <w:sz w:val="26"/>
          <w:szCs w:val="26"/>
          <w:lang w:eastAsia="en-US"/>
        </w:rPr>
        <w:t>у</w:t>
      </w:r>
      <w:r w:rsidRPr="00B149E6">
        <w:rPr>
          <w:rFonts w:eastAsia="Calibri"/>
          <w:kern w:val="32"/>
          <w:sz w:val="26"/>
          <w:szCs w:val="26"/>
          <w:lang w:eastAsia="en-US"/>
        </w:rPr>
        <w:t xml:space="preserve">правление организационно-информационного обеспечения Администрации МО "Городской округ 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B149E6" w:rsidRPr="00B149E6" w:rsidRDefault="00B149E6" w:rsidP="00B149E6">
      <w:pPr>
        <w:rPr>
          <w:rFonts w:eastAsia="Calibr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417"/>
        <w:gridCol w:w="1135"/>
        <w:gridCol w:w="850"/>
        <w:gridCol w:w="992"/>
        <w:gridCol w:w="992"/>
        <w:gridCol w:w="851"/>
        <w:gridCol w:w="992"/>
      </w:tblGrid>
      <w:tr w:rsidR="00B149E6" w:rsidRPr="00B149E6" w:rsidTr="00B149E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Наименование муниципальной программы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 xml:space="preserve">Источник </w:t>
            </w:r>
            <w:proofErr w:type="spellStart"/>
            <w:r w:rsidRPr="00B149E6">
              <w:rPr>
                <w:rFonts w:eastAsia="Calibri"/>
                <w:kern w:val="32"/>
                <w:lang w:eastAsia="en-US"/>
              </w:rPr>
              <w:t>финанси</w:t>
            </w:r>
            <w:proofErr w:type="spellEnd"/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proofErr w:type="spellStart"/>
            <w:r w:rsidRPr="00B149E6">
              <w:rPr>
                <w:rFonts w:eastAsia="Calibri"/>
                <w:kern w:val="32"/>
                <w:lang w:eastAsia="en-US"/>
              </w:rPr>
              <w:t>рования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Объем финансирования, тыс. рублей</w:t>
            </w:r>
          </w:p>
        </w:tc>
      </w:tr>
      <w:tr w:rsidR="00B149E6" w:rsidRPr="00B149E6" w:rsidTr="00B149E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в том числе:</w:t>
            </w:r>
          </w:p>
        </w:tc>
      </w:tr>
      <w:tr w:rsidR="00B149E6" w:rsidRPr="00B149E6" w:rsidTr="00B149E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2019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2020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2021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2022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2023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год</w:t>
            </w:r>
          </w:p>
        </w:tc>
      </w:tr>
      <w:tr w:rsidR="00B149E6" w:rsidRPr="00B149E6" w:rsidTr="00B149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6</w:t>
            </w:r>
          </w:p>
        </w:tc>
      </w:tr>
      <w:tr w:rsidR="00B149E6" w:rsidRPr="00B149E6" w:rsidTr="00B149E6">
        <w:trPr>
          <w:trHeight w:val="8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Муниципальная программа муниципального образования "Городской округ "Город Нарьян-Мар" "Повышение эффективности реализации молодежной политики в муниципальном образовании 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8 974,9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1 689,1</w:t>
            </w:r>
          </w:p>
        </w:tc>
      </w:tr>
      <w:tr w:rsidR="00B149E6" w:rsidRPr="00B149E6" w:rsidTr="00B149E6">
        <w:trPr>
          <w:trHeight w:val="6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8 974,9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B149E6">
              <w:rPr>
                <w:rFonts w:eastAsia="Calibri"/>
                <w:kern w:val="3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1 689,1</w:t>
            </w:r>
          </w:p>
        </w:tc>
      </w:tr>
    </w:tbl>
    <w:p w:rsidR="00B149E6" w:rsidRPr="00B149E6" w:rsidRDefault="00B149E6" w:rsidP="00B149E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B149E6">
        <w:rPr>
          <w:rFonts w:eastAsia="Calibri"/>
          <w:color w:val="000000"/>
          <w:sz w:val="26"/>
          <w:szCs w:val="26"/>
        </w:rPr>
        <w:t>".</w:t>
      </w: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149E6">
        <w:rPr>
          <w:rFonts w:eastAsia="Calibri"/>
          <w:color w:val="000000"/>
          <w:sz w:val="26"/>
          <w:szCs w:val="26"/>
        </w:rPr>
        <w:t>3.</w:t>
      </w:r>
      <w:r>
        <w:rPr>
          <w:rFonts w:eastAsia="Calibri"/>
          <w:color w:val="000000"/>
          <w:sz w:val="26"/>
          <w:szCs w:val="26"/>
        </w:rPr>
        <w:tab/>
      </w:r>
      <w:r w:rsidRPr="00B149E6">
        <w:rPr>
          <w:rFonts w:eastAsia="Calibri"/>
          <w:sz w:val="26"/>
          <w:szCs w:val="26"/>
        </w:rPr>
        <w:t>Приложение 3 к Программе изложить в новой редакции:</w:t>
      </w: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Pr="00B149E6" w:rsidRDefault="00B149E6" w:rsidP="00B149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149E6" w:rsidRPr="00B149E6" w:rsidRDefault="00B149E6" w:rsidP="00B149E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  <w:sectPr w:rsidR="00B149E6" w:rsidRPr="00B149E6" w:rsidSect="00B149E6">
          <w:headerReference w:type="default" r:id="rId11"/>
          <w:headerReference w:type="first" r:id="rId12"/>
          <w:type w:val="continuous"/>
          <w:pgSz w:w="11906" w:h="16838" w:code="9"/>
          <w:pgMar w:top="1134" w:right="566" w:bottom="1134" w:left="1701" w:header="720" w:footer="720" w:gutter="0"/>
          <w:pgNumType w:start="1"/>
          <w:cols w:space="720"/>
          <w:titlePg/>
          <w:docGrid w:linePitch="326"/>
        </w:sectPr>
      </w:pPr>
      <w:r w:rsidRPr="00B149E6">
        <w:rPr>
          <w:rFonts w:eastAsia="Calibri"/>
          <w:color w:val="000000"/>
          <w:sz w:val="26"/>
          <w:szCs w:val="26"/>
        </w:rPr>
        <w:tab/>
      </w:r>
    </w:p>
    <w:p w:rsidR="00B149E6" w:rsidRPr="00B149E6" w:rsidRDefault="00B149E6" w:rsidP="00B149E6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149E6">
        <w:rPr>
          <w:rFonts w:eastAsia="Calibri"/>
          <w:sz w:val="26"/>
          <w:szCs w:val="26"/>
          <w:lang w:eastAsia="en-US"/>
        </w:rPr>
        <w:t>"Приложение 3</w:t>
      </w:r>
    </w:p>
    <w:p w:rsidR="00B149E6" w:rsidRPr="00B149E6" w:rsidRDefault="00B149E6" w:rsidP="00B149E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 </w:t>
      </w:r>
      <w:r w:rsidRPr="00B149E6">
        <w:rPr>
          <w:rFonts w:eastAsia="Calibri"/>
          <w:sz w:val="26"/>
          <w:szCs w:val="26"/>
          <w:lang w:eastAsia="en-US"/>
        </w:rPr>
        <w:t>програм</w:t>
      </w:r>
      <w:r w:rsidRPr="00B149E6">
        <w:rPr>
          <w:rFonts w:eastAsia="Calibri"/>
          <w:bCs/>
          <w:sz w:val="26"/>
          <w:szCs w:val="26"/>
          <w:lang w:eastAsia="en-US"/>
        </w:rPr>
        <w:t xml:space="preserve">ме </w:t>
      </w:r>
    </w:p>
    <w:p w:rsidR="00B149E6" w:rsidRPr="00B149E6" w:rsidRDefault="00B149E6" w:rsidP="00B149E6">
      <w:pPr>
        <w:autoSpaceDE w:val="0"/>
        <w:autoSpaceDN w:val="0"/>
        <w:adjustRightInd w:val="0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>Перечень мероприятий</w:t>
      </w:r>
    </w:p>
    <w:p w:rsidR="00B149E6" w:rsidRPr="00B149E6" w:rsidRDefault="00B149E6" w:rsidP="00B149E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B149E6" w:rsidRPr="00B149E6" w:rsidRDefault="00B149E6" w:rsidP="00B149E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B149E6" w:rsidRPr="00B149E6" w:rsidRDefault="00B149E6" w:rsidP="00B149E6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149E6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исполнитель: </w:t>
      </w:r>
      <w:r>
        <w:rPr>
          <w:rFonts w:eastAsia="Calibri"/>
          <w:kern w:val="32"/>
          <w:sz w:val="26"/>
          <w:szCs w:val="26"/>
          <w:lang w:eastAsia="en-US"/>
        </w:rPr>
        <w:t>у</w:t>
      </w:r>
      <w:r w:rsidRPr="00B149E6">
        <w:rPr>
          <w:rFonts w:eastAsia="Calibri"/>
          <w:kern w:val="32"/>
          <w:sz w:val="26"/>
          <w:szCs w:val="26"/>
          <w:lang w:eastAsia="en-US"/>
        </w:rPr>
        <w:t>правление организационно-информационного обеспечения Администрации МО "Городской округ "Город Нарьян-Мар"</w:t>
      </w:r>
    </w:p>
    <w:p w:rsidR="00B149E6" w:rsidRPr="00B149E6" w:rsidRDefault="00B149E6" w:rsidP="00B149E6">
      <w:pPr>
        <w:rPr>
          <w:rFonts w:eastAsia="Calibri"/>
        </w:rPr>
      </w:pPr>
    </w:p>
    <w:tbl>
      <w:tblPr>
        <w:tblW w:w="15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2520"/>
        <w:gridCol w:w="1620"/>
        <w:gridCol w:w="1260"/>
        <w:gridCol w:w="1440"/>
        <w:gridCol w:w="1440"/>
        <w:gridCol w:w="1620"/>
        <w:gridCol w:w="1080"/>
      </w:tblGrid>
      <w:tr w:rsidR="00B149E6" w:rsidRPr="00B149E6" w:rsidTr="00B149E6">
        <w:trPr>
          <w:tblHeader/>
        </w:trPr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25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460" w:type="dxa"/>
            <w:gridSpan w:val="6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B149E6" w:rsidRPr="00B149E6" w:rsidTr="00B149E6">
        <w:trPr>
          <w:tblHeader/>
        </w:trPr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в том числе:</w:t>
            </w:r>
          </w:p>
        </w:tc>
      </w:tr>
      <w:tr w:rsidR="00B149E6" w:rsidRPr="00B149E6" w:rsidTr="00B149E6">
        <w:trPr>
          <w:tblHeader/>
        </w:trPr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2019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2020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40" w:type="dxa"/>
            <w:shd w:val="clear" w:color="auto" w:fill="auto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2021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2022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2023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lang w:eastAsia="en-US"/>
              </w:rPr>
              <w:t>год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 Основное мероприятие:  формирование системы продвижения инициативной и  талантливой молодежи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4 848,8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1 116,0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889,5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839,5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889,5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4 848,8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1 116,0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889,5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839,5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889,5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1.1. Мероприятия, направленные на самореализацию молодежи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3 490,6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639,5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689,5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639,5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689,5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3 490,6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639,5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689,5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639,5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689,5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1.1.1 Семинар "Школа лидеров"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1 124,0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1 124,0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224,8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1.1.2 День самоуправления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157,2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33,1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157,2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33,1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1.1.3 Проведение игр КВН                    в </w:t>
            </w:r>
            <w:proofErr w:type="gramStart"/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г</w:t>
            </w:r>
            <w:proofErr w:type="gramEnd"/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1.1.4 Акция "Мой подарок городу"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310,5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50,0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310,5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50,0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1.1.5 Новогоднее мероприятие </w:t>
            </w:r>
            <w:r w:rsidR="00C12072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для молодых семей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398,9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398,9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81,6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1.2 Мероприятия, направленные на поддержку и социализацию молодежи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200,0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1.2.1 Участие молодежи города </w:t>
            </w:r>
            <w:r w:rsidR="00C12072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во Всероссийских форумах, съездах, фестивалях, и конкурсах</w:t>
            </w:r>
            <w:r w:rsidRPr="00B149E6">
              <w:rPr>
                <w:rFonts w:eastAsia="Calibri"/>
              </w:rPr>
              <w:t xml:space="preserve"> 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200,0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200,0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1 447,4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292,0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1 447,4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292,0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2.1</w:t>
            </w: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досугово-спортивных</w:t>
            </w:r>
            <w:proofErr w:type="spellEnd"/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мероприятий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1 147,4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192,0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1 147,4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192,0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C12072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2.1.1</w:t>
            </w:r>
            <w:r w:rsidR="00B149E6"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Городская военно-спортивная игра "К защите Родины готов"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2.1.2 Участие молодежи  города Нарьян-Мара в спортивно-туристических слетах, сборах, соревнованиях, эстафетах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232,4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9,0</w:t>
            </w:r>
          </w:p>
        </w:tc>
      </w:tr>
      <w:tr w:rsidR="00B149E6" w:rsidRPr="00B149E6" w:rsidTr="00B149E6">
        <w:trPr>
          <w:trHeight w:val="636"/>
        </w:trPr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232,4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9,0</w:t>
            </w:r>
          </w:p>
        </w:tc>
      </w:tr>
      <w:tr w:rsidR="00B149E6" w:rsidRPr="00B149E6" w:rsidTr="00B149E6">
        <w:trPr>
          <w:trHeight w:val="688"/>
        </w:trPr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2.2</w:t>
            </w: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на исполнение социальных обязательств                        и развитие добровольчества 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B149E6" w:rsidRPr="00B149E6" w:rsidTr="00B149E6">
        <w:trPr>
          <w:trHeight w:val="617"/>
        </w:trPr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2.2.1 Сотрудничество с МПК "Нарьян-Мар"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2.2.2 Добровольческая акция 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"Памятники Победы" </w:t>
            </w:r>
          </w:p>
        </w:tc>
        <w:tc>
          <w:tcPr>
            <w:tcW w:w="25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2.2.3 Проведение общегородских волонтерских акций, круглых столов, семинаров, тематических встреч </w:t>
            </w:r>
            <w:r w:rsidRPr="00B149E6">
              <w:rPr>
                <w:rFonts w:eastAsia="Calibri"/>
                <w:b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совместно с общественными организациями и военным комиссариатом округа</w:t>
            </w:r>
          </w:p>
        </w:tc>
        <w:tc>
          <w:tcPr>
            <w:tcW w:w="25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B149E6" w:rsidRPr="00B149E6" w:rsidTr="00B149E6">
        <w:trPr>
          <w:trHeight w:val="1259"/>
        </w:trPr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2 678,7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2 678,7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3.1 Информационно-просветительская профилактика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214,3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C12072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3.1.1</w:t>
            </w:r>
            <w:r w:rsidR="00B149E6"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Профилактика асоциальных проявлений с использованием средств массовой информации и изготовлением агитационных материалов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  <w:bCs/>
                <w:sz w:val="26"/>
                <w:szCs w:val="26"/>
                <w:lang w:eastAsia="en-US"/>
              </w:rPr>
              <w:t>214,3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3.2 Коррекционная профилактика асоциальных проявлений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1 607,5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1 607,5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343,3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143,3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C12072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на профилактических учетах, в семинарах, тренингах </w:t>
            </w:r>
            <w:r w:rsidR="00C12072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  <w:t xml:space="preserve">и адаптационных </w:t>
            </w: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программах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891,0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891,0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</w:rPr>
            </w:pPr>
            <w:r w:rsidRPr="00B149E6">
              <w:rPr>
                <w:rFonts w:eastAsia="Calibri"/>
              </w:rPr>
              <w:t>200,0</w:t>
            </w:r>
          </w:p>
        </w:tc>
      </w:tr>
      <w:tr w:rsidR="00B149E6" w:rsidRPr="00B149E6" w:rsidTr="00B149E6">
        <w:tc>
          <w:tcPr>
            <w:tcW w:w="4320" w:type="dxa"/>
            <w:vMerge w:val="restart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8 974,9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1 965,6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1 689,1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1 639,1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1 689,1</w:t>
            </w:r>
          </w:p>
        </w:tc>
      </w:tr>
      <w:tr w:rsidR="00B149E6" w:rsidRPr="00B149E6" w:rsidTr="00B149E6">
        <w:tc>
          <w:tcPr>
            <w:tcW w:w="4320" w:type="dxa"/>
            <w:vMerge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149E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8 974,9</w:t>
            </w:r>
          </w:p>
        </w:tc>
        <w:tc>
          <w:tcPr>
            <w:tcW w:w="1260" w:type="dxa"/>
          </w:tcPr>
          <w:p w:rsidR="00B149E6" w:rsidRPr="00B149E6" w:rsidRDefault="00B149E6" w:rsidP="00B149E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B149E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1 965,6</w:t>
            </w:r>
          </w:p>
        </w:tc>
        <w:tc>
          <w:tcPr>
            <w:tcW w:w="144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1 689,1</w:t>
            </w:r>
          </w:p>
        </w:tc>
        <w:tc>
          <w:tcPr>
            <w:tcW w:w="162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1 639,1</w:t>
            </w:r>
          </w:p>
        </w:tc>
        <w:tc>
          <w:tcPr>
            <w:tcW w:w="1080" w:type="dxa"/>
          </w:tcPr>
          <w:p w:rsidR="00B149E6" w:rsidRPr="00B149E6" w:rsidRDefault="00B149E6" w:rsidP="00B149E6">
            <w:pPr>
              <w:jc w:val="center"/>
              <w:rPr>
                <w:rFonts w:eastAsia="Calibri"/>
                <w:b/>
              </w:rPr>
            </w:pPr>
            <w:r w:rsidRPr="00B149E6">
              <w:rPr>
                <w:rFonts w:eastAsia="Calibri"/>
                <w:b/>
              </w:rPr>
              <w:t>1 689,1</w:t>
            </w:r>
          </w:p>
        </w:tc>
      </w:tr>
    </w:tbl>
    <w:p w:rsidR="00B149E6" w:rsidRDefault="00B149E6" w:rsidP="00C1207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B149E6">
        <w:rPr>
          <w:rFonts w:eastAsia="Calibri"/>
          <w:color w:val="000000"/>
          <w:sz w:val="26"/>
          <w:szCs w:val="26"/>
        </w:rPr>
        <w:t>".</w:t>
      </w:r>
    </w:p>
    <w:sectPr w:rsidR="00B149E6" w:rsidSect="00B149E6">
      <w:pgSz w:w="16838" w:h="11906" w:orient="landscape" w:code="9"/>
      <w:pgMar w:top="1134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E6" w:rsidRDefault="00B149E6" w:rsidP="00693317">
      <w:r>
        <w:separator/>
      </w:r>
    </w:p>
  </w:endnote>
  <w:endnote w:type="continuationSeparator" w:id="0">
    <w:p w:rsidR="00B149E6" w:rsidRDefault="00B149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E6" w:rsidRDefault="00B149E6" w:rsidP="00693317">
      <w:r>
        <w:separator/>
      </w:r>
    </w:p>
  </w:footnote>
  <w:footnote w:type="continuationSeparator" w:id="0">
    <w:p w:rsidR="00B149E6" w:rsidRDefault="00B149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6" w:rsidRDefault="00B149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149E6" w:rsidRDefault="00B149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6" w:rsidRDefault="00B149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B149E6" w:rsidRDefault="00B149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6" w:rsidRDefault="00B149E6">
    <w:pPr>
      <w:pStyle w:val="a7"/>
      <w:jc w:val="center"/>
    </w:pPr>
    <w:fldSimple w:instr=" PAGE   \* MERGEFORMAT ">
      <w:r w:rsidR="00085F89">
        <w:rPr>
          <w:noProof/>
        </w:rPr>
        <w:t>7</w:t>
      </w:r>
    </w:fldSimple>
  </w:p>
  <w:p w:rsidR="00B149E6" w:rsidRDefault="00B149E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6" w:rsidRDefault="00B149E6">
    <w:pPr>
      <w:pStyle w:val="a7"/>
      <w:jc w:val="center"/>
    </w:pPr>
  </w:p>
  <w:p w:rsidR="00B149E6" w:rsidRDefault="00B149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5F89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9E6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072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67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6323-3A3F-41C3-85F4-8249CB8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2020-01-31T06:23:00Z</cp:lastPrinted>
  <dcterms:created xsi:type="dcterms:W3CDTF">2020-01-31T06:21:00Z</dcterms:created>
  <dcterms:modified xsi:type="dcterms:W3CDTF">2020-01-31T06:25:00Z</dcterms:modified>
</cp:coreProperties>
</file>