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118D5" w:rsidP="00213BE1">
            <w:pPr>
              <w:ind w:left="-108" w:right="-108"/>
              <w:jc w:val="center"/>
            </w:pPr>
            <w:r>
              <w:t>1</w:t>
            </w:r>
            <w:r w:rsidR="00213BE1">
              <w:t>6</w:t>
            </w:r>
            <w:r w:rsidR="003475FD">
              <w:t>.</w:t>
            </w:r>
            <w:r>
              <w:t>11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213BE1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0118D5">
              <w:t>4</w:t>
            </w:r>
            <w:r w:rsidR="00213BE1">
              <w:t>4</w:t>
            </w:r>
            <w:r w:rsidR="00574D6D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74D6D" w:rsidRDefault="00574D6D" w:rsidP="00574D6D">
      <w:pPr>
        <w:ind w:right="4393"/>
        <w:jc w:val="both"/>
        <w:rPr>
          <w:b/>
          <w:bCs/>
          <w:sz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от 30.06.2022 № 833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 xml:space="preserve">муниципального казенного учреждения "Управление городского хозяйства </w:t>
      </w:r>
      <w:r>
        <w:rPr>
          <w:sz w:val="26"/>
          <w:szCs w:val="26"/>
        </w:rPr>
        <w:t xml:space="preserve">            </w:t>
      </w:r>
      <w:r w:rsidR="00B0681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B068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г. Нарьян-Мара"</w:t>
      </w:r>
    </w:p>
    <w:p w:rsidR="00574D6D" w:rsidRDefault="00574D6D" w:rsidP="009060DC">
      <w:pPr>
        <w:jc w:val="both"/>
        <w:rPr>
          <w:b/>
          <w:bCs/>
          <w:sz w:val="26"/>
        </w:rPr>
      </w:pPr>
    </w:p>
    <w:p w:rsidR="00574D6D" w:rsidRDefault="00574D6D" w:rsidP="009060DC">
      <w:pPr>
        <w:jc w:val="both"/>
        <w:rPr>
          <w:b/>
          <w:bCs/>
          <w:sz w:val="26"/>
        </w:rPr>
      </w:pPr>
    </w:p>
    <w:p w:rsidR="00574D6D" w:rsidRDefault="00574D6D" w:rsidP="00574D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4D6D" w:rsidRPr="00E50EC5" w:rsidRDefault="00574D6D" w:rsidP="00B06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F77912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74D6D" w:rsidRPr="00284646" w:rsidRDefault="00574D6D" w:rsidP="00574D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4D6D" w:rsidRPr="00284646" w:rsidRDefault="00574D6D" w:rsidP="00B0681E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574D6D" w:rsidRPr="00284646" w:rsidRDefault="00574D6D" w:rsidP="00574D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4D6D" w:rsidRPr="00F04FFC" w:rsidRDefault="00574D6D" w:rsidP="00F77912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"Управление городского хозяйства г. Нарьян-Мара"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574D6D" w:rsidRDefault="00574D6D" w:rsidP="00F77912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Таблицу Приложения 5 дополнить строкой 14 следующего содержания:</w:t>
      </w:r>
    </w:p>
    <w:p w:rsidR="00574D6D" w:rsidRPr="00FB1E49" w:rsidRDefault="00574D6D" w:rsidP="00574D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B1E49">
        <w:rPr>
          <w:rFonts w:eastAsiaTheme="minorHAnsi"/>
          <w:sz w:val="26"/>
          <w:szCs w:val="26"/>
          <w:lang w:eastAsia="en-US"/>
        </w:rPr>
        <w:t>"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321"/>
        <w:gridCol w:w="2269"/>
        <w:gridCol w:w="2225"/>
      </w:tblGrid>
      <w:tr w:rsidR="00574D6D" w:rsidTr="000440CE">
        <w:tc>
          <w:tcPr>
            <w:tcW w:w="709" w:type="dxa"/>
          </w:tcPr>
          <w:p w:rsidR="00574D6D" w:rsidRDefault="00574D6D" w:rsidP="000440C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394" w:type="dxa"/>
          </w:tcPr>
          <w:p w:rsidR="00574D6D" w:rsidRDefault="00574D6D" w:rsidP="000440C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Предоставление услуг интернет-сервиса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ТехноКад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-Муниципалитет"</w:t>
            </w:r>
          </w:p>
        </w:tc>
        <w:tc>
          <w:tcPr>
            <w:tcW w:w="2287" w:type="dxa"/>
          </w:tcPr>
          <w:p w:rsidR="00574D6D" w:rsidRDefault="00574D6D" w:rsidP="000440C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подключений</w:t>
            </w:r>
          </w:p>
        </w:tc>
        <w:tc>
          <w:tcPr>
            <w:tcW w:w="2287" w:type="dxa"/>
          </w:tcPr>
          <w:p w:rsidR="00574D6D" w:rsidRDefault="00574D6D" w:rsidP="000440C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574D6D" w:rsidRPr="009508E9" w:rsidRDefault="00574D6D" w:rsidP="00574D6D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574D6D" w:rsidRDefault="00574D6D" w:rsidP="00F77912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F04FFC">
        <w:rPr>
          <w:rFonts w:eastAsiaTheme="minorHAnsi"/>
          <w:sz w:val="26"/>
          <w:szCs w:val="26"/>
          <w:lang w:eastAsia="en-US"/>
        </w:rPr>
        <w:t>риложение 2</w:t>
      </w:r>
      <w:r>
        <w:rPr>
          <w:rFonts w:eastAsiaTheme="minorHAnsi"/>
          <w:sz w:val="26"/>
          <w:szCs w:val="26"/>
          <w:lang w:eastAsia="en-US"/>
        </w:rPr>
        <w:t>4</w:t>
      </w:r>
      <w:r w:rsidRPr="00F04FFC">
        <w:rPr>
          <w:rFonts w:eastAsiaTheme="minorHAnsi"/>
          <w:sz w:val="26"/>
          <w:szCs w:val="26"/>
          <w:lang w:eastAsia="en-US"/>
        </w:rPr>
        <w:t xml:space="preserve"> изложить в новой редакции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B664F">
        <w:rPr>
          <w:rFonts w:eastAsiaTheme="minorHAnsi"/>
          <w:sz w:val="26"/>
          <w:szCs w:val="26"/>
          <w:lang w:eastAsia="en-US"/>
        </w:rPr>
        <w:t xml:space="preserve">согласно </w:t>
      </w:r>
      <w:proofErr w:type="gramStart"/>
      <w:r w:rsidRPr="000B664F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0B664F">
        <w:rPr>
          <w:rFonts w:eastAsiaTheme="minorHAnsi"/>
          <w:sz w:val="26"/>
          <w:szCs w:val="26"/>
          <w:lang w:eastAsia="en-US"/>
        </w:rPr>
        <w:t xml:space="preserve"> </w:t>
      </w:r>
      <w:r w:rsidR="00F77912">
        <w:rPr>
          <w:rFonts w:eastAsiaTheme="minorHAnsi"/>
          <w:sz w:val="26"/>
          <w:szCs w:val="26"/>
          <w:lang w:eastAsia="en-US"/>
        </w:rPr>
        <w:br/>
      </w:r>
      <w:r w:rsidRPr="000B664F">
        <w:rPr>
          <w:rFonts w:eastAsiaTheme="minorHAnsi"/>
          <w:sz w:val="26"/>
          <w:szCs w:val="26"/>
          <w:lang w:eastAsia="en-US"/>
        </w:rPr>
        <w:t>к настоящему постановлению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574D6D" w:rsidRDefault="00574D6D" w:rsidP="00F77912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Таблицу Приложения 33 дополнить строкой следующего содержания:</w:t>
      </w:r>
    </w:p>
    <w:p w:rsidR="00574D6D" w:rsidRDefault="00574D6D" w:rsidP="00574D6D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060"/>
        <w:gridCol w:w="752"/>
        <w:gridCol w:w="1516"/>
        <w:gridCol w:w="1134"/>
        <w:gridCol w:w="708"/>
        <w:gridCol w:w="851"/>
        <w:gridCol w:w="1417"/>
      </w:tblGrid>
      <w:tr w:rsidR="00574D6D" w:rsidRPr="0001546E" w:rsidTr="00F77912">
        <w:tc>
          <w:tcPr>
            <w:tcW w:w="1196" w:type="dxa"/>
          </w:tcPr>
          <w:p w:rsidR="00574D6D" w:rsidRPr="0001546E" w:rsidRDefault="00574D6D" w:rsidP="000440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46E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</w:p>
        </w:tc>
        <w:tc>
          <w:tcPr>
            <w:tcW w:w="2060" w:type="dxa"/>
          </w:tcPr>
          <w:p w:rsidR="00574D6D" w:rsidRPr="0001546E" w:rsidRDefault="00574D6D" w:rsidP="000440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46E">
              <w:rPr>
                <w:rFonts w:ascii="Times New Roman" w:hAnsi="Times New Roman" w:cs="Times New Roman"/>
                <w:sz w:val="26"/>
                <w:szCs w:val="26"/>
              </w:rPr>
              <w:t xml:space="preserve">"Справочник специалиста </w:t>
            </w:r>
            <w:r w:rsidR="00F779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1546E">
              <w:rPr>
                <w:rFonts w:ascii="Times New Roman" w:hAnsi="Times New Roman" w:cs="Times New Roman"/>
                <w:sz w:val="26"/>
                <w:szCs w:val="26"/>
              </w:rPr>
              <w:t>по охране труда"</w:t>
            </w:r>
          </w:p>
        </w:tc>
        <w:tc>
          <w:tcPr>
            <w:tcW w:w="752" w:type="dxa"/>
          </w:tcPr>
          <w:p w:rsidR="00574D6D" w:rsidRPr="0001546E" w:rsidRDefault="00574D6D" w:rsidP="000440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574D6D" w:rsidRPr="0001546E" w:rsidRDefault="00574D6D" w:rsidP="000440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46E">
              <w:rPr>
                <w:rFonts w:ascii="Times New Roman" w:hAnsi="Times New Roman" w:cs="Times New Roman"/>
                <w:sz w:val="26"/>
                <w:szCs w:val="26"/>
              </w:rPr>
              <w:t>1 комплект</w:t>
            </w:r>
          </w:p>
        </w:tc>
        <w:tc>
          <w:tcPr>
            <w:tcW w:w="1134" w:type="dxa"/>
          </w:tcPr>
          <w:p w:rsidR="00574D6D" w:rsidRPr="0001546E" w:rsidRDefault="00574D6D" w:rsidP="000440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74D6D" w:rsidRPr="0001546E" w:rsidRDefault="00574D6D" w:rsidP="000440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D6D" w:rsidRPr="0001546E" w:rsidRDefault="00574D6D" w:rsidP="000440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74D6D" w:rsidRPr="0001546E" w:rsidRDefault="00574D6D" w:rsidP="000440CE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D6D" w:rsidRPr="00CF1A31" w:rsidRDefault="00574D6D" w:rsidP="00574D6D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F77912" w:rsidRDefault="00F77912" w:rsidP="00F77912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74D6D" w:rsidRPr="008E1541" w:rsidRDefault="00574D6D" w:rsidP="00574D6D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</w:pPr>
    </w:p>
    <w:p w:rsidR="000B31E5" w:rsidRDefault="000B31E5" w:rsidP="007D6F65">
      <w:pPr>
        <w:rPr>
          <w:sz w:val="26"/>
        </w:rPr>
        <w:sectPr w:rsidR="000B31E5" w:rsidSect="00F77912">
          <w:headerReference w:type="even" r:id="rId11"/>
          <w:headerReference w:type="default" r:id="rId12"/>
          <w:type w:val="continuous"/>
          <w:pgSz w:w="11906" w:h="16838" w:code="9"/>
          <w:pgMar w:top="851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31E5" w:rsidRDefault="000B31E5" w:rsidP="000B31E5">
      <w:pPr>
        <w:autoSpaceDE w:val="0"/>
        <w:autoSpaceDN w:val="0"/>
        <w:adjustRightInd w:val="0"/>
        <w:ind w:left="1034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16.11.2022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1441</w:t>
      </w:r>
    </w:p>
    <w:p w:rsidR="000B31E5" w:rsidRDefault="000B31E5" w:rsidP="000B31E5">
      <w:pPr>
        <w:ind w:left="10348"/>
      </w:pPr>
    </w:p>
    <w:p w:rsidR="000B31E5" w:rsidRDefault="000B31E5" w:rsidP="000B31E5">
      <w:pPr>
        <w:autoSpaceDE w:val="0"/>
        <w:autoSpaceDN w:val="0"/>
        <w:adjustRightInd w:val="0"/>
        <w:ind w:left="1034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24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30.06.2022 № 833</w:t>
      </w:r>
    </w:p>
    <w:p w:rsidR="000B31E5" w:rsidRDefault="000B31E5" w:rsidP="000B31E5">
      <w:pPr>
        <w:autoSpaceDE w:val="0"/>
        <w:autoSpaceDN w:val="0"/>
        <w:adjustRightInd w:val="0"/>
        <w:ind w:left="10348"/>
        <w:rPr>
          <w:rFonts w:eastAsiaTheme="minorHAnsi"/>
          <w:sz w:val="26"/>
          <w:szCs w:val="26"/>
          <w:lang w:eastAsia="en-US"/>
        </w:rPr>
      </w:pPr>
    </w:p>
    <w:p w:rsidR="000B31E5" w:rsidRPr="0071450A" w:rsidRDefault="000B31E5" w:rsidP="000B31E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НОРМАТИВЫ</w:t>
      </w:r>
    </w:p>
    <w:p w:rsidR="000B31E5" w:rsidRPr="0071450A" w:rsidRDefault="000B31E5" w:rsidP="000B31E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ЗАТРАТ ДЛЯ ОБЕСПЕЧЕНИЯ ФУНКЦИЙ МКУ "УПРАВЛЕНИЕ ГОРОДСКОГО</w:t>
      </w:r>
    </w:p>
    <w:p w:rsidR="000B31E5" w:rsidRPr="0071450A" w:rsidRDefault="000B31E5" w:rsidP="000B31E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ХОЗЯЙСТВА Г. НАРЬЯН-МАРА" В ЦЕЛЯХ ОБЕСПЕЧЕНИЯ ДЕЯТЕЛЬНОСТИ</w:t>
      </w:r>
    </w:p>
    <w:p w:rsidR="000B31E5" w:rsidRPr="0071450A" w:rsidRDefault="000B31E5" w:rsidP="000B31E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"ГОРОДСКОЙ ОКРУГ</w:t>
      </w:r>
    </w:p>
    <w:p w:rsidR="000B31E5" w:rsidRPr="0071450A" w:rsidRDefault="000B31E5" w:rsidP="000B31E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"ГОРОД НАРЬЯН-МАР" ПРИ РАСЧЕТЕ ЗАТРАТ ПО СОПРОВОЖДЕНИЮ</w:t>
      </w:r>
    </w:p>
    <w:p w:rsidR="000B31E5" w:rsidRPr="0071450A" w:rsidRDefault="000B31E5" w:rsidP="000B31E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1450A">
        <w:rPr>
          <w:rFonts w:eastAsiaTheme="minorHAnsi"/>
          <w:bCs/>
          <w:sz w:val="26"/>
          <w:szCs w:val="26"/>
          <w:lang w:eastAsia="en-US"/>
        </w:rPr>
        <w:t>И ПРИОБРЕТЕНИЮ ИНОГО ПРОГРАММНОГО ОБЕСПЕЧЕНИЯ</w:t>
      </w:r>
    </w:p>
    <w:p w:rsidR="000B31E5" w:rsidRDefault="000B31E5" w:rsidP="000B31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B31E5" w:rsidRDefault="000B31E5" w:rsidP="000B31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Затраты на оплату услуг по сопровождению и приобретению иного программного обеспечения (</w:t>
      </w: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vertAlign w:val="subscript"/>
          <w:lang w:eastAsia="en-US"/>
        </w:rPr>
        <w:t>сип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0B31E5" w:rsidRPr="000B31E5" w:rsidRDefault="000B31E5" w:rsidP="000B31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B31E5" w:rsidRDefault="000B31E5" w:rsidP="000B31E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32"/>
          <w:sz w:val="26"/>
          <w:szCs w:val="26"/>
        </w:rPr>
        <w:drawing>
          <wp:inline distT="0" distB="0" distL="0" distR="0" wp14:anchorId="26D38373" wp14:editId="1B669099">
            <wp:extent cx="19526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E5" w:rsidRPr="000B31E5" w:rsidRDefault="000B31E5" w:rsidP="000B31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B31E5" w:rsidRDefault="000B31E5" w:rsidP="000B31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0B31E5" w:rsidRDefault="000B31E5" w:rsidP="000B31E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gипо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сопровождения g-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>
        <w:rPr>
          <w:rFonts w:eastAsiaTheme="minorHAnsi"/>
          <w:sz w:val="26"/>
          <w:szCs w:val="26"/>
          <w:lang w:eastAsia="en-US"/>
        </w:rPr>
        <w:t>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иного программного обеспечения;</w:t>
      </w:r>
    </w:p>
    <w:p w:rsidR="000B31E5" w:rsidRDefault="000B31E5" w:rsidP="000B31E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lastRenderedPageBreak/>
        <w:t>P</w:t>
      </w:r>
      <w:r>
        <w:rPr>
          <w:rFonts w:eastAsiaTheme="minorHAnsi"/>
          <w:sz w:val="26"/>
          <w:szCs w:val="26"/>
          <w:vertAlign w:val="subscript"/>
          <w:lang w:eastAsia="en-US"/>
        </w:rPr>
        <w:t>jпнл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B31E5" w:rsidRDefault="000B31E5" w:rsidP="000B31E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686"/>
        <w:gridCol w:w="1492"/>
        <w:gridCol w:w="1418"/>
      </w:tblGrid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работы, услуги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B31E5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Сопровождение бухгалтерского программного обеспечения (1С)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Доступ к справочной системе "Госфинансы"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B31E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Продление лицензии "1С-Битрикс: Управление сайтом"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Сопровождение программного обеспечения "Пифагор: Управление арендой земельных участков"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Предоставление услуг интернет-сервиса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ТехноКад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-Муниципалитет"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B31E5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Сопровождение автоматизированной информационной системы "Муниципальный регистр населения"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Передача неисключительных (пользовательских) прав на обновление системы электронного документооборота "Дело"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83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 IT-отделом 8 КОРП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Оказание услуг по поставке, настройке и установке сертифицированных средств информации, обрабатываемой в информационных системах Администрации муниципального образования "Городской округ "Город Нарьян-Мар"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 (Бюджет-СМАРТ Стандарт)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Формирование консолидированной бюджетной и произвольной отчетности (Свод-СМАРТ)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Формирование консолидированной бюджетной и произвольной отчетности (Свод-СМАРТ)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Подсистема планирования расходной части бюджета (План-СМАРТ)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Подсистема прогнозирования доходной части бюджета (Прогноз-СМАРТ)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для формирования и ведения перечня и реестра источников доходов бюджетов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(Перечень и реестры источников доходов бюджетов)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Подсистема учета сведений о плательщиках-юридических лицах и уплаченных ими налоговых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неналоговых доходах в технологии СМАРТ (Плательщики и уплаченные доходы)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Программа для электронного архивного делопроизводства (Архив-СМАРТ)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Подсистема формирования реестра расходных обязательств (РРО-СМАРТ)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Ежемесячное абонентское обслуживание системы ГЛОНАС/GPS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Абонентское обслуживание в системе ЭДО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Такском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-Спринтер"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Лицензия на право использования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КриптоПро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PDF" 2.0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Лицензия на право использования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КриптоПро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Office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Signature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версия 2.0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рабочее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Продление лицензии "1С-Битрикс24. Корпоративный портал-250"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0B31E5" w:rsidTr="000B3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Поддержка официального сайта Администрации города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5" w:rsidRDefault="000B31E5" w:rsidP="00044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0B31E5" w:rsidRDefault="000B31E5" w:rsidP="000B31E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B31E5" w:rsidRDefault="000B31E5" w:rsidP="000B31E5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Цена товаров, работ, услуг определяется с учетом положений </w:t>
      </w:r>
      <w:hyperlink r:id="rId14" w:history="1">
        <w:r w:rsidRPr="007D5C78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7D5C7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05.04.2013 № 44-ФЗ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нужд"."</w:t>
      </w:r>
      <w:r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</w:p>
    <w:sectPr w:rsidR="000B31E5" w:rsidSect="000B31E5">
      <w:pgSz w:w="16838" w:h="11906" w:orient="landscape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A4" w:rsidRDefault="00F301A4" w:rsidP="00693317">
      <w:r>
        <w:separator/>
      </w:r>
    </w:p>
  </w:endnote>
  <w:endnote w:type="continuationSeparator" w:id="0">
    <w:p w:rsidR="00F301A4" w:rsidRDefault="00F301A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A4" w:rsidRDefault="00F301A4" w:rsidP="00693317">
      <w:r>
        <w:separator/>
      </w:r>
    </w:p>
  </w:footnote>
  <w:footnote w:type="continuationSeparator" w:id="0">
    <w:p w:rsidR="00F301A4" w:rsidRDefault="00F301A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B31E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1E5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D6D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81E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12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hyperlink" Target="consultantplus://offline/ref=376EDC539DE3B1189512228C791A1618FEA2304E8AF9D1BA0876E4D2840B2F4C3C59553AA581C6C52E734D91C902A11BAEDA0EBCFC1AGD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B07C-B445-4947-9636-CA3EDC11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2022-11-16T10:33:00Z</dcterms:created>
  <dcterms:modified xsi:type="dcterms:W3CDTF">2022-11-16T10:48:00Z</dcterms:modified>
</cp:coreProperties>
</file>