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4619E" w:rsidP="004849F1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4849F1">
              <w:t>3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9269E8">
            <w:pPr>
              <w:ind w:left="-38" w:firstLine="38"/>
              <w:jc w:val="center"/>
            </w:pPr>
            <w:r>
              <w:t>30</w:t>
            </w:r>
            <w:r w:rsidR="00B9022E">
              <w:t>2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9022E" w:rsidRDefault="00B9022E" w:rsidP="001338B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393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1338BC">
        <w:rPr>
          <w:sz w:val="26"/>
          <w:szCs w:val="22"/>
        </w:rPr>
        <w:t xml:space="preserve">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B9022E" w:rsidRDefault="00B9022E" w:rsidP="00B9022E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B9022E" w:rsidRDefault="00B9022E" w:rsidP="00B9022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9022E" w:rsidRPr="00091003" w:rsidRDefault="00B9022E" w:rsidP="00B9022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B9022E" w:rsidRPr="00D32037" w:rsidRDefault="00B9022E" w:rsidP="001338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453,</w:t>
      </w:r>
      <w:r>
        <w:rPr>
          <w:sz w:val="26"/>
          <w:szCs w:val="26"/>
        </w:rPr>
        <w:t xml:space="preserve"> </w:t>
      </w:r>
      <w:r w:rsidRPr="00311578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311578">
        <w:rPr>
          <w:sz w:val="26"/>
          <w:szCs w:val="26"/>
        </w:rPr>
        <w:t>"Городской округ "Город Нарьян-Мар"</w:t>
      </w:r>
    </w:p>
    <w:p w:rsidR="00B9022E" w:rsidRDefault="00B9022E" w:rsidP="00B9022E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B9022E" w:rsidRPr="00091003" w:rsidRDefault="00B9022E" w:rsidP="001338B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91003">
        <w:rPr>
          <w:b/>
          <w:bCs/>
          <w:sz w:val="26"/>
          <w:szCs w:val="26"/>
        </w:rPr>
        <w:t>П</w:t>
      </w:r>
      <w:proofErr w:type="gramEnd"/>
      <w:r w:rsidRPr="00091003">
        <w:rPr>
          <w:b/>
          <w:bCs/>
          <w:sz w:val="26"/>
          <w:szCs w:val="26"/>
        </w:rPr>
        <w:t xml:space="preserve"> О С Т А Н О В Л Я Е Т:</w:t>
      </w:r>
    </w:p>
    <w:p w:rsidR="00B9022E" w:rsidRPr="00091003" w:rsidRDefault="00B9022E" w:rsidP="00B9022E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B9022E" w:rsidRPr="00091003" w:rsidRDefault="00B9022E" w:rsidP="00B9022E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>согласно Приложению</w:t>
      </w:r>
      <w:r w:rsidR="001338BC"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B9022E" w:rsidRPr="00114207" w:rsidRDefault="00B9022E" w:rsidP="00B9022E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 w:rsidR="001338BC"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</w:t>
      </w:r>
      <w:r w:rsidR="001338BC">
        <w:rPr>
          <w:sz w:val="26"/>
          <w:szCs w:val="26"/>
        </w:rPr>
        <w:t>его официального опубликования.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1338BC" w:rsidRDefault="001338B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1338BC" w:rsidRDefault="001338BC" w:rsidP="002A6EAF"/>
    <w:p w:rsidR="001338BC" w:rsidRDefault="001338BC" w:rsidP="002A6EAF"/>
    <w:p w:rsidR="001338BC" w:rsidRDefault="001338BC" w:rsidP="002A6EAF"/>
    <w:p w:rsidR="001338BC" w:rsidRDefault="001338BC" w:rsidP="002A6EAF"/>
    <w:p w:rsidR="001338BC" w:rsidRDefault="001338BC" w:rsidP="002A6EAF"/>
    <w:p w:rsidR="001338BC" w:rsidRDefault="001338BC" w:rsidP="002A6EAF"/>
    <w:p w:rsidR="001338BC" w:rsidRDefault="001338BC" w:rsidP="002A6EAF"/>
    <w:p w:rsidR="001338BC" w:rsidRDefault="001338BC" w:rsidP="002A6EAF"/>
    <w:p w:rsidR="001338BC" w:rsidRDefault="001338BC" w:rsidP="002A6EAF">
      <w:pPr>
        <w:sectPr w:rsidR="001338BC" w:rsidSect="001B123B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1338BC" w:rsidRPr="001338BC" w:rsidRDefault="001338BC" w:rsidP="001338BC">
      <w:pPr>
        <w:ind w:left="5103"/>
        <w:rPr>
          <w:sz w:val="26"/>
          <w:szCs w:val="26"/>
        </w:rPr>
      </w:pPr>
      <w:r w:rsidRPr="001338BC">
        <w:rPr>
          <w:sz w:val="26"/>
          <w:szCs w:val="26"/>
        </w:rPr>
        <w:lastRenderedPageBreak/>
        <w:t>Приложение</w:t>
      </w:r>
    </w:p>
    <w:p w:rsidR="001338BC" w:rsidRPr="001338BC" w:rsidRDefault="004363EE" w:rsidP="001338BC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1338BC" w:rsidRPr="001338BC" w:rsidRDefault="001338BC" w:rsidP="001338B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1338BC">
        <w:rPr>
          <w:sz w:val="26"/>
          <w:szCs w:val="26"/>
        </w:rPr>
        <w:t xml:space="preserve">муниципального образования </w:t>
      </w:r>
    </w:p>
    <w:p w:rsidR="001338BC" w:rsidRPr="001338BC" w:rsidRDefault="001338BC" w:rsidP="001338B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1338BC">
        <w:rPr>
          <w:sz w:val="26"/>
          <w:szCs w:val="26"/>
        </w:rPr>
        <w:t>"Городской округ "Город Нарьян-Мар"</w:t>
      </w:r>
    </w:p>
    <w:p w:rsidR="001338BC" w:rsidRPr="001338BC" w:rsidRDefault="001338BC" w:rsidP="001338BC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1338BC">
        <w:rPr>
          <w:sz w:val="26"/>
          <w:szCs w:val="26"/>
        </w:rPr>
        <w:t xml:space="preserve">от </w:t>
      </w:r>
      <w:r w:rsidR="004363EE">
        <w:rPr>
          <w:sz w:val="26"/>
          <w:szCs w:val="26"/>
        </w:rPr>
        <w:t>23.04.2020</w:t>
      </w:r>
      <w:r w:rsidRPr="001338BC">
        <w:rPr>
          <w:sz w:val="26"/>
          <w:szCs w:val="26"/>
        </w:rPr>
        <w:t xml:space="preserve"> № </w:t>
      </w:r>
      <w:r w:rsidR="004363EE">
        <w:rPr>
          <w:sz w:val="26"/>
          <w:szCs w:val="26"/>
        </w:rPr>
        <w:t>302</w:t>
      </w:r>
    </w:p>
    <w:p w:rsidR="001338BC" w:rsidRDefault="001338BC" w:rsidP="001338BC">
      <w:pPr>
        <w:pStyle w:val="ConsPlusTitle"/>
        <w:widowControl/>
        <w:jc w:val="center"/>
        <w:rPr>
          <w:sz w:val="26"/>
          <w:szCs w:val="22"/>
        </w:rPr>
      </w:pPr>
    </w:p>
    <w:p w:rsidR="004363EE" w:rsidRDefault="004363EE" w:rsidP="001338BC">
      <w:pPr>
        <w:pStyle w:val="ConsPlusTitle"/>
        <w:widowControl/>
        <w:jc w:val="center"/>
        <w:rPr>
          <w:sz w:val="26"/>
          <w:szCs w:val="22"/>
        </w:rPr>
      </w:pPr>
    </w:p>
    <w:p w:rsidR="001338BC" w:rsidRPr="005A3A93" w:rsidRDefault="001338BC" w:rsidP="001338B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</w:p>
    <w:p w:rsidR="001338BC" w:rsidRDefault="001338BC" w:rsidP="001338BC">
      <w:pPr>
        <w:pStyle w:val="ConsPlusTitle"/>
        <w:widowControl/>
        <w:jc w:val="center"/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>муниципального образования "Городской округ "Город Нарьян-Мар"</w:t>
      </w:r>
    </w:p>
    <w:p w:rsidR="001338BC" w:rsidRPr="00D0391A" w:rsidRDefault="001338BC" w:rsidP="001338BC">
      <w:pPr>
        <w:pStyle w:val="ConsPlusTitle"/>
        <w:widowControl/>
        <w:jc w:val="center"/>
        <w:rPr>
          <w:b w:val="0"/>
          <w:sz w:val="26"/>
          <w:szCs w:val="22"/>
        </w:rPr>
      </w:pPr>
      <w:r w:rsidRPr="00D0391A">
        <w:rPr>
          <w:b w:val="0"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</w:t>
      </w:r>
      <w:r>
        <w:rPr>
          <w:b w:val="0"/>
          <w:sz w:val="26"/>
          <w:szCs w:val="22"/>
        </w:rPr>
        <w:t>родской округ "Город Нарьян-Мар"</w:t>
      </w:r>
    </w:p>
    <w:p w:rsidR="001338BC" w:rsidRPr="00D0391A" w:rsidRDefault="001338BC" w:rsidP="001338BC">
      <w:pPr>
        <w:pStyle w:val="ConsPlusTitle"/>
        <w:widowControl/>
        <w:jc w:val="center"/>
        <w:rPr>
          <w:b w:val="0"/>
          <w:sz w:val="26"/>
          <w:szCs w:val="22"/>
        </w:rPr>
      </w:pPr>
    </w:p>
    <w:p w:rsidR="001338BC" w:rsidRPr="000E22A4" w:rsidRDefault="001338BC" w:rsidP="001338BC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</w:t>
      </w:r>
      <w:r w:rsidRPr="006377A2">
        <w:rPr>
          <w:sz w:val="26"/>
          <w:szCs w:val="26"/>
        </w:rPr>
        <w:t xml:space="preserve">Повышение уровня жизнеобеспечения </w:t>
      </w:r>
      <w:r w:rsidR="004363EE">
        <w:rPr>
          <w:sz w:val="26"/>
          <w:szCs w:val="26"/>
        </w:rPr>
        <w:br/>
      </w:r>
      <w:r w:rsidRPr="006377A2">
        <w:rPr>
          <w:sz w:val="26"/>
          <w:szCs w:val="26"/>
        </w:rPr>
        <w:t>и безопасности жизнедеятельности населения муниципального образования "Городской округ "Город Нарьян-Мар</w:t>
      </w:r>
      <w:r>
        <w:rPr>
          <w:sz w:val="26"/>
          <w:szCs w:val="26"/>
        </w:rPr>
        <w:t xml:space="preserve">" (далее </w:t>
      </w:r>
      <w:r w:rsidR="004363EE">
        <w:rPr>
          <w:sz w:val="26"/>
          <w:szCs w:val="26"/>
        </w:rPr>
        <w:t>–</w:t>
      </w:r>
      <w:r>
        <w:rPr>
          <w:sz w:val="26"/>
          <w:szCs w:val="26"/>
        </w:rPr>
        <w:t xml:space="preserve"> Программа) </w:t>
      </w:r>
      <w:r w:rsidRPr="000E22A4">
        <w:rPr>
          <w:sz w:val="26"/>
          <w:szCs w:val="26"/>
        </w:rPr>
        <w:t xml:space="preserve">строку "Объемы </w:t>
      </w:r>
      <w:r w:rsidR="004363EE">
        <w:rPr>
          <w:sz w:val="26"/>
          <w:szCs w:val="26"/>
        </w:rPr>
        <w:br/>
      </w:r>
      <w:r w:rsidRPr="000E22A4">
        <w:rPr>
          <w:sz w:val="26"/>
          <w:szCs w:val="26"/>
        </w:rPr>
        <w:t>и источники финансирования муниципальной программы" изложить в следующей редакции:</w:t>
      </w:r>
    </w:p>
    <w:p w:rsidR="001338BC" w:rsidRDefault="001338BC" w:rsidP="001338BC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5"/>
      </w:tblGrid>
      <w:tr w:rsidR="001338BC" w:rsidRPr="00FD0A16" w:rsidTr="001338BC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BC" w:rsidRPr="00FD0A16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D0A1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D0A16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D0A1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36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2 085 567,5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рублей, 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</w:t>
            </w:r>
            <w:r w:rsidRPr="004363EE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726 033,4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519 536,8 тыс. руб.;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2021 год – 272 404,9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271 648,9 тыс. руб.; 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– 295 943,5 тыс. руб. 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из окружного бюджета составляет 730 529,2 тыс. рублей,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413 898,4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237 022,8 тыс. руб.;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2021 год – 10 103,1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9 887,1 тыс. руб.; 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59 617,8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средств бюджета МО "Городской округ "Город Нарьян-Мар" составляет 1 354 182,2 тыс. рублей,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311 785,4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282 111,7 тыс. руб.;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2021 год – 262 301,8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261 761,8 тыс. руб.; 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2023 год – 236 221,5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иные источники – 856,1 тыс. рублей, 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349,6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402,3 тыс. руб.;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2021 год – 0,0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2022 год – 0,0 тыс. руб.; </w:t>
            </w:r>
          </w:p>
          <w:p w:rsidR="001338BC" w:rsidRPr="00FD0A16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2023 год – 104,2 тыс. руб.</w:t>
            </w:r>
          </w:p>
        </w:tc>
      </w:tr>
    </w:tbl>
    <w:p w:rsidR="001338BC" w:rsidRDefault="001338BC" w:rsidP="001338BC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".</w:t>
      </w:r>
    </w:p>
    <w:p w:rsidR="001338BC" w:rsidRPr="004363EE" w:rsidRDefault="001338BC" w:rsidP="004363EE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63EE">
        <w:rPr>
          <w:sz w:val="26"/>
          <w:szCs w:val="26"/>
        </w:rPr>
        <w:t xml:space="preserve">В паспорте Подпрограммы 1 строку "Объемы и источники финансирования подпрограммы" </w:t>
      </w:r>
      <w:r w:rsidRPr="004363EE">
        <w:rPr>
          <w:sz w:val="26"/>
          <w:szCs w:val="26"/>
          <w:lang w:eastAsia="en-US"/>
        </w:rPr>
        <w:t>изложить в следующей редакции:</w:t>
      </w:r>
    </w:p>
    <w:p w:rsidR="001338BC" w:rsidRPr="008B13D3" w:rsidRDefault="001338BC" w:rsidP="001338BC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371"/>
      </w:tblGrid>
      <w:tr w:rsidR="001338BC" w:rsidRPr="00050385" w:rsidTr="001338BC">
        <w:trPr>
          <w:trHeight w:val="16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BC" w:rsidRPr="008B13D3" w:rsidRDefault="001338BC" w:rsidP="001338BC">
            <w:pPr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 Подпрограммы 1 составляет   309 935,4 тыс. рублей, 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129 739,6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85 845,1 тыс. руб.;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2021 год – 39 474,1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39 501,3 тыс. руб.; 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15 375,3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средств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из окружного бюджета составляет 104 964,3 тыс. рублей,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67 876,9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37 087,4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Нарьян-Мар"– 204 971,1 тыс. рублей, 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61 862,7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48 757,7 тыс. руб.;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2021 год – 39 474,1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39 501,3 тыс. руб.; </w:t>
            </w:r>
          </w:p>
          <w:p w:rsidR="001338BC" w:rsidRPr="008B13D3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15 375,3 тыс. руб.</w:t>
            </w:r>
          </w:p>
        </w:tc>
      </w:tr>
    </w:tbl>
    <w:p w:rsidR="001338BC" w:rsidRDefault="001338BC" w:rsidP="001338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1338BC" w:rsidRPr="004363EE" w:rsidRDefault="001338BC" w:rsidP="004363EE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63EE">
        <w:rPr>
          <w:sz w:val="26"/>
          <w:szCs w:val="26"/>
        </w:rPr>
        <w:t xml:space="preserve">В паспорте Подпрограммы 3 строку "Объемы и источники финансирования подпрограммы" </w:t>
      </w:r>
      <w:r w:rsidRPr="004363EE">
        <w:rPr>
          <w:sz w:val="26"/>
          <w:szCs w:val="26"/>
          <w:lang w:eastAsia="en-US"/>
        </w:rPr>
        <w:t>изложить в следующей редакции:</w:t>
      </w:r>
    </w:p>
    <w:p w:rsidR="001338BC" w:rsidRPr="004D2D46" w:rsidRDefault="001338BC" w:rsidP="001338BC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  <w:r w:rsidRPr="004D2D46">
        <w:rPr>
          <w:rFonts w:ascii="Times New Roman" w:hAnsi="Times New Roman" w:cs="Times New Roman"/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1338BC" w:rsidRPr="003C2F30" w:rsidTr="001338BC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BC" w:rsidRPr="00720D20" w:rsidRDefault="001338BC" w:rsidP="001338BC">
            <w:pPr>
              <w:rPr>
                <w:sz w:val="26"/>
                <w:szCs w:val="26"/>
              </w:rPr>
            </w:pPr>
            <w:r w:rsidRPr="00720D2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объем финансирования Подпрограммы 3 составляет 866 042,3 тыс. рублей, 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277 973,1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188</w:t>
            </w:r>
            <w:bookmarkStart w:id="1" w:name="_GoBack"/>
            <w:bookmarkEnd w:id="1"/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941,7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119 011,0</w:t>
            </w:r>
            <w:r w:rsidRPr="004363E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2022 год – 114 539,9 тыс. руб.;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 xml:space="preserve">2023 год </w:t>
            </w:r>
            <w:r w:rsidR="004363EE">
              <w:rPr>
                <w:color w:val="000000" w:themeColor="text1"/>
                <w:sz w:val="26"/>
                <w:szCs w:val="26"/>
              </w:rPr>
              <w:t>–</w:t>
            </w:r>
            <w:r w:rsidRPr="004363EE">
              <w:rPr>
                <w:color w:val="000000" w:themeColor="text1"/>
                <w:sz w:val="26"/>
                <w:szCs w:val="26"/>
              </w:rPr>
              <w:t xml:space="preserve"> 165 576,6 тыс. руб.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 них: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из окружного бюджета составляет 268 872,4 тыс. рублей,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150 962,4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68 292,2 тыс. руб.;</w:t>
            </w:r>
          </w:p>
          <w:p w:rsidR="001338BC" w:rsidRPr="004363EE" w:rsidRDefault="001338BC" w:rsidP="001338BC">
            <w:pPr>
              <w:rPr>
                <w:color w:val="000000" w:themeColor="text1"/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2021 год – 0,0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0,0 тыс. руб.; 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49 617,8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средств бюджета МО "Городской округ "Город Нарьян-Мар" составляет 597 169,9 тыс. рублей,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в том числе по годам: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 – 127 010,7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120 649,5 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 119 011,0</w:t>
            </w:r>
            <w:r w:rsidRPr="004363E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1338BC" w:rsidRPr="004363EE" w:rsidRDefault="001338BC" w:rsidP="001338B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63E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2022 год – 114 539,9 тыс. руб.; </w:t>
            </w:r>
          </w:p>
          <w:p w:rsidR="001338BC" w:rsidRPr="00720D20" w:rsidRDefault="001338BC" w:rsidP="001338BC">
            <w:pPr>
              <w:rPr>
                <w:sz w:val="26"/>
                <w:szCs w:val="26"/>
              </w:rPr>
            </w:pPr>
            <w:r w:rsidRPr="004363EE">
              <w:rPr>
                <w:color w:val="000000" w:themeColor="text1"/>
                <w:sz w:val="26"/>
                <w:szCs w:val="26"/>
              </w:rPr>
              <w:t>2023 год – 115 958,8 тыс. руб.</w:t>
            </w:r>
          </w:p>
        </w:tc>
      </w:tr>
    </w:tbl>
    <w:p w:rsidR="001338BC" w:rsidRDefault="001338BC" w:rsidP="001338BC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1338BC" w:rsidRPr="004363EE" w:rsidRDefault="001338BC" w:rsidP="004363EE">
      <w:pPr>
        <w:pStyle w:val="ad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363EE">
        <w:rPr>
          <w:sz w:val="26"/>
          <w:szCs w:val="26"/>
        </w:rPr>
        <w:t xml:space="preserve">В паспорте Подпрограммы 6 строку "Объемы и источники финансирования подпрограммы" </w:t>
      </w:r>
      <w:r w:rsidRPr="004363EE">
        <w:rPr>
          <w:sz w:val="26"/>
          <w:szCs w:val="26"/>
          <w:lang w:eastAsia="en-US"/>
        </w:rPr>
        <w:t>изложить в следующей редакции:</w:t>
      </w:r>
    </w:p>
    <w:p w:rsidR="001338BC" w:rsidRPr="00BD77F1" w:rsidRDefault="001338BC" w:rsidP="001338BC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1338BC" w:rsidRPr="00A737CB" w:rsidTr="001338BC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8BC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Общий объем финансирования Подпрограммы 6 составляет 273 183,7 тыс. рублей, в том числе по годам: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2019 год – 158 569,6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2020 год – 93 678,3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2021 год – 10 573,9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2022 год – 10 361,9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2023 год </w:t>
            </w:r>
            <w:r w:rsid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0,0 тыс. руб.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Из них: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Объем финансирования Подпрограммы 6 за счет средств </w:t>
            </w:r>
            <w:r w:rsid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из окружного бюджета составляет 270 826,4 тыс. рублей, </w:t>
            </w:r>
            <w:r w:rsid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в том числе по годам: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2019 год – 157 997,9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2020 год – 92 928,3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2021 год – 10 043,1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2022 год – 9 857,1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2023 год </w:t>
            </w:r>
            <w:r w:rsid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0,0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составляет 2 357,3 тыс. рублей, в том числе </w:t>
            </w:r>
            <w:r w:rsid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 годам: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2019 год – 571,7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2020 год – 750,0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2021 год – 530,8 тыс. руб.;</w:t>
            </w:r>
          </w:p>
          <w:p w:rsidR="001338BC" w:rsidRPr="004363EE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2022 год – 504,8 тыс. руб.;</w:t>
            </w:r>
          </w:p>
          <w:p w:rsidR="001338BC" w:rsidRDefault="001338BC" w:rsidP="001338BC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363EE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2023 год - 0,0 тыс. руб.</w:t>
            </w:r>
          </w:p>
        </w:tc>
      </w:tr>
    </w:tbl>
    <w:p w:rsidR="001338BC" w:rsidRDefault="001338BC" w:rsidP="001338BC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1338BC" w:rsidRDefault="001338BC" w:rsidP="001338BC">
      <w:pPr>
        <w:jc w:val="right"/>
        <w:rPr>
          <w:sz w:val="26"/>
          <w:szCs w:val="26"/>
        </w:rPr>
      </w:pPr>
    </w:p>
    <w:p w:rsidR="001338BC" w:rsidRPr="000F7E9E" w:rsidRDefault="001338BC" w:rsidP="001338BC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1338BC" w:rsidRDefault="001338BC" w:rsidP="001338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338BC" w:rsidRDefault="001338BC" w:rsidP="001338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363EE" w:rsidRDefault="004363EE" w:rsidP="001338BC">
      <w:pPr>
        <w:ind w:firstLine="709"/>
        <w:jc w:val="both"/>
        <w:rPr>
          <w:sz w:val="26"/>
          <w:szCs w:val="26"/>
        </w:rPr>
      </w:pPr>
    </w:p>
    <w:p w:rsidR="004363EE" w:rsidRDefault="004363EE" w:rsidP="001338BC">
      <w:pPr>
        <w:ind w:firstLine="709"/>
        <w:jc w:val="both"/>
        <w:rPr>
          <w:sz w:val="26"/>
          <w:szCs w:val="26"/>
        </w:rPr>
      </w:pPr>
    </w:p>
    <w:p w:rsidR="004363EE" w:rsidRDefault="004363EE" w:rsidP="001338BC">
      <w:pPr>
        <w:ind w:firstLine="709"/>
        <w:jc w:val="both"/>
        <w:rPr>
          <w:sz w:val="26"/>
          <w:szCs w:val="26"/>
        </w:rPr>
      </w:pPr>
    </w:p>
    <w:p w:rsidR="004363EE" w:rsidRDefault="004363EE" w:rsidP="001338BC">
      <w:pPr>
        <w:ind w:firstLine="709"/>
        <w:jc w:val="both"/>
        <w:rPr>
          <w:sz w:val="26"/>
          <w:szCs w:val="26"/>
        </w:rPr>
      </w:pPr>
    </w:p>
    <w:p w:rsidR="004363EE" w:rsidRDefault="004363EE" w:rsidP="001338BC">
      <w:pPr>
        <w:ind w:firstLine="709"/>
        <w:jc w:val="both"/>
        <w:rPr>
          <w:sz w:val="26"/>
          <w:szCs w:val="26"/>
        </w:rPr>
      </w:pPr>
    </w:p>
    <w:p w:rsidR="004363EE" w:rsidRDefault="004363EE" w:rsidP="001338BC">
      <w:pPr>
        <w:ind w:firstLine="709"/>
        <w:jc w:val="both"/>
        <w:rPr>
          <w:sz w:val="26"/>
          <w:szCs w:val="26"/>
        </w:rPr>
      </w:pPr>
    </w:p>
    <w:p w:rsidR="004363EE" w:rsidRDefault="004363EE" w:rsidP="001338BC">
      <w:pPr>
        <w:ind w:firstLine="709"/>
        <w:jc w:val="both"/>
        <w:rPr>
          <w:sz w:val="26"/>
          <w:szCs w:val="26"/>
        </w:rPr>
      </w:pPr>
    </w:p>
    <w:p w:rsidR="001338BC" w:rsidRPr="00757D42" w:rsidRDefault="001338BC" w:rsidP="001338BC">
      <w:pPr>
        <w:tabs>
          <w:tab w:val="center" w:pos="5088"/>
          <w:tab w:val="right" w:pos="9637"/>
        </w:tabs>
        <w:sectPr w:rsidR="001338BC" w:rsidRPr="00757D42" w:rsidSect="00524917">
          <w:headerReference w:type="even" r:id="rId10"/>
          <w:headerReference w:type="default" r:id="rId11"/>
          <w:footerReference w:type="even" r:id="rId12"/>
          <w:footerReference w:type="default" r:id="rId13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  <w:r>
        <w:tab/>
      </w:r>
    </w:p>
    <w:p w:rsidR="001338BC" w:rsidRDefault="001338BC" w:rsidP="004363EE">
      <w:pPr>
        <w:pStyle w:val="ConsPlusNormal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к Программе </w:t>
      </w:r>
      <w:r w:rsidRPr="0042528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1338BC" w:rsidRDefault="001338BC" w:rsidP="001338BC"/>
    <w:p w:rsidR="001338BC" w:rsidRPr="004529D1" w:rsidRDefault="001338BC" w:rsidP="001338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529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29D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338BC" w:rsidRPr="004529D1" w:rsidRDefault="001338BC" w:rsidP="001338B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1338BC" w:rsidRPr="004529D1" w:rsidRDefault="001338BC" w:rsidP="00133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13" w:type="dxa"/>
        <w:tblInd w:w="97" w:type="dxa"/>
        <w:tblLayout w:type="fixed"/>
        <w:tblLook w:val="04A0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10"/>
      </w:tblGrid>
      <w:tr w:rsidR="001338BC" w:rsidRPr="004529D1" w:rsidTr="001338BC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9559B9" w:rsidRDefault="001338BC" w:rsidP="001338BC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BC" w:rsidRPr="004529D1" w:rsidRDefault="001338BC" w:rsidP="001338BC"/>
        </w:tc>
      </w:tr>
      <w:tr w:rsidR="001338BC" w:rsidRPr="004529D1" w:rsidTr="001338BC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9559B9" w:rsidRDefault="001338BC" w:rsidP="001338BC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BC" w:rsidRPr="004529D1" w:rsidRDefault="001338BC" w:rsidP="001338BC"/>
        </w:tc>
      </w:tr>
      <w:tr w:rsidR="001338BC" w:rsidRPr="004529D1" w:rsidTr="001338BC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7D17A9" w:rsidRDefault="001338BC" w:rsidP="001338BC">
            <w:pPr>
              <w:jc w:val="center"/>
              <w:rPr>
                <w:bCs/>
                <w:sz w:val="26"/>
                <w:szCs w:val="26"/>
              </w:rPr>
            </w:pPr>
            <w:r w:rsidRPr="007D17A9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BC" w:rsidRPr="004529D1" w:rsidRDefault="001338BC" w:rsidP="001338BC"/>
        </w:tc>
      </w:tr>
      <w:tr w:rsidR="001338BC" w:rsidRPr="004529D1" w:rsidTr="001338BC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4529D1" w:rsidRDefault="001338BC" w:rsidP="001338B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4529D1" w:rsidRDefault="001338BC" w:rsidP="001338B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4529D1" w:rsidRDefault="001338BC" w:rsidP="001338B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4529D1" w:rsidRDefault="001338BC" w:rsidP="001338BC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4529D1" w:rsidRDefault="001338BC" w:rsidP="001338B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4529D1" w:rsidRDefault="001338BC" w:rsidP="001338BC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38BC" w:rsidRPr="004529D1" w:rsidRDefault="001338BC" w:rsidP="001338BC">
            <w:pPr>
              <w:jc w:val="center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8BC" w:rsidRPr="004529D1" w:rsidRDefault="001338BC" w:rsidP="001338BC"/>
        </w:tc>
      </w:tr>
      <w:tr w:rsidR="001338BC" w:rsidRPr="004529D1" w:rsidTr="001338BC">
        <w:trPr>
          <w:trHeight w:val="153"/>
        </w:trPr>
        <w:tc>
          <w:tcPr>
            <w:tcW w:w="15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8BC" w:rsidRPr="009559B9" w:rsidRDefault="001338BC" w:rsidP="001338BC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 xml:space="preserve">Ответственный исполнитель: </w:t>
            </w:r>
            <w:r w:rsidR="004363EE">
              <w:rPr>
                <w:sz w:val="26"/>
                <w:szCs w:val="26"/>
              </w:rPr>
              <w:t xml:space="preserve">управление </w:t>
            </w:r>
            <w:r w:rsidRPr="00757D42">
              <w:rPr>
                <w:sz w:val="26"/>
                <w:szCs w:val="26"/>
              </w:rPr>
              <w:t>жи</w:t>
            </w:r>
            <w:r w:rsidR="004363EE">
              <w:rPr>
                <w:sz w:val="26"/>
                <w:szCs w:val="26"/>
              </w:rPr>
              <w:t xml:space="preserve">лищно-коммунального хозяйства </w:t>
            </w:r>
            <w:r w:rsidRPr="00757D42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1338BC" w:rsidRDefault="001338BC" w:rsidP="001338BC">
            <w:pPr>
              <w:jc w:val="center"/>
            </w:pPr>
          </w:p>
          <w:tbl>
            <w:tblPr>
              <w:tblStyle w:val="14"/>
              <w:tblW w:w="14957" w:type="dxa"/>
              <w:tblLayout w:type="fixed"/>
              <w:tblLook w:val="04A0"/>
            </w:tblPr>
            <w:tblGrid>
              <w:gridCol w:w="3581"/>
              <w:gridCol w:w="2007"/>
              <w:gridCol w:w="1407"/>
              <w:gridCol w:w="1593"/>
              <w:gridCol w:w="1422"/>
              <w:gridCol w:w="1699"/>
              <w:gridCol w:w="1779"/>
              <w:gridCol w:w="1469"/>
            </w:tblGrid>
            <w:tr w:rsidR="001338BC" w:rsidRPr="000E0C33" w:rsidTr="001338BC">
              <w:trPr>
                <w:trHeight w:val="375"/>
              </w:trPr>
              <w:tc>
                <w:tcPr>
                  <w:tcW w:w="3581" w:type="dxa"/>
                  <w:vMerge w:val="restart"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Наименование муниципальной программы (подпрограммы)</w:t>
                  </w:r>
                </w:p>
              </w:tc>
              <w:tc>
                <w:tcPr>
                  <w:tcW w:w="2007" w:type="dxa"/>
                  <w:vMerge w:val="restart"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Источник финансирования</w:t>
                  </w:r>
                </w:p>
              </w:tc>
              <w:tc>
                <w:tcPr>
                  <w:tcW w:w="9369" w:type="dxa"/>
                  <w:gridSpan w:val="6"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Объемы финансирования, тыс.</w:t>
                  </w:r>
                  <w:r w:rsidR="004363EE">
                    <w:t xml:space="preserve"> </w:t>
                  </w:r>
                  <w:r w:rsidRPr="000E0C33">
                    <w:t>руб.</w:t>
                  </w:r>
                </w:p>
              </w:tc>
            </w:tr>
            <w:tr w:rsidR="001338BC" w:rsidRPr="000E0C33" w:rsidTr="004363EE">
              <w:trPr>
                <w:trHeight w:val="347"/>
              </w:trPr>
              <w:tc>
                <w:tcPr>
                  <w:tcW w:w="3581" w:type="dxa"/>
                  <w:vMerge/>
                  <w:hideMark/>
                </w:tcPr>
                <w:p w:rsidR="001338BC" w:rsidRPr="000E0C33" w:rsidRDefault="001338BC" w:rsidP="001338BC"/>
              </w:tc>
              <w:tc>
                <w:tcPr>
                  <w:tcW w:w="2007" w:type="dxa"/>
                  <w:vMerge/>
                  <w:hideMark/>
                </w:tcPr>
                <w:p w:rsidR="001338BC" w:rsidRPr="000E0C33" w:rsidRDefault="001338BC" w:rsidP="001338BC"/>
              </w:tc>
              <w:tc>
                <w:tcPr>
                  <w:tcW w:w="1407" w:type="dxa"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Всего</w:t>
                  </w:r>
                </w:p>
              </w:tc>
              <w:tc>
                <w:tcPr>
                  <w:tcW w:w="1593" w:type="dxa"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2019 год</w:t>
                  </w:r>
                </w:p>
              </w:tc>
              <w:tc>
                <w:tcPr>
                  <w:tcW w:w="1422" w:type="dxa"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2020 год</w:t>
                  </w:r>
                </w:p>
              </w:tc>
              <w:tc>
                <w:tcPr>
                  <w:tcW w:w="1699" w:type="dxa"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2021 год</w:t>
                  </w:r>
                </w:p>
              </w:tc>
              <w:tc>
                <w:tcPr>
                  <w:tcW w:w="1779" w:type="dxa"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2022 год</w:t>
                  </w:r>
                </w:p>
              </w:tc>
              <w:tc>
                <w:tcPr>
                  <w:tcW w:w="1469" w:type="dxa"/>
                  <w:hideMark/>
                </w:tcPr>
                <w:p w:rsidR="001338BC" w:rsidRPr="00347AF6" w:rsidRDefault="001338BC" w:rsidP="004363EE">
                  <w:pPr>
                    <w:jc w:val="center"/>
                  </w:pPr>
                  <w:r w:rsidRPr="00347AF6">
                    <w:t>2023 год</w:t>
                  </w:r>
                </w:p>
              </w:tc>
            </w:tr>
            <w:tr w:rsidR="001338BC" w:rsidRPr="000E0C33" w:rsidTr="001338BC">
              <w:trPr>
                <w:trHeight w:val="315"/>
              </w:trPr>
              <w:tc>
                <w:tcPr>
                  <w:tcW w:w="3581" w:type="dxa"/>
                  <w:noWrap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А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Б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4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0E0C33" w:rsidRDefault="001338BC" w:rsidP="001338BC">
                  <w:pPr>
                    <w:jc w:val="center"/>
                  </w:pPr>
                  <w:r w:rsidRPr="000E0C33">
                    <w:t>5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347AF6" w:rsidRDefault="001338BC" w:rsidP="001338BC">
                  <w:pPr>
                    <w:jc w:val="center"/>
                  </w:pPr>
                  <w:r w:rsidRPr="00347AF6">
                    <w:t>6</w:t>
                  </w:r>
                </w:p>
              </w:tc>
            </w:tr>
            <w:tr w:rsidR="001338BC" w:rsidRPr="000F7E9E" w:rsidTr="001338BC">
              <w:trPr>
                <w:trHeight w:val="360"/>
              </w:trPr>
              <w:tc>
                <w:tcPr>
                  <w:tcW w:w="3581" w:type="dxa"/>
                  <w:vMerge w:val="restart"/>
                  <w:hideMark/>
                </w:tcPr>
                <w:p w:rsidR="001338BC" w:rsidRPr="000E22A4" w:rsidRDefault="001338BC" w:rsidP="001338BC">
                  <w:pPr>
                    <w:rPr>
                      <w:bCs/>
                    </w:rPr>
                  </w:pPr>
                  <w:r w:rsidRPr="000E22A4">
                    <w:rPr>
                      <w:bCs/>
                    </w:rPr>
                    <w:t xml:space="preserve">МП "Повышение уровня жизнеобеспечения и безопасности жизнедеятельности населения муниципального образования "Городской округ "Город </w:t>
                  </w:r>
                  <w:r w:rsidR="004363EE">
                    <w:rPr>
                      <w:bCs/>
                    </w:rPr>
                    <w:br/>
                  </w:r>
                  <w:r w:rsidRPr="000E22A4">
                    <w:rPr>
                      <w:bCs/>
                    </w:rPr>
                    <w:t xml:space="preserve">Нарьян-Мар" 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pPr>
                    <w:rPr>
                      <w:bCs/>
                    </w:rPr>
                  </w:pPr>
                  <w:r w:rsidRPr="000E22A4">
                    <w:rPr>
                      <w:bCs/>
                    </w:rPr>
                    <w:t>Всего,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  <w:rPr>
                      <w:sz w:val="24"/>
                      <w:szCs w:val="24"/>
                    </w:rPr>
                  </w:pPr>
                  <w:r w:rsidRPr="00524917">
                    <w:t>2 085 567,5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  <w:rPr>
                      <w:sz w:val="24"/>
                      <w:szCs w:val="24"/>
                    </w:rPr>
                  </w:pPr>
                  <w:r w:rsidRPr="00524917">
                    <w:t>726 033,4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  <w:rPr>
                      <w:sz w:val="24"/>
                      <w:szCs w:val="24"/>
                    </w:rPr>
                  </w:pPr>
                  <w:r w:rsidRPr="00524917">
                    <w:t>519 536,8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272 404,9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271 648,9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295 943,5</w:t>
                  </w:r>
                </w:p>
              </w:tc>
            </w:tr>
            <w:tr w:rsidR="001338BC" w:rsidRPr="000F7E9E" w:rsidTr="001338BC">
              <w:trPr>
                <w:trHeight w:val="360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pPr>
                    <w:rPr>
                      <w:bCs/>
                    </w:rPr>
                  </w:pPr>
                  <w:r w:rsidRPr="000E22A4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730 529,2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413 898,4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237 022,8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10 103,1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9 887,1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59 617,8</w:t>
                  </w:r>
                </w:p>
              </w:tc>
            </w:tr>
            <w:tr w:rsidR="001338BC" w:rsidRPr="000F7E9E" w:rsidTr="004363EE">
              <w:trPr>
                <w:trHeight w:val="327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pPr>
                    <w:rPr>
                      <w:bCs/>
                    </w:rPr>
                  </w:pPr>
                  <w:r w:rsidRPr="000E22A4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1 354 182,2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311 785,4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282 111,7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262 301,8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261 761,8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236 221,5</w:t>
                  </w:r>
                </w:p>
              </w:tc>
            </w:tr>
            <w:tr w:rsidR="001338BC" w:rsidRPr="000F7E9E" w:rsidTr="001338BC">
              <w:trPr>
                <w:trHeight w:val="387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pPr>
                    <w:rPr>
                      <w:bCs/>
                    </w:rPr>
                  </w:pPr>
                  <w:r w:rsidRPr="000E22A4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856,1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402,3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104,2</w:t>
                  </w:r>
                </w:p>
              </w:tc>
            </w:tr>
            <w:tr w:rsidR="001338BC" w:rsidRPr="000F7E9E" w:rsidTr="001338BC">
              <w:trPr>
                <w:trHeight w:val="525"/>
              </w:trPr>
              <w:tc>
                <w:tcPr>
                  <w:tcW w:w="3581" w:type="dxa"/>
                  <w:vMerge w:val="restart"/>
                  <w:hideMark/>
                </w:tcPr>
                <w:p w:rsidR="001338BC" w:rsidRPr="000E22A4" w:rsidRDefault="001338BC" w:rsidP="001338BC">
                  <w:r w:rsidRPr="000E22A4">
                    <w:t>Подпрограмма 1 "Организация благоприятных и безопасных условий для проживания граждан"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r w:rsidRPr="000E22A4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309 935,4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129 739,6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85 845,1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39 474,1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39 501,3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15 375,3</w:t>
                  </w:r>
                </w:p>
              </w:tc>
            </w:tr>
            <w:tr w:rsidR="001338BC" w:rsidRPr="000F7E9E" w:rsidTr="001338BC">
              <w:trPr>
                <w:trHeight w:val="525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r w:rsidRPr="000E22A4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104 964,3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67 876,9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37 087,4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</w:tr>
            <w:tr w:rsidR="001338BC" w:rsidRPr="000F7E9E" w:rsidTr="001338BC">
              <w:trPr>
                <w:trHeight w:val="363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r w:rsidRPr="000E22A4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204 971,1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61 862,7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48 757,7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39 474,1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39 501,3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15 375,3</w:t>
                  </w:r>
                </w:p>
              </w:tc>
            </w:tr>
            <w:tr w:rsidR="001338BC" w:rsidRPr="000F7E9E" w:rsidTr="001338BC">
              <w:trPr>
                <w:trHeight w:val="645"/>
              </w:trPr>
              <w:tc>
                <w:tcPr>
                  <w:tcW w:w="3581" w:type="dxa"/>
                  <w:vMerge w:val="restart"/>
                  <w:hideMark/>
                </w:tcPr>
                <w:p w:rsidR="001338BC" w:rsidRPr="000E22A4" w:rsidRDefault="001338BC" w:rsidP="001338BC">
                  <w:r w:rsidRPr="000E22A4"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r w:rsidRPr="000E22A4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79 264,8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14 964,1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11 487,3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12 256,0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12 545,8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28 011,6</w:t>
                  </w:r>
                </w:p>
              </w:tc>
            </w:tr>
            <w:tr w:rsidR="001338BC" w:rsidRPr="000F7E9E" w:rsidTr="001338BC">
              <w:trPr>
                <w:trHeight w:val="720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r w:rsidRPr="000E22A4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79 264,8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14 964,1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11 487,3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12 256,0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12 545,8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28 011,6</w:t>
                  </w:r>
                </w:p>
              </w:tc>
            </w:tr>
            <w:tr w:rsidR="001338BC" w:rsidRPr="000F7E9E" w:rsidTr="001338BC">
              <w:trPr>
                <w:trHeight w:val="701"/>
              </w:trPr>
              <w:tc>
                <w:tcPr>
                  <w:tcW w:w="3581" w:type="dxa"/>
                  <w:vMerge w:val="restart"/>
                  <w:hideMark/>
                </w:tcPr>
                <w:p w:rsidR="001338BC" w:rsidRPr="000E22A4" w:rsidRDefault="001338BC" w:rsidP="004363EE">
                  <w:r w:rsidRPr="000E22A4"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r w:rsidRPr="000E22A4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866 042,3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277 973,1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188 941,7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119 011,0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114 539,9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165 576,6</w:t>
                  </w:r>
                </w:p>
              </w:tc>
            </w:tr>
            <w:tr w:rsidR="001338BC" w:rsidRPr="000F7E9E" w:rsidTr="004363EE">
              <w:trPr>
                <w:trHeight w:val="426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r w:rsidRPr="000E22A4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268 872,4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150 962,4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68 292,2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49 617,8</w:t>
                  </w:r>
                </w:p>
              </w:tc>
            </w:tr>
            <w:tr w:rsidR="001338BC" w:rsidRPr="000F7E9E" w:rsidTr="004363EE">
              <w:trPr>
                <w:trHeight w:val="687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r w:rsidRPr="000E22A4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597 169,9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127 010,7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120 649,5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119 011,0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114 539,9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115 958,8</w:t>
                  </w:r>
                </w:p>
              </w:tc>
            </w:tr>
            <w:tr w:rsidR="001338BC" w:rsidRPr="000F7E9E" w:rsidTr="001338BC">
              <w:trPr>
                <w:trHeight w:val="709"/>
              </w:trPr>
              <w:tc>
                <w:tcPr>
                  <w:tcW w:w="3581" w:type="dxa"/>
                  <w:vMerge w:val="restart"/>
                  <w:hideMark/>
                </w:tcPr>
                <w:p w:rsidR="001338BC" w:rsidRPr="000E22A4" w:rsidRDefault="001338BC" w:rsidP="001338BC">
                  <w:r w:rsidRPr="000E22A4"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      </w:r>
                  <w:r w:rsidR="00084287">
                    <w:br/>
                  </w:r>
                  <w:r w:rsidRPr="000E22A4">
                    <w:t>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r w:rsidRPr="000E22A4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96 320,3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38 909,8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43 474,3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13 936,2</w:t>
                  </w:r>
                </w:p>
              </w:tc>
            </w:tr>
            <w:tr w:rsidR="001338BC" w:rsidRPr="000F7E9E" w:rsidTr="00084287">
              <w:trPr>
                <w:trHeight w:val="409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r w:rsidRPr="000E22A4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82 189,7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33 564,8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38 624,9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10 000,0</w:t>
                  </w:r>
                </w:p>
              </w:tc>
            </w:tr>
            <w:tr w:rsidR="001338BC" w:rsidRPr="000F7E9E" w:rsidTr="001338BC">
              <w:trPr>
                <w:trHeight w:val="778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r w:rsidRPr="000E22A4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13 274,5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4 995,4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4 447,1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3 832,0</w:t>
                  </w:r>
                </w:p>
              </w:tc>
            </w:tr>
            <w:tr w:rsidR="001338BC" w:rsidRPr="000F7E9E" w:rsidTr="001338BC">
              <w:trPr>
                <w:trHeight w:val="568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r w:rsidRPr="000E22A4"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856,1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402,3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104,2</w:t>
                  </w:r>
                </w:p>
              </w:tc>
            </w:tr>
            <w:tr w:rsidR="001338BC" w:rsidRPr="000F7E9E" w:rsidTr="001338BC">
              <w:trPr>
                <w:trHeight w:val="796"/>
              </w:trPr>
              <w:tc>
                <w:tcPr>
                  <w:tcW w:w="3581" w:type="dxa"/>
                  <w:vMerge w:val="restart"/>
                  <w:hideMark/>
                </w:tcPr>
                <w:p w:rsidR="001338BC" w:rsidRPr="000E22A4" w:rsidRDefault="001338BC" w:rsidP="001338BC">
                  <w:r w:rsidRPr="000E22A4"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  <w:p w:rsidR="001338BC" w:rsidRPr="000E22A4" w:rsidRDefault="001338BC" w:rsidP="001338BC"/>
                <w:p w:rsidR="001338BC" w:rsidRPr="000E22A4" w:rsidRDefault="001338BC" w:rsidP="001338BC"/>
                <w:p w:rsidR="001338BC" w:rsidRPr="000E22A4" w:rsidRDefault="001338BC" w:rsidP="001338BC"/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r w:rsidRPr="000E22A4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460 821,0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105 877,2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96 110,1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91 089,9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94 700,0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73 043,8</w:t>
                  </w:r>
                </w:p>
              </w:tc>
            </w:tr>
            <w:tr w:rsidR="001338BC" w:rsidRPr="000F7E9E" w:rsidTr="001338BC">
              <w:trPr>
                <w:trHeight w:val="369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r w:rsidRPr="000E22A4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3 676,4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3 496,4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60,0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30,0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</w:tr>
            <w:tr w:rsidR="001338BC" w:rsidRPr="000F7E9E" w:rsidTr="001338BC">
              <w:trPr>
                <w:trHeight w:val="275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r w:rsidRPr="000E22A4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457 144,6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102 380,8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96 020,1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91 029,9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94 670,0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73 043,8</w:t>
                  </w:r>
                </w:p>
              </w:tc>
            </w:tr>
            <w:tr w:rsidR="001338BC" w:rsidRPr="000F7E9E" w:rsidTr="001338BC">
              <w:trPr>
                <w:trHeight w:val="557"/>
              </w:trPr>
              <w:tc>
                <w:tcPr>
                  <w:tcW w:w="3581" w:type="dxa"/>
                  <w:vMerge w:val="restart"/>
                  <w:hideMark/>
                </w:tcPr>
                <w:p w:rsidR="001338BC" w:rsidRPr="000E22A4" w:rsidRDefault="001338BC" w:rsidP="001338BC">
                  <w:r w:rsidRPr="000E22A4"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1338BC" w:rsidRPr="000E22A4" w:rsidRDefault="001338BC" w:rsidP="001338BC"/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r w:rsidRPr="000E22A4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273 183,7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158 569,6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93 678,3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10 573,9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10 361,9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</w:tr>
            <w:tr w:rsidR="001338BC" w:rsidRPr="000F7E9E" w:rsidTr="001338BC">
              <w:trPr>
                <w:trHeight w:val="707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noWrap/>
                  <w:hideMark/>
                </w:tcPr>
                <w:p w:rsidR="001338BC" w:rsidRPr="000E22A4" w:rsidRDefault="001338BC" w:rsidP="001338BC">
                  <w:r w:rsidRPr="000E22A4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270 826,4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157 997,9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92 928,3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10 043,1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9 857,1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</w:tr>
            <w:tr w:rsidR="001338BC" w:rsidRPr="000F7E9E" w:rsidTr="001338BC">
              <w:trPr>
                <w:trHeight w:val="416"/>
              </w:trPr>
              <w:tc>
                <w:tcPr>
                  <w:tcW w:w="3581" w:type="dxa"/>
                  <w:vMerge/>
                  <w:hideMark/>
                </w:tcPr>
                <w:p w:rsidR="001338BC" w:rsidRPr="000E22A4" w:rsidRDefault="001338BC" w:rsidP="001338BC"/>
              </w:tc>
              <w:tc>
                <w:tcPr>
                  <w:tcW w:w="2007" w:type="dxa"/>
                  <w:hideMark/>
                </w:tcPr>
                <w:p w:rsidR="001338BC" w:rsidRPr="000E22A4" w:rsidRDefault="001338BC" w:rsidP="001338BC">
                  <w:r w:rsidRPr="000E22A4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2 357,3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571,7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750,0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530,8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504,8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1338BC" w:rsidRPr="00524917" w:rsidRDefault="001338BC" w:rsidP="001338BC">
                  <w:pPr>
                    <w:jc w:val="center"/>
                  </w:pPr>
                  <w:r w:rsidRPr="00524917">
                    <w:t>0,0</w:t>
                  </w:r>
                </w:p>
              </w:tc>
            </w:tr>
          </w:tbl>
          <w:p w:rsidR="001338BC" w:rsidRDefault="001338BC" w:rsidP="001338BC">
            <w:pPr>
              <w:jc w:val="right"/>
            </w:pPr>
            <w:r>
              <w:t>".</w:t>
            </w:r>
          </w:p>
          <w:p w:rsidR="001338BC" w:rsidRDefault="004123EF" w:rsidP="004123EF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1338BC">
              <w:rPr>
                <w:rFonts w:ascii="Times New Roman" w:hAnsi="Times New Roman" w:cs="Times New Roman"/>
                <w:sz w:val="26"/>
                <w:szCs w:val="26"/>
              </w:rPr>
              <w:t>В Приложении № 3 к Программе:</w:t>
            </w:r>
          </w:p>
          <w:p w:rsidR="001338BC" w:rsidRDefault="004123EF" w:rsidP="004123EF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6.1. </w:t>
            </w:r>
            <w:r w:rsidR="001338BC">
              <w:rPr>
                <w:rFonts w:ascii="Times New Roman" w:hAnsi="Times New Roman" w:cs="Times New Roman"/>
                <w:sz w:val="26"/>
                <w:szCs w:val="26"/>
              </w:rPr>
              <w:t>в разделе "</w:t>
            </w:r>
            <w:r w:rsidR="001338BC" w:rsidRPr="00EB78E5">
              <w:rPr>
                <w:rFonts w:ascii="Times New Roman" w:hAnsi="Times New Roman" w:cs="Times New Roman"/>
                <w:sz w:val="26"/>
                <w:szCs w:val="26"/>
              </w:rPr>
              <w:t>Подпрограмма 1 "Организация благоприятных и безопасных условий для проживания граждан"</w:t>
            </w:r>
            <w:r w:rsidR="001338B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338BC" w:rsidRDefault="001338BC" w:rsidP="004123EF">
            <w:pPr>
              <w:pStyle w:val="ConsPlusNormal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B78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123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78E5">
              <w:rPr>
                <w:rFonts w:ascii="Times New Roman" w:hAnsi="Times New Roman" w:cs="Times New Roman"/>
                <w:sz w:val="26"/>
                <w:szCs w:val="26"/>
              </w:rPr>
              <w:t xml:space="preserve">строку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Pr="00EB78E5">
              <w:rPr>
                <w:rFonts w:ascii="Times New Roman" w:hAnsi="Times New Roman" w:cs="Times New Roman"/>
                <w:sz w:val="26"/>
                <w:szCs w:val="26"/>
              </w:rPr>
              <w:t>1.2 изложить в следующей редакции:</w:t>
            </w:r>
          </w:p>
          <w:p w:rsidR="001338BC" w:rsidRPr="00EB78E5" w:rsidRDefault="001338BC" w:rsidP="001338BC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</w:tbl>
    <w:tbl>
      <w:tblPr>
        <w:tblStyle w:val="14"/>
        <w:tblW w:w="15026" w:type="dxa"/>
        <w:tblLayout w:type="fixed"/>
        <w:tblLook w:val="04A0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525"/>
        </w:trPr>
        <w:tc>
          <w:tcPr>
            <w:tcW w:w="993" w:type="dxa"/>
            <w:vMerge w:val="restart"/>
            <w:noWrap/>
            <w:hideMark/>
          </w:tcPr>
          <w:p w:rsidR="001338BC" w:rsidRPr="00524917" w:rsidRDefault="001338BC" w:rsidP="001338BC">
            <w:pPr>
              <w:jc w:val="center"/>
            </w:pPr>
            <w:r w:rsidRPr="00524917">
              <w:t>1.2.</w:t>
            </w:r>
          </w:p>
        </w:tc>
        <w:tc>
          <w:tcPr>
            <w:tcW w:w="4394" w:type="dxa"/>
            <w:vMerge w:val="restart"/>
            <w:hideMark/>
          </w:tcPr>
          <w:p w:rsidR="001338BC" w:rsidRPr="00524917" w:rsidRDefault="004123EF" w:rsidP="001338BC">
            <w:r w:rsidRPr="00524917">
              <w:t xml:space="preserve">Основное мероприятие: </w:t>
            </w:r>
            <w:r w:rsidR="001338BC" w:rsidRPr="00524917">
              <w:t>Повышение качества содержания жилищного фонда</w:t>
            </w:r>
          </w:p>
        </w:tc>
        <w:tc>
          <w:tcPr>
            <w:tcW w:w="1809" w:type="dxa"/>
            <w:hideMark/>
          </w:tcPr>
          <w:p w:rsidR="001338BC" w:rsidRPr="00524917" w:rsidRDefault="001338BC" w:rsidP="001338BC">
            <w:pPr>
              <w:rPr>
                <w:sz w:val="20"/>
                <w:szCs w:val="20"/>
              </w:rPr>
            </w:pPr>
            <w:r w:rsidRPr="00524917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41 205,9</w:t>
            </w:r>
          </w:p>
        </w:tc>
        <w:tc>
          <w:tcPr>
            <w:tcW w:w="1418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13 095,2</w:t>
            </w:r>
          </w:p>
        </w:tc>
        <w:tc>
          <w:tcPr>
            <w:tcW w:w="1275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10 711,3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8 590,1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8 809,3</w:t>
            </w:r>
          </w:p>
        </w:tc>
        <w:tc>
          <w:tcPr>
            <w:tcW w:w="1134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BE0250" w:rsidTr="001338BC">
        <w:trPr>
          <w:trHeight w:val="525"/>
        </w:trPr>
        <w:tc>
          <w:tcPr>
            <w:tcW w:w="993" w:type="dxa"/>
            <w:vMerge/>
            <w:hideMark/>
          </w:tcPr>
          <w:p w:rsidR="001338BC" w:rsidRPr="00524917" w:rsidRDefault="001338BC" w:rsidP="001338BC"/>
        </w:tc>
        <w:tc>
          <w:tcPr>
            <w:tcW w:w="4394" w:type="dxa"/>
            <w:vMerge/>
            <w:hideMark/>
          </w:tcPr>
          <w:p w:rsidR="001338BC" w:rsidRPr="00524917" w:rsidRDefault="001338BC" w:rsidP="001338BC"/>
        </w:tc>
        <w:tc>
          <w:tcPr>
            <w:tcW w:w="1809" w:type="dxa"/>
            <w:hideMark/>
          </w:tcPr>
          <w:p w:rsidR="001338BC" w:rsidRPr="00524917" w:rsidRDefault="001338BC" w:rsidP="001338BC">
            <w:pPr>
              <w:rPr>
                <w:sz w:val="20"/>
                <w:szCs w:val="20"/>
              </w:rPr>
            </w:pPr>
            <w:r w:rsidRPr="00524917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41 205,9</w:t>
            </w:r>
          </w:p>
        </w:tc>
        <w:tc>
          <w:tcPr>
            <w:tcW w:w="1418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13 095,2</w:t>
            </w:r>
          </w:p>
        </w:tc>
        <w:tc>
          <w:tcPr>
            <w:tcW w:w="1275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10 711,3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8 590,1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8 809,3</w:t>
            </w:r>
          </w:p>
        </w:tc>
        <w:tc>
          <w:tcPr>
            <w:tcW w:w="1134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</w:tbl>
    <w:p w:rsidR="00524917" w:rsidRDefault="001338BC" w:rsidP="00524917">
      <w:pPr>
        <w:tabs>
          <w:tab w:val="left" w:pos="675"/>
          <w:tab w:val="right" w:pos="14712"/>
        </w:tabs>
        <w:ind w:right="-314"/>
        <w:jc w:val="right"/>
      </w:pPr>
      <w:r>
        <w:tab/>
      </w:r>
      <w:r w:rsidR="00524917">
        <w:t>";</w:t>
      </w:r>
    </w:p>
    <w:p w:rsidR="001338BC" w:rsidRPr="00EB78E5" w:rsidRDefault="001338BC" w:rsidP="00524917">
      <w:pPr>
        <w:tabs>
          <w:tab w:val="left" w:pos="675"/>
          <w:tab w:val="right" w:pos="14712"/>
        </w:tabs>
        <w:ind w:firstLine="709"/>
      </w:pPr>
      <w:r w:rsidRPr="00EB78E5">
        <w:rPr>
          <w:sz w:val="26"/>
          <w:szCs w:val="26"/>
        </w:rPr>
        <w:t>-</w:t>
      </w:r>
      <w:r w:rsidR="004123EF">
        <w:rPr>
          <w:sz w:val="26"/>
          <w:szCs w:val="26"/>
        </w:rPr>
        <w:t xml:space="preserve"> </w:t>
      </w:r>
      <w:r w:rsidRPr="00EB78E5">
        <w:rPr>
          <w:sz w:val="26"/>
          <w:szCs w:val="26"/>
        </w:rPr>
        <w:t>строк</w:t>
      </w:r>
      <w:r>
        <w:rPr>
          <w:sz w:val="26"/>
          <w:szCs w:val="26"/>
        </w:rPr>
        <w:t>и п.п.</w:t>
      </w:r>
      <w:r w:rsidRPr="00EB78E5">
        <w:rPr>
          <w:sz w:val="26"/>
          <w:szCs w:val="26"/>
        </w:rPr>
        <w:t xml:space="preserve"> 1.2</w:t>
      </w:r>
      <w:r>
        <w:rPr>
          <w:sz w:val="26"/>
          <w:szCs w:val="26"/>
        </w:rPr>
        <w:t>.2</w:t>
      </w:r>
      <w:r w:rsidRPr="00EB78E5">
        <w:rPr>
          <w:sz w:val="26"/>
          <w:szCs w:val="26"/>
        </w:rPr>
        <w:t xml:space="preserve"> изложить в следующей редакции:</w:t>
      </w:r>
    </w:p>
    <w:p w:rsidR="001338BC" w:rsidRDefault="001338BC" w:rsidP="001338BC">
      <w:pPr>
        <w:tabs>
          <w:tab w:val="left" w:pos="675"/>
          <w:tab w:val="right" w:pos="14712"/>
        </w:tabs>
      </w:pPr>
      <w:r>
        <w:tab/>
        <w:t>"</w:t>
      </w:r>
    </w:p>
    <w:tbl>
      <w:tblPr>
        <w:tblStyle w:val="14"/>
        <w:tblW w:w="15026" w:type="dxa"/>
        <w:tblLayout w:type="fixed"/>
        <w:tblLook w:val="04A0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559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1.2.2.</w:t>
            </w:r>
          </w:p>
        </w:tc>
        <w:tc>
          <w:tcPr>
            <w:tcW w:w="4394" w:type="dxa"/>
            <w:vMerge w:val="restart"/>
            <w:hideMark/>
          </w:tcPr>
          <w:p w:rsidR="001338BC" w:rsidRPr="00BE0250" w:rsidRDefault="001338BC" w:rsidP="001338BC">
            <w:r w:rsidRPr="00BE0250">
              <w:t>Субсидии на компенсацию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5 165,6</w:t>
            </w:r>
          </w:p>
        </w:tc>
        <w:tc>
          <w:tcPr>
            <w:tcW w:w="1418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1 292,6</w:t>
            </w:r>
          </w:p>
        </w:tc>
        <w:tc>
          <w:tcPr>
            <w:tcW w:w="1275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1 145,2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1 362,1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1 365,7</w:t>
            </w:r>
          </w:p>
        </w:tc>
        <w:tc>
          <w:tcPr>
            <w:tcW w:w="1134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BE0250" w:rsidTr="001338BC">
        <w:trPr>
          <w:trHeight w:val="525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5 165,6</w:t>
            </w:r>
          </w:p>
        </w:tc>
        <w:tc>
          <w:tcPr>
            <w:tcW w:w="1418" w:type="dxa"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1 292,6</w:t>
            </w:r>
          </w:p>
        </w:tc>
        <w:tc>
          <w:tcPr>
            <w:tcW w:w="1275" w:type="dxa"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1 145,2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1 362,1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1 365,7</w:t>
            </w:r>
          </w:p>
        </w:tc>
        <w:tc>
          <w:tcPr>
            <w:tcW w:w="1134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BE0250" w:rsidTr="001338BC">
        <w:trPr>
          <w:trHeight w:val="540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vMerge w:val="restart"/>
            <w:hideMark/>
          </w:tcPr>
          <w:p w:rsidR="001338BC" w:rsidRPr="00BE0250" w:rsidRDefault="001338BC" w:rsidP="001338BC">
            <w:r w:rsidRPr="00BE0250"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5 165,6</w:t>
            </w:r>
          </w:p>
        </w:tc>
        <w:tc>
          <w:tcPr>
            <w:tcW w:w="1418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1 292,6</w:t>
            </w:r>
          </w:p>
        </w:tc>
        <w:tc>
          <w:tcPr>
            <w:tcW w:w="1275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1 145,2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1 362,1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1 365,7</w:t>
            </w:r>
          </w:p>
        </w:tc>
        <w:tc>
          <w:tcPr>
            <w:tcW w:w="1134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BE0250" w:rsidTr="001338BC">
        <w:trPr>
          <w:trHeight w:val="570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5 165,6</w:t>
            </w:r>
          </w:p>
        </w:tc>
        <w:tc>
          <w:tcPr>
            <w:tcW w:w="1418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1 292,6</w:t>
            </w:r>
          </w:p>
        </w:tc>
        <w:tc>
          <w:tcPr>
            <w:tcW w:w="1275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1 145,2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1 362,1</w:t>
            </w:r>
          </w:p>
        </w:tc>
        <w:tc>
          <w:tcPr>
            <w:tcW w:w="1276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1 365,7</w:t>
            </w:r>
          </w:p>
        </w:tc>
        <w:tc>
          <w:tcPr>
            <w:tcW w:w="1134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</w:tbl>
    <w:p w:rsidR="001338BC" w:rsidRDefault="001338BC" w:rsidP="00524917">
      <w:pPr>
        <w:tabs>
          <w:tab w:val="left" w:pos="675"/>
          <w:tab w:val="right" w:pos="14884"/>
        </w:tabs>
        <w:ind w:right="-314"/>
        <w:jc w:val="right"/>
      </w:pPr>
      <w:r w:rsidRPr="00D526DF">
        <w:t>";</w:t>
      </w:r>
    </w:p>
    <w:p w:rsidR="001338BC" w:rsidRPr="00D526DF" w:rsidRDefault="001338BC" w:rsidP="001338BC">
      <w:pPr>
        <w:tabs>
          <w:tab w:val="left" w:pos="675"/>
          <w:tab w:val="right" w:pos="14712"/>
        </w:tabs>
        <w:ind w:firstLine="709"/>
        <w:jc w:val="both"/>
      </w:pPr>
      <w:r>
        <w:t>-</w:t>
      </w:r>
      <w:r w:rsidR="004123EF">
        <w:t xml:space="preserve"> </w:t>
      </w:r>
      <w:r w:rsidRPr="00D526DF">
        <w:rPr>
          <w:sz w:val="26"/>
          <w:szCs w:val="26"/>
        </w:rPr>
        <w:t>строк</w:t>
      </w:r>
      <w:r>
        <w:rPr>
          <w:sz w:val="26"/>
          <w:szCs w:val="26"/>
        </w:rPr>
        <w:t>и</w:t>
      </w:r>
      <w:r w:rsidRPr="00D526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п. </w:t>
      </w:r>
      <w:r w:rsidRPr="00D526DF">
        <w:rPr>
          <w:sz w:val="26"/>
          <w:szCs w:val="26"/>
        </w:rPr>
        <w:t>1.5 изложить в следующей редакции:</w:t>
      </w:r>
    </w:p>
    <w:p w:rsidR="001338BC" w:rsidRDefault="001338BC" w:rsidP="001338BC">
      <w:pPr>
        <w:tabs>
          <w:tab w:val="left" w:pos="675"/>
          <w:tab w:val="left" w:pos="855"/>
          <w:tab w:val="right" w:pos="14712"/>
        </w:tabs>
      </w:pPr>
      <w:r>
        <w:tab/>
      </w:r>
      <w:r>
        <w:tab/>
        <w:t>"</w:t>
      </w:r>
    </w:p>
    <w:tbl>
      <w:tblPr>
        <w:tblStyle w:val="14"/>
        <w:tblW w:w="15026" w:type="dxa"/>
        <w:tblLayout w:type="fixed"/>
        <w:tblLook w:val="04A0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635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1.5.</w:t>
            </w:r>
          </w:p>
        </w:tc>
        <w:tc>
          <w:tcPr>
            <w:tcW w:w="4394" w:type="dxa"/>
            <w:vMerge w:val="restart"/>
            <w:hideMark/>
          </w:tcPr>
          <w:p w:rsidR="001338BC" w:rsidRPr="00BE0250" w:rsidRDefault="001338BC" w:rsidP="001338BC">
            <w:r w:rsidRPr="00BE0250">
              <w:t xml:space="preserve">Основное мероприятие "Мероприятия </w:t>
            </w:r>
            <w:r w:rsidR="00524917">
              <w:br/>
            </w:r>
            <w:r w:rsidRPr="00BE0250">
              <w:t>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>
              <w:t>31 678,4</w:t>
            </w:r>
          </w:p>
        </w:tc>
        <w:tc>
          <w:tcPr>
            <w:tcW w:w="1418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10 598,7</w:t>
            </w:r>
          </w:p>
        </w:tc>
        <w:tc>
          <w:tcPr>
            <w:tcW w:w="1275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21 079,7</w:t>
            </w:r>
          </w:p>
        </w:tc>
        <w:tc>
          <w:tcPr>
            <w:tcW w:w="1276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647"/>
        </w:trPr>
        <w:tc>
          <w:tcPr>
            <w:tcW w:w="993" w:type="dxa"/>
            <w:vMerge/>
          </w:tcPr>
          <w:p w:rsidR="001338BC" w:rsidRPr="00BE0250" w:rsidRDefault="001338BC" w:rsidP="001338BC"/>
        </w:tc>
        <w:tc>
          <w:tcPr>
            <w:tcW w:w="4394" w:type="dxa"/>
            <w:vMerge/>
          </w:tcPr>
          <w:p w:rsidR="001338BC" w:rsidRPr="00BE0250" w:rsidRDefault="001338BC" w:rsidP="001338BC"/>
        </w:tc>
        <w:tc>
          <w:tcPr>
            <w:tcW w:w="1809" w:type="dxa"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AF7FB7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1451" w:type="dxa"/>
            <w:noWrap/>
          </w:tcPr>
          <w:p w:rsidR="001338BC" w:rsidRPr="00BE0250" w:rsidRDefault="001338BC" w:rsidP="001338BC">
            <w:pPr>
              <w:jc w:val="right"/>
            </w:pPr>
            <w:r>
              <w:t>20 447,3</w:t>
            </w:r>
          </w:p>
        </w:tc>
        <w:tc>
          <w:tcPr>
            <w:tcW w:w="1418" w:type="dxa"/>
          </w:tcPr>
          <w:p w:rsidR="001338BC" w:rsidRPr="00BE0250" w:rsidRDefault="001338BC" w:rsidP="001338BC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1338BC" w:rsidRPr="00CA4076" w:rsidRDefault="001338BC" w:rsidP="001338BC">
            <w:pPr>
              <w:jc w:val="right"/>
            </w:pPr>
            <w:r w:rsidRPr="00CA4076">
              <w:t>20 447,3</w:t>
            </w:r>
          </w:p>
        </w:tc>
        <w:tc>
          <w:tcPr>
            <w:tcW w:w="1276" w:type="dxa"/>
          </w:tcPr>
          <w:p w:rsidR="001338BC" w:rsidRPr="00BE0250" w:rsidRDefault="001338BC" w:rsidP="001338BC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1338BC" w:rsidRPr="00BE0250" w:rsidRDefault="001338BC" w:rsidP="001338B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1338BC" w:rsidRPr="00BE0250" w:rsidRDefault="001338BC" w:rsidP="001338BC">
            <w:pPr>
              <w:jc w:val="right"/>
            </w:pPr>
            <w:r>
              <w:t>0,0</w:t>
            </w:r>
          </w:p>
        </w:tc>
      </w:tr>
      <w:tr w:rsidR="001338BC" w:rsidRPr="00BE0250" w:rsidTr="001338BC">
        <w:trPr>
          <w:trHeight w:val="647"/>
        </w:trPr>
        <w:tc>
          <w:tcPr>
            <w:tcW w:w="993" w:type="dxa"/>
            <w:vMerge/>
          </w:tcPr>
          <w:p w:rsidR="001338BC" w:rsidRPr="00BE0250" w:rsidRDefault="001338BC" w:rsidP="001338BC"/>
        </w:tc>
        <w:tc>
          <w:tcPr>
            <w:tcW w:w="4394" w:type="dxa"/>
            <w:vMerge/>
          </w:tcPr>
          <w:p w:rsidR="001338BC" w:rsidRPr="00BE0250" w:rsidRDefault="001338BC" w:rsidP="001338BC"/>
        </w:tc>
        <w:tc>
          <w:tcPr>
            <w:tcW w:w="1809" w:type="dxa"/>
          </w:tcPr>
          <w:p w:rsidR="001338BC" w:rsidRPr="00AF7FB7" w:rsidRDefault="001338BC" w:rsidP="001338BC">
            <w:pPr>
              <w:rPr>
                <w:sz w:val="20"/>
                <w:szCs w:val="20"/>
              </w:rPr>
            </w:pPr>
            <w:r w:rsidRPr="00AF7FB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51" w:type="dxa"/>
            <w:noWrap/>
          </w:tcPr>
          <w:p w:rsidR="001338BC" w:rsidRPr="00BE0250" w:rsidRDefault="001338BC" w:rsidP="001338BC">
            <w:pPr>
              <w:jc w:val="right"/>
            </w:pPr>
            <w:r>
              <w:t>11 231,1</w:t>
            </w:r>
          </w:p>
        </w:tc>
        <w:tc>
          <w:tcPr>
            <w:tcW w:w="1418" w:type="dxa"/>
          </w:tcPr>
          <w:p w:rsidR="001338BC" w:rsidRPr="00BE0250" w:rsidRDefault="001338BC" w:rsidP="001338BC">
            <w:pPr>
              <w:jc w:val="right"/>
            </w:pPr>
            <w:r w:rsidRPr="00BE0250">
              <w:t>10 598,7</w:t>
            </w:r>
          </w:p>
        </w:tc>
        <w:tc>
          <w:tcPr>
            <w:tcW w:w="1275" w:type="dxa"/>
          </w:tcPr>
          <w:p w:rsidR="001338BC" w:rsidRPr="00CA4076" w:rsidRDefault="001338BC" w:rsidP="001338BC">
            <w:pPr>
              <w:jc w:val="right"/>
            </w:pPr>
            <w:r w:rsidRPr="00CA4076">
              <w:t>632,4</w:t>
            </w:r>
          </w:p>
        </w:tc>
        <w:tc>
          <w:tcPr>
            <w:tcW w:w="1276" w:type="dxa"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645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1.5.1.</w:t>
            </w:r>
          </w:p>
        </w:tc>
        <w:tc>
          <w:tcPr>
            <w:tcW w:w="4394" w:type="dxa"/>
            <w:vMerge w:val="restart"/>
            <w:hideMark/>
          </w:tcPr>
          <w:p w:rsidR="001338BC" w:rsidRPr="00BE0250" w:rsidRDefault="001338BC" w:rsidP="001338BC">
            <w:r w:rsidRPr="00BE0250"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10 598,7</w:t>
            </w:r>
          </w:p>
        </w:tc>
        <w:tc>
          <w:tcPr>
            <w:tcW w:w="1418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10 598,7</w:t>
            </w:r>
          </w:p>
        </w:tc>
        <w:tc>
          <w:tcPr>
            <w:tcW w:w="1275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711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10 598,7</w:t>
            </w:r>
          </w:p>
        </w:tc>
        <w:tc>
          <w:tcPr>
            <w:tcW w:w="1418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10 598,7</w:t>
            </w:r>
          </w:p>
        </w:tc>
        <w:tc>
          <w:tcPr>
            <w:tcW w:w="1275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AF7FB7" w:rsidTr="001338BC">
        <w:trPr>
          <w:trHeight w:val="711"/>
        </w:trPr>
        <w:tc>
          <w:tcPr>
            <w:tcW w:w="993" w:type="dxa"/>
            <w:vMerge w:val="restart"/>
          </w:tcPr>
          <w:p w:rsidR="001338BC" w:rsidRPr="00524917" w:rsidRDefault="001338BC" w:rsidP="001338BC">
            <w:r w:rsidRPr="00524917">
              <w:t xml:space="preserve">  1.5.2.</w:t>
            </w:r>
          </w:p>
        </w:tc>
        <w:tc>
          <w:tcPr>
            <w:tcW w:w="4394" w:type="dxa"/>
            <w:vMerge w:val="restart"/>
          </w:tcPr>
          <w:p w:rsidR="001338BC" w:rsidRPr="00524917" w:rsidRDefault="001338BC" w:rsidP="001338BC">
            <w:r w:rsidRPr="00524917">
              <w:t xml:space="preserve">Субсидии на </w:t>
            </w:r>
            <w:proofErr w:type="spellStart"/>
            <w:r w:rsidRPr="00524917">
              <w:t>софинансирование</w:t>
            </w:r>
            <w:proofErr w:type="spellEnd"/>
            <w:r w:rsidRPr="00524917">
              <w:t xml:space="preserve"> расходных обязательств по выполнению полномочий органов местного самоуправления </w:t>
            </w:r>
            <w:r w:rsidR="00524917">
              <w:br/>
            </w:r>
            <w:r w:rsidRPr="00524917">
              <w:t xml:space="preserve">по владению, пользованию и распоряжению имуществом, находящимся </w:t>
            </w:r>
            <w:r w:rsidR="00524917">
              <w:br/>
            </w:r>
            <w:r w:rsidRPr="00524917">
              <w:t>в муниципальной собственности в части полномочий 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809" w:type="dxa"/>
          </w:tcPr>
          <w:p w:rsidR="001338BC" w:rsidRPr="00524917" w:rsidRDefault="001338BC" w:rsidP="001338BC">
            <w:pPr>
              <w:rPr>
                <w:sz w:val="20"/>
                <w:szCs w:val="20"/>
              </w:rPr>
            </w:pPr>
            <w:r w:rsidRPr="00524917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</w:tcPr>
          <w:p w:rsidR="001338BC" w:rsidRPr="00524917" w:rsidRDefault="001338BC" w:rsidP="001338BC">
            <w:pPr>
              <w:jc w:val="right"/>
            </w:pPr>
            <w:r w:rsidRPr="00524917">
              <w:t>20 447,3</w:t>
            </w:r>
          </w:p>
        </w:tc>
        <w:tc>
          <w:tcPr>
            <w:tcW w:w="1418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5" w:type="dxa"/>
          </w:tcPr>
          <w:p w:rsidR="001338BC" w:rsidRPr="00524917" w:rsidRDefault="001338BC" w:rsidP="001338BC">
            <w:pPr>
              <w:jc w:val="right"/>
            </w:pPr>
            <w:r w:rsidRPr="00524917">
              <w:t>20 447,3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134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AF7FB7" w:rsidTr="001338BC">
        <w:trPr>
          <w:trHeight w:val="711"/>
        </w:trPr>
        <w:tc>
          <w:tcPr>
            <w:tcW w:w="993" w:type="dxa"/>
            <w:vMerge/>
          </w:tcPr>
          <w:p w:rsidR="001338BC" w:rsidRPr="00524917" w:rsidRDefault="001338BC" w:rsidP="001338BC"/>
        </w:tc>
        <w:tc>
          <w:tcPr>
            <w:tcW w:w="4394" w:type="dxa"/>
            <w:vMerge/>
          </w:tcPr>
          <w:p w:rsidR="001338BC" w:rsidRPr="00524917" w:rsidRDefault="001338BC" w:rsidP="001338BC"/>
        </w:tc>
        <w:tc>
          <w:tcPr>
            <w:tcW w:w="1809" w:type="dxa"/>
          </w:tcPr>
          <w:p w:rsidR="001338BC" w:rsidRPr="00524917" w:rsidRDefault="001338BC" w:rsidP="001338BC">
            <w:pPr>
              <w:rPr>
                <w:sz w:val="20"/>
                <w:szCs w:val="20"/>
              </w:rPr>
            </w:pPr>
            <w:r w:rsidRPr="00524917">
              <w:rPr>
                <w:sz w:val="20"/>
                <w:szCs w:val="20"/>
              </w:rPr>
              <w:t xml:space="preserve">окружной  бюджет </w:t>
            </w:r>
          </w:p>
        </w:tc>
        <w:tc>
          <w:tcPr>
            <w:tcW w:w="1451" w:type="dxa"/>
            <w:noWrap/>
          </w:tcPr>
          <w:p w:rsidR="001338BC" w:rsidRPr="00524917" w:rsidRDefault="001338BC" w:rsidP="001338BC">
            <w:pPr>
              <w:jc w:val="right"/>
            </w:pPr>
            <w:r w:rsidRPr="00524917">
              <w:t>20 447,3</w:t>
            </w:r>
          </w:p>
        </w:tc>
        <w:tc>
          <w:tcPr>
            <w:tcW w:w="1418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5" w:type="dxa"/>
          </w:tcPr>
          <w:p w:rsidR="001338BC" w:rsidRPr="00524917" w:rsidRDefault="001338BC" w:rsidP="001338BC">
            <w:pPr>
              <w:jc w:val="right"/>
            </w:pPr>
            <w:r w:rsidRPr="00524917">
              <w:t>20 447,3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134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BE0250" w:rsidTr="001338BC">
        <w:trPr>
          <w:trHeight w:val="711"/>
        </w:trPr>
        <w:tc>
          <w:tcPr>
            <w:tcW w:w="993" w:type="dxa"/>
            <w:vMerge w:val="restart"/>
          </w:tcPr>
          <w:p w:rsidR="001338BC" w:rsidRPr="00524917" w:rsidRDefault="001338BC" w:rsidP="001338BC">
            <w:r w:rsidRPr="00524917">
              <w:t xml:space="preserve">  1.5.3.</w:t>
            </w:r>
          </w:p>
        </w:tc>
        <w:tc>
          <w:tcPr>
            <w:tcW w:w="4394" w:type="dxa"/>
            <w:vMerge w:val="restart"/>
          </w:tcPr>
          <w:p w:rsidR="001338BC" w:rsidRPr="00524917" w:rsidRDefault="001338BC" w:rsidP="001338BC">
            <w:proofErr w:type="spellStart"/>
            <w:r w:rsidRPr="00524917">
              <w:t>Софинансирование</w:t>
            </w:r>
            <w:proofErr w:type="spellEnd"/>
            <w:r w:rsidRPr="00524917"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 в части полномочий </w:t>
            </w:r>
            <w:r w:rsidR="00CA4076">
              <w:br/>
            </w:r>
            <w:r w:rsidRPr="00524917"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809" w:type="dxa"/>
          </w:tcPr>
          <w:p w:rsidR="001338BC" w:rsidRPr="00524917" w:rsidRDefault="001338BC" w:rsidP="001338BC">
            <w:pPr>
              <w:rPr>
                <w:sz w:val="20"/>
                <w:szCs w:val="20"/>
              </w:rPr>
            </w:pPr>
            <w:r w:rsidRPr="00524917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</w:tcPr>
          <w:p w:rsidR="001338BC" w:rsidRPr="00524917" w:rsidRDefault="001338BC" w:rsidP="001338BC">
            <w:pPr>
              <w:jc w:val="right"/>
            </w:pPr>
            <w:r w:rsidRPr="00524917">
              <w:t>632,4</w:t>
            </w:r>
          </w:p>
        </w:tc>
        <w:tc>
          <w:tcPr>
            <w:tcW w:w="1418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5" w:type="dxa"/>
          </w:tcPr>
          <w:p w:rsidR="001338BC" w:rsidRPr="00524917" w:rsidRDefault="001338BC" w:rsidP="001338BC">
            <w:pPr>
              <w:jc w:val="right"/>
            </w:pPr>
            <w:r w:rsidRPr="00524917">
              <w:t>632,4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134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BE0250" w:rsidTr="001338BC">
        <w:trPr>
          <w:trHeight w:val="711"/>
        </w:trPr>
        <w:tc>
          <w:tcPr>
            <w:tcW w:w="993" w:type="dxa"/>
            <w:vMerge/>
          </w:tcPr>
          <w:p w:rsidR="001338BC" w:rsidRPr="00524917" w:rsidRDefault="001338BC" w:rsidP="001338BC"/>
        </w:tc>
        <w:tc>
          <w:tcPr>
            <w:tcW w:w="4394" w:type="dxa"/>
            <w:vMerge/>
          </w:tcPr>
          <w:p w:rsidR="001338BC" w:rsidRPr="00524917" w:rsidRDefault="001338BC" w:rsidP="001338BC"/>
        </w:tc>
        <w:tc>
          <w:tcPr>
            <w:tcW w:w="1809" w:type="dxa"/>
          </w:tcPr>
          <w:p w:rsidR="001338BC" w:rsidRPr="00524917" w:rsidRDefault="001338BC" w:rsidP="001338BC">
            <w:pPr>
              <w:rPr>
                <w:sz w:val="20"/>
                <w:szCs w:val="20"/>
              </w:rPr>
            </w:pPr>
            <w:r w:rsidRPr="00524917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</w:tcPr>
          <w:p w:rsidR="001338BC" w:rsidRPr="00524917" w:rsidRDefault="001338BC" w:rsidP="001338BC">
            <w:pPr>
              <w:jc w:val="right"/>
            </w:pPr>
            <w:r w:rsidRPr="00524917">
              <w:t>632,4</w:t>
            </w:r>
          </w:p>
        </w:tc>
        <w:tc>
          <w:tcPr>
            <w:tcW w:w="1418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5" w:type="dxa"/>
          </w:tcPr>
          <w:p w:rsidR="001338BC" w:rsidRPr="00524917" w:rsidRDefault="001338BC" w:rsidP="001338BC">
            <w:pPr>
              <w:jc w:val="right"/>
            </w:pPr>
            <w:r w:rsidRPr="00524917">
              <w:t>632,4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134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BE0250" w:rsidTr="001338BC">
        <w:trPr>
          <w:trHeight w:val="721"/>
        </w:trPr>
        <w:tc>
          <w:tcPr>
            <w:tcW w:w="993" w:type="dxa"/>
            <w:vMerge w:val="restart"/>
            <w:noWrap/>
            <w:hideMark/>
          </w:tcPr>
          <w:p w:rsidR="001338BC" w:rsidRPr="00524917" w:rsidRDefault="001338BC" w:rsidP="001338BC">
            <w:pPr>
              <w:jc w:val="center"/>
            </w:pPr>
            <w:r w:rsidRPr="00524917">
              <w:t> </w:t>
            </w:r>
          </w:p>
        </w:tc>
        <w:tc>
          <w:tcPr>
            <w:tcW w:w="4394" w:type="dxa"/>
            <w:vMerge w:val="restart"/>
            <w:hideMark/>
          </w:tcPr>
          <w:p w:rsidR="001338BC" w:rsidRPr="00524917" w:rsidRDefault="001338BC" w:rsidP="001338BC">
            <w:r w:rsidRPr="00524917">
              <w:t>Субсидия муниципальному унитарному предприятию "Комбинат по благоустройству и бытовому обслуживанию" для финансового обеспечения затрат, связанных с деятельностью предприятия, в целях восстановления его платежеспособности</w:t>
            </w:r>
          </w:p>
        </w:tc>
        <w:tc>
          <w:tcPr>
            <w:tcW w:w="1809" w:type="dxa"/>
            <w:hideMark/>
          </w:tcPr>
          <w:p w:rsidR="001338BC" w:rsidRPr="00524917" w:rsidRDefault="001338BC" w:rsidP="001338BC">
            <w:pPr>
              <w:rPr>
                <w:sz w:val="20"/>
                <w:szCs w:val="20"/>
              </w:rPr>
            </w:pPr>
            <w:r w:rsidRPr="00524917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31 678,4</w:t>
            </w:r>
          </w:p>
        </w:tc>
        <w:tc>
          <w:tcPr>
            <w:tcW w:w="1418" w:type="dxa"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10 598,7</w:t>
            </w:r>
          </w:p>
        </w:tc>
        <w:tc>
          <w:tcPr>
            <w:tcW w:w="1275" w:type="dxa"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21 079,7</w:t>
            </w:r>
          </w:p>
        </w:tc>
        <w:tc>
          <w:tcPr>
            <w:tcW w:w="1276" w:type="dxa"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6" w:type="dxa"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134" w:type="dxa"/>
            <w:hideMark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BE0250" w:rsidTr="001338BC">
        <w:trPr>
          <w:trHeight w:val="590"/>
        </w:trPr>
        <w:tc>
          <w:tcPr>
            <w:tcW w:w="993" w:type="dxa"/>
            <w:vMerge/>
          </w:tcPr>
          <w:p w:rsidR="001338BC" w:rsidRPr="00524917" w:rsidRDefault="001338BC" w:rsidP="001338BC"/>
        </w:tc>
        <w:tc>
          <w:tcPr>
            <w:tcW w:w="4394" w:type="dxa"/>
            <w:vMerge/>
          </w:tcPr>
          <w:p w:rsidR="001338BC" w:rsidRPr="00524917" w:rsidRDefault="001338BC" w:rsidP="001338BC"/>
        </w:tc>
        <w:tc>
          <w:tcPr>
            <w:tcW w:w="1809" w:type="dxa"/>
          </w:tcPr>
          <w:p w:rsidR="001338BC" w:rsidRPr="00524917" w:rsidRDefault="001338BC" w:rsidP="001338BC">
            <w:pPr>
              <w:rPr>
                <w:sz w:val="20"/>
                <w:szCs w:val="20"/>
              </w:rPr>
            </w:pPr>
            <w:r w:rsidRPr="00524917">
              <w:rPr>
                <w:sz w:val="20"/>
                <w:szCs w:val="20"/>
              </w:rPr>
              <w:t>окружной  бюджет</w:t>
            </w:r>
          </w:p>
        </w:tc>
        <w:tc>
          <w:tcPr>
            <w:tcW w:w="1451" w:type="dxa"/>
            <w:noWrap/>
          </w:tcPr>
          <w:p w:rsidR="001338BC" w:rsidRPr="00524917" w:rsidRDefault="001338BC" w:rsidP="001338BC">
            <w:pPr>
              <w:jc w:val="right"/>
            </w:pPr>
            <w:r w:rsidRPr="00524917">
              <w:t>20 447,3</w:t>
            </w:r>
          </w:p>
        </w:tc>
        <w:tc>
          <w:tcPr>
            <w:tcW w:w="1418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5" w:type="dxa"/>
          </w:tcPr>
          <w:p w:rsidR="001338BC" w:rsidRPr="00524917" w:rsidRDefault="001338BC" w:rsidP="001338BC">
            <w:pPr>
              <w:jc w:val="right"/>
            </w:pPr>
            <w:r w:rsidRPr="00524917">
              <w:t>20 447,3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134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  <w:tr w:rsidR="001338BC" w:rsidRPr="00BE0250" w:rsidTr="001338BC">
        <w:trPr>
          <w:trHeight w:val="617"/>
        </w:trPr>
        <w:tc>
          <w:tcPr>
            <w:tcW w:w="993" w:type="dxa"/>
            <w:vMerge/>
          </w:tcPr>
          <w:p w:rsidR="001338BC" w:rsidRPr="00524917" w:rsidRDefault="001338BC" w:rsidP="001338BC"/>
        </w:tc>
        <w:tc>
          <w:tcPr>
            <w:tcW w:w="4394" w:type="dxa"/>
            <w:vMerge/>
          </w:tcPr>
          <w:p w:rsidR="001338BC" w:rsidRPr="00524917" w:rsidRDefault="001338BC" w:rsidP="001338BC"/>
        </w:tc>
        <w:tc>
          <w:tcPr>
            <w:tcW w:w="1809" w:type="dxa"/>
          </w:tcPr>
          <w:p w:rsidR="001338BC" w:rsidRPr="00524917" w:rsidRDefault="001338BC" w:rsidP="001338BC">
            <w:pPr>
              <w:rPr>
                <w:sz w:val="20"/>
                <w:szCs w:val="20"/>
              </w:rPr>
            </w:pPr>
            <w:r w:rsidRPr="00524917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</w:tcPr>
          <w:p w:rsidR="001338BC" w:rsidRPr="00524917" w:rsidRDefault="001338BC" w:rsidP="001338BC">
            <w:pPr>
              <w:jc w:val="right"/>
            </w:pPr>
            <w:r w:rsidRPr="00524917">
              <w:t>11 231,1</w:t>
            </w:r>
          </w:p>
        </w:tc>
        <w:tc>
          <w:tcPr>
            <w:tcW w:w="1418" w:type="dxa"/>
          </w:tcPr>
          <w:p w:rsidR="001338BC" w:rsidRPr="00524917" w:rsidRDefault="001338BC" w:rsidP="001338BC">
            <w:pPr>
              <w:jc w:val="right"/>
            </w:pPr>
            <w:r w:rsidRPr="00524917">
              <w:t>10 598,7</w:t>
            </w:r>
          </w:p>
        </w:tc>
        <w:tc>
          <w:tcPr>
            <w:tcW w:w="1275" w:type="dxa"/>
          </w:tcPr>
          <w:p w:rsidR="001338BC" w:rsidRPr="00524917" w:rsidRDefault="001338BC" w:rsidP="001338BC">
            <w:pPr>
              <w:jc w:val="right"/>
            </w:pPr>
            <w:r w:rsidRPr="00524917">
              <w:t>632,4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276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  <w:tc>
          <w:tcPr>
            <w:tcW w:w="1134" w:type="dxa"/>
          </w:tcPr>
          <w:p w:rsidR="001338BC" w:rsidRPr="00524917" w:rsidRDefault="001338BC" w:rsidP="001338BC">
            <w:pPr>
              <w:jc w:val="right"/>
            </w:pPr>
            <w:r w:rsidRPr="00524917">
              <w:t>0,0</w:t>
            </w:r>
          </w:p>
        </w:tc>
      </w:tr>
    </w:tbl>
    <w:p w:rsidR="001338BC" w:rsidRDefault="001338BC" w:rsidP="001338BC">
      <w:pPr>
        <w:tabs>
          <w:tab w:val="left" w:pos="675"/>
          <w:tab w:val="right" w:pos="14712"/>
        </w:tabs>
        <w:jc w:val="right"/>
      </w:pPr>
      <w:r>
        <w:tab/>
      </w:r>
      <w:r>
        <w:tab/>
        <w:t xml:space="preserve">               </w:t>
      </w:r>
      <w:r w:rsidRPr="00D526DF">
        <w:t>";</w:t>
      </w:r>
    </w:p>
    <w:p w:rsidR="001338BC" w:rsidRDefault="001338BC" w:rsidP="001338BC">
      <w:pPr>
        <w:tabs>
          <w:tab w:val="left" w:pos="675"/>
          <w:tab w:val="left" w:pos="13695"/>
        </w:tabs>
        <w:ind w:firstLine="709"/>
      </w:pPr>
    </w:p>
    <w:p w:rsidR="001338BC" w:rsidRPr="001B580A" w:rsidRDefault="001338BC" w:rsidP="00CA40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0A">
        <w:rPr>
          <w:rFonts w:ascii="Times New Roman" w:hAnsi="Times New Roman" w:cs="Times New Roman"/>
          <w:sz w:val="26"/>
          <w:szCs w:val="26"/>
        </w:rPr>
        <w:t>-</w:t>
      </w:r>
      <w:r w:rsidR="00CA4076">
        <w:rPr>
          <w:rFonts w:ascii="Times New Roman" w:hAnsi="Times New Roman" w:cs="Times New Roman"/>
          <w:sz w:val="26"/>
          <w:szCs w:val="26"/>
        </w:rPr>
        <w:tab/>
      </w:r>
      <w:r w:rsidRPr="001B580A">
        <w:rPr>
          <w:rFonts w:ascii="Times New Roman" w:hAnsi="Times New Roman" w:cs="Times New Roman"/>
          <w:sz w:val="26"/>
          <w:szCs w:val="26"/>
        </w:rPr>
        <w:t>строки "</w:t>
      </w:r>
      <w:r w:rsidRPr="00DB1CF3">
        <w:rPr>
          <w:rFonts w:ascii="Times New Roman" w:hAnsi="Times New Roman" w:cs="Times New Roman"/>
          <w:sz w:val="26"/>
          <w:szCs w:val="26"/>
        </w:rPr>
        <w:t>Всего по Подпрограмме 1, в том числе</w:t>
      </w:r>
      <w:proofErr w:type="gramStart"/>
      <w:r w:rsidRPr="00DB1CF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, "</w:t>
      </w:r>
      <w:r w:rsidRPr="00DB1CF3">
        <w:rPr>
          <w:rFonts w:ascii="Times New Roman" w:hAnsi="Times New Roman" w:cs="Times New Roman"/>
          <w:sz w:val="26"/>
          <w:szCs w:val="26"/>
        </w:rPr>
        <w:t>за счет средств окружного бюджета</w:t>
      </w:r>
      <w:r>
        <w:rPr>
          <w:rFonts w:ascii="Times New Roman" w:hAnsi="Times New Roman" w:cs="Times New Roman"/>
          <w:sz w:val="26"/>
          <w:szCs w:val="26"/>
        </w:rPr>
        <w:t>", "</w:t>
      </w:r>
      <w:r w:rsidRPr="00DB1CF3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DB1CF3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B580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338BC" w:rsidRDefault="001338BC" w:rsidP="001338BC">
      <w:pPr>
        <w:ind w:firstLine="709"/>
      </w:pPr>
      <w:r>
        <w:t xml:space="preserve"> "</w:t>
      </w:r>
    </w:p>
    <w:tbl>
      <w:tblPr>
        <w:tblStyle w:val="14"/>
        <w:tblW w:w="15026" w:type="dxa"/>
        <w:tblLayout w:type="fixed"/>
        <w:tblLook w:val="04A0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426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hideMark/>
          </w:tcPr>
          <w:p w:rsidR="001338BC" w:rsidRPr="00BE0250" w:rsidRDefault="001338BC" w:rsidP="001338BC">
            <w:r w:rsidRPr="00BE0250">
              <w:t>Всего по Подпрограмме 1, в том числе: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309 935,4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129 739,6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85 845,1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39 474,1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39 501,3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15 375,3</w:t>
            </w:r>
          </w:p>
        </w:tc>
      </w:tr>
      <w:tr w:rsidR="001338BC" w:rsidRPr="00BE0250" w:rsidTr="001338BC">
        <w:trPr>
          <w:trHeight w:val="510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hideMark/>
          </w:tcPr>
          <w:p w:rsidR="001338BC" w:rsidRPr="00BE0250" w:rsidRDefault="001338BC" w:rsidP="001338BC">
            <w:r w:rsidRPr="00BE0250">
              <w:t>за счет средств окружного бюджета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104 964,3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67 876,9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37 087,4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420"/>
        </w:trPr>
        <w:tc>
          <w:tcPr>
            <w:tcW w:w="993" w:type="dxa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hideMark/>
          </w:tcPr>
          <w:p w:rsidR="001338BC" w:rsidRPr="00BE0250" w:rsidRDefault="001338BC" w:rsidP="001338BC">
            <w:r w:rsidRPr="00BE0250">
              <w:t>за счет средств городского бюджета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204 971,1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61 862,7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48 757,7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39 474,1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39 501,3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15 375,3</w:t>
            </w:r>
          </w:p>
        </w:tc>
      </w:tr>
    </w:tbl>
    <w:p w:rsidR="001338BC" w:rsidRDefault="001338BC" w:rsidP="00CA4076">
      <w:pPr>
        <w:ind w:right="-314"/>
        <w:jc w:val="right"/>
      </w:pPr>
      <w:r w:rsidRPr="00D526DF">
        <w:t>"</w:t>
      </w:r>
      <w:r>
        <w:t>.</w:t>
      </w:r>
    </w:p>
    <w:p w:rsidR="001338BC" w:rsidRDefault="001338BC" w:rsidP="001338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38BC" w:rsidRPr="001B580A" w:rsidRDefault="004123EF" w:rsidP="004123E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>
        <w:rPr>
          <w:rFonts w:ascii="Times New Roman" w:hAnsi="Times New Roman" w:cs="Times New Roman"/>
          <w:sz w:val="26"/>
          <w:szCs w:val="26"/>
        </w:rPr>
        <w:tab/>
        <w:t xml:space="preserve">в разделе "Подпрограмма </w:t>
      </w:r>
      <w:r w:rsidR="001338BC" w:rsidRPr="00C52630">
        <w:rPr>
          <w:rFonts w:ascii="Times New Roman" w:hAnsi="Times New Roman" w:cs="Times New Roman"/>
          <w:sz w:val="26"/>
          <w:szCs w:val="26"/>
        </w:rPr>
        <w:t xml:space="preserve">3 "Обеспечение безопасности эксплуатации автомобильных дорог местного значения </w:t>
      </w:r>
      <w:r w:rsidR="00CA4076">
        <w:rPr>
          <w:rFonts w:ascii="Times New Roman" w:hAnsi="Times New Roman" w:cs="Times New Roman"/>
          <w:sz w:val="26"/>
          <w:szCs w:val="26"/>
        </w:rPr>
        <w:br/>
      </w:r>
      <w:r w:rsidR="001338BC" w:rsidRPr="00C52630">
        <w:rPr>
          <w:rFonts w:ascii="Times New Roman" w:hAnsi="Times New Roman" w:cs="Times New Roman"/>
          <w:sz w:val="26"/>
          <w:szCs w:val="26"/>
        </w:rPr>
        <w:t xml:space="preserve">и </w:t>
      </w:r>
      <w:r w:rsidR="001338BC">
        <w:rPr>
          <w:rFonts w:ascii="Times New Roman" w:hAnsi="Times New Roman" w:cs="Times New Roman"/>
          <w:sz w:val="26"/>
          <w:szCs w:val="26"/>
        </w:rPr>
        <w:t xml:space="preserve">доступности </w:t>
      </w:r>
      <w:r w:rsidR="001338BC" w:rsidRPr="00C52630">
        <w:rPr>
          <w:rFonts w:ascii="Times New Roman" w:hAnsi="Times New Roman" w:cs="Times New Roman"/>
          <w:sz w:val="26"/>
          <w:szCs w:val="26"/>
        </w:rPr>
        <w:t>общественных транспортных услуг"</w:t>
      </w:r>
      <w:r w:rsidR="001338BC" w:rsidRPr="001B580A">
        <w:rPr>
          <w:rFonts w:ascii="Times New Roman" w:hAnsi="Times New Roman" w:cs="Times New Roman"/>
          <w:sz w:val="26"/>
          <w:szCs w:val="26"/>
        </w:rPr>
        <w:t>:</w:t>
      </w:r>
    </w:p>
    <w:p w:rsidR="001338BC" w:rsidRDefault="001338BC" w:rsidP="001338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59C3">
        <w:rPr>
          <w:rFonts w:ascii="Times New Roman" w:hAnsi="Times New Roman" w:cs="Times New Roman"/>
          <w:sz w:val="26"/>
          <w:szCs w:val="26"/>
        </w:rPr>
        <w:t xml:space="preserve"> строку п. </w:t>
      </w:r>
      <w:r>
        <w:rPr>
          <w:rFonts w:ascii="Times New Roman" w:hAnsi="Times New Roman" w:cs="Times New Roman"/>
          <w:sz w:val="26"/>
          <w:szCs w:val="26"/>
        </w:rPr>
        <w:t>3.3</w:t>
      </w:r>
      <w:r w:rsidRPr="002B59C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338BC" w:rsidRDefault="001338BC" w:rsidP="001338BC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14"/>
        <w:tblW w:w="15026" w:type="dxa"/>
        <w:tblLayout w:type="fixed"/>
        <w:tblLook w:val="04A0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497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3.3.</w:t>
            </w:r>
          </w:p>
        </w:tc>
        <w:tc>
          <w:tcPr>
            <w:tcW w:w="4394" w:type="dxa"/>
            <w:vMerge w:val="restart"/>
            <w:hideMark/>
          </w:tcPr>
          <w:p w:rsidR="001338BC" w:rsidRPr="00BE0250" w:rsidRDefault="001338BC" w:rsidP="00CA4076">
            <w:r w:rsidRPr="00BE0250">
              <w:t>Основное мероприятие: Обеспечение условий для приведения улично-дорожной сети и транспортной инфраструктуры города в соответстви</w:t>
            </w:r>
            <w:r w:rsidR="00CA4076">
              <w:t>е</w:t>
            </w:r>
            <w:r w:rsidRPr="00BE0250">
              <w:t xml:space="preserve"> со стандартами качества и требованиями безопасной эксплуатации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200 941,0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106 179,2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20 092,0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12 858,8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5 727,3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56 083,7</w:t>
            </w:r>
          </w:p>
        </w:tc>
      </w:tr>
      <w:tr w:rsidR="001338BC" w:rsidRPr="00BE0250" w:rsidTr="001338BC">
        <w:trPr>
          <w:trHeight w:val="525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122 910,5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80 570,5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2 171,3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40 168,7</w:t>
            </w:r>
          </w:p>
        </w:tc>
      </w:tr>
      <w:tr w:rsidR="001338BC" w:rsidRPr="00BE0250" w:rsidTr="001338BC">
        <w:trPr>
          <w:trHeight w:val="525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78 030,5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25 608,7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17 920,7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12 858,8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5 727,3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15 915,0</w:t>
            </w:r>
          </w:p>
        </w:tc>
      </w:tr>
    </w:tbl>
    <w:p w:rsidR="001338BC" w:rsidRDefault="001338BC" w:rsidP="001338B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59C3">
        <w:rPr>
          <w:rFonts w:ascii="Times New Roman" w:hAnsi="Times New Roman" w:cs="Times New Roman"/>
          <w:sz w:val="26"/>
          <w:szCs w:val="26"/>
        </w:rPr>
        <w:t>";</w:t>
      </w:r>
    </w:p>
    <w:p w:rsidR="001338BC" w:rsidRDefault="001338BC" w:rsidP="001338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59C3">
        <w:rPr>
          <w:rFonts w:ascii="Times New Roman" w:hAnsi="Times New Roman" w:cs="Times New Roman"/>
          <w:sz w:val="26"/>
          <w:szCs w:val="26"/>
        </w:rPr>
        <w:t xml:space="preserve"> строки п.п. </w:t>
      </w:r>
      <w:r>
        <w:rPr>
          <w:rFonts w:ascii="Times New Roman" w:hAnsi="Times New Roman" w:cs="Times New Roman"/>
          <w:sz w:val="26"/>
          <w:szCs w:val="26"/>
        </w:rPr>
        <w:t>3.3.6, 3.3.7</w:t>
      </w:r>
      <w:r w:rsidRPr="002B59C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338BC" w:rsidRDefault="001338BC" w:rsidP="001338BC">
      <w:pPr>
        <w:pStyle w:val="ConsPlusNormal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14"/>
        <w:tblW w:w="15026" w:type="dxa"/>
        <w:tblLayout w:type="fixed"/>
        <w:tblLook w:val="04A0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870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3.3.6.</w:t>
            </w:r>
          </w:p>
        </w:tc>
        <w:tc>
          <w:tcPr>
            <w:tcW w:w="4394" w:type="dxa"/>
            <w:vMerge w:val="restart"/>
            <w:hideMark/>
          </w:tcPr>
          <w:p w:rsidR="001338BC" w:rsidRPr="00CA4076" w:rsidRDefault="001338BC" w:rsidP="001338BC">
            <w:r w:rsidRPr="00CA4076">
              <w:t xml:space="preserve">Субсидии местным бюджетам на </w:t>
            </w:r>
            <w:proofErr w:type="spellStart"/>
            <w:r w:rsidRPr="00CA4076">
              <w:t>софинансирование</w:t>
            </w:r>
            <w:proofErr w:type="spellEnd"/>
            <w:r w:rsidRPr="00CA4076">
              <w:t xml:space="preserve"> расходных обязательств по осуществлению дорожной деятельности </w:t>
            </w:r>
          </w:p>
        </w:tc>
        <w:tc>
          <w:tcPr>
            <w:tcW w:w="1809" w:type="dxa"/>
            <w:hideMark/>
          </w:tcPr>
          <w:p w:rsidR="001338BC" w:rsidRPr="00CA4076" w:rsidRDefault="001338BC" w:rsidP="001338BC">
            <w:pPr>
              <w:rPr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81 869,6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79 698,3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2 171,3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</w:tr>
      <w:tr w:rsidR="001338BC" w:rsidRPr="00BE0250" w:rsidTr="001338BC">
        <w:trPr>
          <w:trHeight w:val="585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CA4076" w:rsidRDefault="001338BC" w:rsidP="001338BC"/>
        </w:tc>
        <w:tc>
          <w:tcPr>
            <w:tcW w:w="1809" w:type="dxa"/>
            <w:hideMark/>
          </w:tcPr>
          <w:p w:rsidR="001338BC" w:rsidRPr="00CA4076" w:rsidRDefault="001338BC" w:rsidP="001338BC">
            <w:pPr>
              <w:rPr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81 869,6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79 698,3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2 171,3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</w:tr>
      <w:tr w:rsidR="001338BC" w:rsidRPr="00BE0250" w:rsidTr="001338BC">
        <w:trPr>
          <w:trHeight w:val="885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3.3.7.</w:t>
            </w:r>
          </w:p>
        </w:tc>
        <w:tc>
          <w:tcPr>
            <w:tcW w:w="4394" w:type="dxa"/>
            <w:vMerge w:val="restart"/>
            <w:hideMark/>
          </w:tcPr>
          <w:p w:rsidR="001338BC" w:rsidRPr="00CA4076" w:rsidRDefault="001338BC" w:rsidP="001338BC">
            <w:proofErr w:type="spellStart"/>
            <w:r w:rsidRPr="00CA4076">
              <w:t>Софинансирование</w:t>
            </w:r>
            <w:proofErr w:type="spellEnd"/>
            <w:r w:rsidRPr="00CA4076">
              <w:t xml:space="preserve"> расходных обязательств по осуществлению дорожной деятельности </w:t>
            </w:r>
          </w:p>
        </w:tc>
        <w:tc>
          <w:tcPr>
            <w:tcW w:w="1809" w:type="dxa"/>
            <w:hideMark/>
          </w:tcPr>
          <w:p w:rsidR="001338BC" w:rsidRPr="00CA4076" w:rsidRDefault="001338BC" w:rsidP="001338BC">
            <w:pPr>
              <w:rPr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827,1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805,1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22,0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CA4076" w:rsidRDefault="001338BC" w:rsidP="001338BC"/>
        </w:tc>
        <w:tc>
          <w:tcPr>
            <w:tcW w:w="1809" w:type="dxa"/>
            <w:hideMark/>
          </w:tcPr>
          <w:p w:rsidR="001338BC" w:rsidRPr="00CA4076" w:rsidRDefault="001338BC" w:rsidP="001338BC">
            <w:pPr>
              <w:rPr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827,1</w:t>
            </w:r>
          </w:p>
        </w:tc>
        <w:tc>
          <w:tcPr>
            <w:tcW w:w="1418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805,1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22,0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vMerge w:val="restart"/>
            <w:hideMark/>
          </w:tcPr>
          <w:p w:rsidR="001338BC" w:rsidRPr="00BE0250" w:rsidRDefault="001338BC" w:rsidP="001338BC">
            <w:r w:rsidRPr="00BE0250">
              <w:t xml:space="preserve">Ремонт автомобильных дорог общего пользования местного значения </w:t>
            </w:r>
            <w:r w:rsidR="00CA4076">
              <w:br/>
            </w:r>
            <w:r w:rsidRPr="00BE0250">
              <w:t xml:space="preserve">по ул. Мира, Торговый проезд, </w:t>
            </w:r>
            <w:r w:rsidR="00CA4076">
              <w:br/>
            </w:r>
            <w:r w:rsidRPr="00BE0250">
              <w:t>пер. М. Баева (закупка строительных материалов)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55 058,1</w:t>
            </w:r>
          </w:p>
        </w:tc>
        <w:tc>
          <w:tcPr>
            <w:tcW w:w="1418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55 058,1</w:t>
            </w:r>
          </w:p>
        </w:tc>
        <w:tc>
          <w:tcPr>
            <w:tcW w:w="1275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54 507,5</w:t>
            </w:r>
          </w:p>
        </w:tc>
        <w:tc>
          <w:tcPr>
            <w:tcW w:w="1418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54 507,5</w:t>
            </w:r>
          </w:p>
        </w:tc>
        <w:tc>
          <w:tcPr>
            <w:tcW w:w="1275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550,6</w:t>
            </w:r>
          </w:p>
        </w:tc>
        <w:tc>
          <w:tcPr>
            <w:tcW w:w="1418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550,6</w:t>
            </w:r>
          </w:p>
        </w:tc>
        <w:tc>
          <w:tcPr>
            <w:tcW w:w="1275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vMerge w:val="restart"/>
            <w:hideMark/>
          </w:tcPr>
          <w:p w:rsidR="001338BC" w:rsidRPr="00BE0250" w:rsidRDefault="001338BC" w:rsidP="001338BC">
            <w:r w:rsidRPr="00BE0250">
              <w:t>Внедрение системы автоматизированного управления наружным освещением на автомобильных дорогах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25 445,3</w:t>
            </w:r>
          </w:p>
        </w:tc>
        <w:tc>
          <w:tcPr>
            <w:tcW w:w="1418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25 445,3</w:t>
            </w:r>
          </w:p>
        </w:tc>
        <w:tc>
          <w:tcPr>
            <w:tcW w:w="1275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25 190,8</w:t>
            </w:r>
          </w:p>
        </w:tc>
        <w:tc>
          <w:tcPr>
            <w:tcW w:w="1418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25 190,8</w:t>
            </w:r>
          </w:p>
        </w:tc>
        <w:tc>
          <w:tcPr>
            <w:tcW w:w="1275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254,5</w:t>
            </w:r>
          </w:p>
        </w:tc>
        <w:tc>
          <w:tcPr>
            <w:tcW w:w="1418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254,5</w:t>
            </w:r>
          </w:p>
        </w:tc>
        <w:tc>
          <w:tcPr>
            <w:tcW w:w="1275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 w:val="restart"/>
          </w:tcPr>
          <w:p w:rsidR="001338BC" w:rsidRPr="00BE0250" w:rsidRDefault="001338BC" w:rsidP="001338BC"/>
        </w:tc>
        <w:tc>
          <w:tcPr>
            <w:tcW w:w="4394" w:type="dxa"/>
            <w:vMerge w:val="restart"/>
          </w:tcPr>
          <w:p w:rsidR="001338BC" w:rsidRPr="00CA4076" w:rsidRDefault="001338BC" w:rsidP="001338BC">
            <w:r w:rsidRPr="00CA4076">
              <w:t xml:space="preserve">Ремонт дорожного полотна автомобильной дороги по </w:t>
            </w:r>
            <w:proofErr w:type="spellStart"/>
            <w:proofErr w:type="gramStart"/>
            <w:r w:rsidRPr="00CA4076">
              <w:t>y</w:t>
            </w:r>
            <w:proofErr w:type="gramEnd"/>
            <w:r w:rsidRPr="00CA4076">
              <w:t>л</w:t>
            </w:r>
            <w:proofErr w:type="spellEnd"/>
            <w:r w:rsidRPr="00CA4076">
              <w:t xml:space="preserve">. </w:t>
            </w:r>
            <w:proofErr w:type="spellStart"/>
            <w:r w:rsidRPr="00CA4076">
              <w:t>П</w:t>
            </w:r>
            <w:proofErr w:type="gramStart"/>
            <w:r w:rsidRPr="00CA4076">
              <w:t>o</w:t>
            </w:r>
            <w:proofErr w:type="gramEnd"/>
            <w:r w:rsidRPr="00CA4076">
              <w:t>беды</w:t>
            </w:r>
            <w:proofErr w:type="spellEnd"/>
            <w:r w:rsidRPr="00CA4076">
              <w:t xml:space="preserve"> с прилегающими проездами вдоль ГБУК НАО "Ненецкий краеведческий музей" и ГБУК НАО "Ненецкая центральная библиотека </w:t>
            </w:r>
            <w:r w:rsidR="00CA4076">
              <w:br/>
            </w:r>
            <w:r w:rsidRPr="00CA4076">
              <w:t xml:space="preserve">им. А.И. </w:t>
            </w:r>
            <w:proofErr w:type="spellStart"/>
            <w:r w:rsidRPr="00CA4076">
              <w:t>Пичкова</w:t>
            </w:r>
            <w:proofErr w:type="spellEnd"/>
            <w:r w:rsidRPr="00CA4076">
              <w:t>"</w:t>
            </w:r>
          </w:p>
        </w:tc>
        <w:tc>
          <w:tcPr>
            <w:tcW w:w="1809" w:type="dxa"/>
          </w:tcPr>
          <w:p w:rsidR="001338BC" w:rsidRPr="00CA4076" w:rsidRDefault="001338BC" w:rsidP="001338BC">
            <w:pPr>
              <w:rPr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2 193,3</w:t>
            </w:r>
          </w:p>
        </w:tc>
        <w:tc>
          <w:tcPr>
            <w:tcW w:w="1418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5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2 193,3</w:t>
            </w:r>
          </w:p>
        </w:tc>
        <w:tc>
          <w:tcPr>
            <w:tcW w:w="1276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noWrap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/>
          </w:tcPr>
          <w:p w:rsidR="001338BC" w:rsidRPr="00BE0250" w:rsidRDefault="001338BC" w:rsidP="001338BC"/>
        </w:tc>
        <w:tc>
          <w:tcPr>
            <w:tcW w:w="4394" w:type="dxa"/>
            <w:vMerge/>
          </w:tcPr>
          <w:p w:rsidR="001338BC" w:rsidRPr="00CA4076" w:rsidRDefault="001338BC" w:rsidP="001338BC"/>
        </w:tc>
        <w:tc>
          <w:tcPr>
            <w:tcW w:w="1809" w:type="dxa"/>
          </w:tcPr>
          <w:p w:rsidR="001338BC" w:rsidRPr="00CA4076" w:rsidRDefault="001338BC" w:rsidP="001338BC">
            <w:pPr>
              <w:rPr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 xml:space="preserve">окружной  бюджет </w:t>
            </w:r>
          </w:p>
        </w:tc>
        <w:tc>
          <w:tcPr>
            <w:tcW w:w="1451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2 171,3</w:t>
            </w:r>
          </w:p>
        </w:tc>
        <w:tc>
          <w:tcPr>
            <w:tcW w:w="1418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5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2 171,3</w:t>
            </w:r>
          </w:p>
        </w:tc>
        <w:tc>
          <w:tcPr>
            <w:tcW w:w="1276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noWrap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480"/>
        </w:trPr>
        <w:tc>
          <w:tcPr>
            <w:tcW w:w="993" w:type="dxa"/>
            <w:vMerge/>
          </w:tcPr>
          <w:p w:rsidR="001338BC" w:rsidRPr="00BE0250" w:rsidRDefault="001338BC" w:rsidP="001338BC"/>
        </w:tc>
        <w:tc>
          <w:tcPr>
            <w:tcW w:w="4394" w:type="dxa"/>
            <w:vMerge/>
          </w:tcPr>
          <w:p w:rsidR="001338BC" w:rsidRPr="00CA4076" w:rsidRDefault="001338BC" w:rsidP="001338BC"/>
        </w:tc>
        <w:tc>
          <w:tcPr>
            <w:tcW w:w="1809" w:type="dxa"/>
          </w:tcPr>
          <w:p w:rsidR="001338BC" w:rsidRPr="00CA4076" w:rsidRDefault="001338BC" w:rsidP="001338BC">
            <w:pPr>
              <w:rPr>
                <w:sz w:val="20"/>
                <w:szCs w:val="20"/>
              </w:rPr>
            </w:pPr>
            <w:r w:rsidRPr="00CA4076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451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22,0</w:t>
            </w:r>
          </w:p>
        </w:tc>
        <w:tc>
          <w:tcPr>
            <w:tcW w:w="1418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5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22,0</w:t>
            </w:r>
          </w:p>
        </w:tc>
        <w:tc>
          <w:tcPr>
            <w:tcW w:w="1276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noWrap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</w:tbl>
    <w:p w:rsidR="001338BC" w:rsidRDefault="001338BC" w:rsidP="00CA4076">
      <w:pPr>
        <w:pStyle w:val="ConsPlusNormal"/>
        <w:ind w:right="-31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59C3">
        <w:rPr>
          <w:rFonts w:ascii="Times New Roman" w:hAnsi="Times New Roman" w:cs="Times New Roman"/>
          <w:sz w:val="26"/>
          <w:szCs w:val="26"/>
        </w:rPr>
        <w:t>";</w:t>
      </w:r>
    </w:p>
    <w:p w:rsidR="001338BC" w:rsidRDefault="001338BC" w:rsidP="00CA407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0A">
        <w:rPr>
          <w:rFonts w:ascii="Times New Roman" w:hAnsi="Times New Roman" w:cs="Times New Roman"/>
          <w:sz w:val="26"/>
          <w:szCs w:val="26"/>
        </w:rPr>
        <w:t>-</w:t>
      </w:r>
      <w:r w:rsidR="00CA4076">
        <w:rPr>
          <w:rFonts w:ascii="Times New Roman" w:hAnsi="Times New Roman" w:cs="Times New Roman"/>
          <w:sz w:val="26"/>
          <w:szCs w:val="26"/>
        </w:rPr>
        <w:tab/>
      </w:r>
      <w:r w:rsidRPr="001B580A">
        <w:rPr>
          <w:rFonts w:ascii="Times New Roman" w:hAnsi="Times New Roman" w:cs="Times New Roman"/>
          <w:sz w:val="26"/>
          <w:szCs w:val="26"/>
        </w:rPr>
        <w:t>строки "</w:t>
      </w:r>
      <w:r w:rsidRPr="00DB1CF3">
        <w:rPr>
          <w:rFonts w:ascii="Times New Roman" w:hAnsi="Times New Roman" w:cs="Times New Roman"/>
          <w:sz w:val="26"/>
          <w:szCs w:val="26"/>
        </w:rPr>
        <w:t xml:space="preserve">Всего по Подпрограмме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DB1CF3">
        <w:rPr>
          <w:rFonts w:ascii="Times New Roman" w:hAnsi="Times New Roman" w:cs="Times New Roman"/>
          <w:sz w:val="26"/>
          <w:szCs w:val="26"/>
        </w:rPr>
        <w:t>, в том числе</w:t>
      </w:r>
      <w:proofErr w:type="gramStart"/>
      <w:r w:rsidRPr="00DB1CF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, "</w:t>
      </w:r>
      <w:r w:rsidRPr="00DB1CF3">
        <w:rPr>
          <w:rFonts w:ascii="Times New Roman" w:hAnsi="Times New Roman" w:cs="Times New Roman"/>
          <w:sz w:val="26"/>
          <w:szCs w:val="26"/>
        </w:rPr>
        <w:t>за счет средств окружного бюджета</w:t>
      </w:r>
      <w:r>
        <w:rPr>
          <w:rFonts w:ascii="Times New Roman" w:hAnsi="Times New Roman" w:cs="Times New Roman"/>
          <w:sz w:val="26"/>
          <w:szCs w:val="26"/>
        </w:rPr>
        <w:t>", "</w:t>
      </w:r>
      <w:r w:rsidRPr="00DB1CF3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DB1CF3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B580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338BC" w:rsidRDefault="001338BC" w:rsidP="001338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14"/>
        <w:tblW w:w="15026" w:type="dxa"/>
        <w:tblLayout w:type="fixed"/>
        <w:tblLook w:val="04A0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360"/>
        </w:trPr>
        <w:tc>
          <w:tcPr>
            <w:tcW w:w="993" w:type="dxa"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hideMark/>
          </w:tcPr>
          <w:p w:rsidR="001338BC" w:rsidRPr="00BE0250" w:rsidRDefault="001338BC" w:rsidP="001338BC">
            <w:r w:rsidRPr="00BE0250">
              <w:rPr>
                <w:bCs/>
              </w:rPr>
              <w:t>Итого по Подпрограмме 3, в том числе: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866 042,3</w:t>
            </w:r>
          </w:p>
        </w:tc>
        <w:tc>
          <w:tcPr>
            <w:tcW w:w="1418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277 973,1</w:t>
            </w:r>
          </w:p>
        </w:tc>
        <w:tc>
          <w:tcPr>
            <w:tcW w:w="1275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188 941,7</w:t>
            </w:r>
          </w:p>
        </w:tc>
        <w:tc>
          <w:tcPr>
            <w:tcW w:w="1276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119 011,0</w:t>
            </w:r>
          </w:p>
        </w:tc>
        <w:tc>
          <w:tcPr>
            <w:tcW w:w="1276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114 539,9</w:t>
            </w:r>
          </w:p>
        </w:tc>
        <w:tc>
          <w:tcPr>
            <w:tcW w:w="1134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165 576,6</w:t>
            </w:r>
          </w:p>
        </w:tc>
      </w:tr>
      <w:tr w:rsidR="001338BC" w:rsidRPr="00BE0250" w:rsidTr="001338BC">
        <w:trPr>
          <w:trHeight w:val="330"/>
        </w:trPr>
        <w:tc>
          <w:tcPr>
            <w:tcW w:w="993" w:type="dxa"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hideMark/>
          </w:tcPr>
          <w:p w:rsidR="001338BC" w:rsidRPr="00BE0250" w:rsidRDefault="001338BC" w:rsidP="001338BC">
            <w:r w:rsidRPr="00BE0250">
              <w:rPr>
                <w:bCs/>
              </w:rPr>
              <w:t>за счет средств окружного бюджета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268 872,4</w:t>
            </w:r>
          </w:p>
        </w:tc>
        <w:tc>
          <w:tcPr>
            <w:tcW w:w="1418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150 962,4</w:t>
            </w:r>
          </w:p>
        </w:tc>
        <w:tc>
          <w:tcPr>
            <w:tcW w:w="1275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68 292,2</w:t>
            </w:r>
          </w:p>
        </w:tc>
        <w:tc>
          <w:tcPr>
            <w:tcW w:w="1276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49 617,8</w:t>
            </w:r>
          </w:p>
        </w:tc>
      </w:tr>
      <w:tr w:rsidR="001338BC" w:rsidRPr="00BE0250" w:rsidTr="001338BC">
        <w:trPr>
          <w:trHeight w:val="360"/>
        </w:trPr>
        <w:tc>
          <w:tcPr>
            <w:tcW w:w="993" w:type="dxa"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hideMark/>
          </w:tcPr>
          <w:p w:rsidR="001338BC" w:rsidRPr="00BE0250" w:rsidRDefault="001338BC" w:rsidP="001338BC">
            <w:r w:rsidRPr="00BE0250">
              <w:rPr>
                <w:bCs/>
              </w:rPr>
              <w:t>за счет средств городского бюджета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597 169,9</w:t>
            </w:r>
          </w:p>
        </w:tc>
        <w:tc>
          <w:tcPr>
            <w:tcW w:w="1418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127 010,7</w:t>
            </w:r>
          </w:p>
        </w:tc>
        <w:tc>
          <w:tcPr>
            <w:tcW w:w="1275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120 649,5</w:t>
            </w:r>
          </w:p>
        </w:tc>
        <w:tc>
          <w:tcPr>
            <w:tcW w:w="1276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119 011,0</w:t>
            </w:r>
          </w:p>
        </w:tc>
        <w:tc>
          <w:tcPr>
            <w:tcW w:w="1276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114 539,9</w:t>
            </w:r>
          </w:p>
        </w:tc>
        <w:tc>
          <w:tcPr>
            <w:tcW w:w="1134" w:type="dxa"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115 958,8</w:t>
            </w:r>
          </w:p>
        </w:tc>
      </w:tr>
    </w:tbl>
    <w:p w:rsidR="001338BC" w:rsidRDefault="001338BC" w:rsidP="00CA4076">
      <w:pPr>
        <w:pStyle w:val="ConsPlusNormal"/>
        <w:ind w:right="-31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59C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38BC" w:rsidRPr="001B580A" w:rsidRDefault="004123EF" w:rsidP="004123EF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ab/>
      </w:r>
      <w:r w:rsidR="001338BC" w:rsidRPr="00C52630">
        <w:rPr>
          <w:rFonts w:ascii="Times New Roman" w:hAnsi="Times New Roman" w:cs="Times New Roman"/>
          <w:sz w:val="26"/>
          <w:szCs w:val="26"/>
        </w:rPr>
        <w:t>в разделе "</w:t>
      </w:r>
      <w:r>
        <w:rPr>
          <w:rFonts w:ascii="Times New Roman" w:hAnsi="Times New Roman" w:cs="Times New Roman"/>
          <w:sz w:val="26"/>
          <w:szCs w:val="26"/>
        </w:rPr>
        <w:t xml:space="preserve">Подпрограмма </w:t>
      </w:r>
      <w:r w:rsidR="001338BC" w:rsidRPr="002B59C3">
        <w:rPr>
          <w:rFonts w:ascii="Times New Roman" w:hAnsi="Times New Roman" w:cs="Times New Roman"/>
          <w:sz w:val="26"/>
          <w:szCs w:val="26"/>
        </w:rPr>
        <w:t>6 "Создание дополнительных условий для обеспечения жилищных прав граждан, проживающих в  МО "Городской округ "Город Нарьян-Мар"</w:t>
      </w:r>
      <w:r w:rsidR="001338BC" w:rsidRPr="001B580A">
        <w:rPr>
          <w:rFonts w:ascii="Times New Roman" w:hAnsi="Times New Roman" w:cs="Times New Roman"/>
          <w:sz w:val="26"/>
          <w:szCs w:val="26"/>
        </w:rPr>
        <w:t>:</w:t>
      </w:r>
    </w:p>
    <w:p w:rsidR="001338BC" w:rsidRDefault="001338BC" w:rsidP="001338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59C3">
        <w:rPr>
          <w:rFonts w:ascii="Times New Roman" w:hAnsi="Times New Roman" w:cs="Times New Roman"/>
          <w:sz w:val="26"/>
          <w:szCs w:val="26"/>
        </w:rPr>
        <w:t xml:space="preserve"> строк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B59C3">
        <w:rPr>
          <w:rFonts w:ascii="Times New Roman" w:hAnsi="Times New Roman" w:cs="Times New Roman"/>
          <w:sz w:val="26"/>
          <w:szCs w:val="26"/>
        </w:rPr>
        <w:t xml:space="preserve"> п. </w:t>
      </w:r>
      <w:r>
        <w:rPr>
          <w:rFonts w:ascii="Times New Roman" w:hAnsi="Times New Roman" w:cs="Times New Roman"/>
          <w:sz w:val="26"/>
          <w:szCs w:val="26"/>
        </w:rPr>
        <w:t>6.1</w:t>
      </w:r>
      <w:r w:rsidRPr="002B59C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338BC" w:rsidRDefault="001338BC" w:rsidP="001338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14"/>
        <w:tblW w:w="15026" w:type="dxa"/>
        <w:tblLayout w:type="fixed"/>
        <w:tblLook w:val="04A0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541"/>
        </w:trPr>
        <w:tc>
          <w:tcPr>
            <w:tcW w:w="993" w:type="dxa"/>
            <w:vMerge w:val="restart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6.1.</w:t>
            </w:r>
          </w:p>
        </w:tc>
        <w:tc>
          <w:tcPr>
            <w:tcW w:w="4394" w:type="dxa"/>
            <w:vMerge w:val="restart"/>
            <w:hideMark/>
          </w:tcPr>
          <w:p w:rsidR="001338BC" w:rsidRPr="00BE0250" w:rsidRDefault="001338BC" w:rsidP="001338BC">
            <w:r w:rsidRPr="00BE0250">
              <w:t>Основное мероприятие: Обеспечение жильем молодых семей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47 120,4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8 102,6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19 117,6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10 043,1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9 857,1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525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46 929,2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8 102,6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18 926,4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10 043,1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9 857,1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525"/>
        </w:trPr>
        <w:tc>
          <w:tcPr>
            <w:tcW w:w="993" w:type="dxa"/>
            <w:vMerge/>
          </w:tcPr>
          <w:p w:rsidR="001338BC" w:rsidRPr="00BE0250" w:rsidRDefault="001338BC" w:rsidP="001338BC"/>
        </w:tc>
        <w:tc>
          <w:tcPr>
            <w:tcW w:w="4394" w:type="dxa"/>
            <w:vMerge/>
          </w:tcPr>
          <w:p w:rsidR="001338BC" w:rsidRPr="00BE0250" w:rsidRDefault="001338BC" w:rsidP="001338BC"/>
        </w:tc>
        <w:tc>
          <w:tcPr>
            <w:tcW w:w="1809" w:type="dxa"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200F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51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191,2</w:t>
            </w:r>
          </w:p>
        </w:tc>
        <w:tc>
          <w:tcPr>
            <w:tcW w:w="1418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5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191,2</w:t>
            </w:r>
          </w:p>
        </w:tc>
        <w:tc>
          <w:tcPr>
            <w:tcW w:w="1276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noWrap/>
          </w:tcPr>
          <w:p w:rsidR="001338BC" w:rsidRPr="00BE0250" w:rsidRDefault="001338BC" w:rsidP="001338BC">
            <w:pPr>
              <w:jc w:val="right"/>
            </w:pPr>
            <w:r>
              <w:t>0,0</w:t>
            </w:r>
          </w:p>
        </w:tc>
        <w:tc>
          <w:tcPr>
            <w:tcW w:w="1134" w:type="dxa"/>
            <w:noWrap/>
          </w:tcPr>
          <w:p w:rsidR="001338BC" w:rsidRPr="00BE0250" w:rsidRDefault="001338BC" w:rsidP="001338BC">
            <w:pPr>
              <w:jc w:val="right"/>
            </w:pPr>
            <w:r>
              <w:t>0,0</w:t>
            </w:r>
          </w:p>
        </w:tc>
      </w:tr>
      <w:tr w:rsidR="001338BC" w:rsidRPr="00BE0250" w:rsidTr="001338BC">
        <w:trPr>
          <w:trHeight w:val="417"/>
        </w:trPr>
        <w:tc>
          <w:tcPr>
            <w:tcW w:w="993" w:type="dxa"/>
            <w:vMerge w:val="restart"/>
            <w:noWrap/>
            <w:hideMark/>
          </w:tcPr>
          <w:p w:rsidR="001338BC" w:rsidRDefault="001338BC" w:rsidP="001338BC">
            <w:pPr>
              <w:jc w:val="center"/>
            </w:pPr>
            <w:r w:rsidRPr="00BE0250">
              <w:t>6.1.1.</w:t>
            </w:r>
          </w:p>
          <w:p w:rsidR="001338BC" w:rsidRPr="00BE0250" w:rsidRDefault="001338BC" w:rsidP="001338BC">
            <w:pPr>
              <w:jc w:val="center"/>
            </w:pPr>
          </w:p>
        </w:tc>
        <w:tc>
          <w:tcPr>
            <w:tcW w:w="4394" w:type="dxa"/>
            <w:vMerge w:val="restart"/>
            <w:hideMark/>
          </w:tcPr>
          <w:p w:rsidR="001338BC" w:rsidRPr="00BE0250" w:rsidRDefault="001338BC" w:rsidP="001338BC">
            <w:r w:rsidRPr="00BE0250">
              <w:t>Реализация мероприятий по обеспечению жильем молодых семей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47 120,4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8 102,6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19 117,6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10 043,1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9 857,1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525"/>
        </w:trPr>
        <w:tc>
          <w:tcPr>
            <w:tcW w:w="993" w:type="dxa"/>
            <w:vMerge/>
            <w:hideMark/>
          </w:tcPr>
          <w:p w:rsidR="001338BC" w:rsidRPr="00BE0250" w:rsidRDefault="001338BC" w:rsidP="001338BC"/>
        </w:tc>
        <w:tc>
          <w:tcPr>
            <w:tcW w:w="4394" w:type="dxa"/>
            <w:vMerge/>
            <w:hideMark/>
          </w:tcPr>
          <w:p w:rsidR="001338BC" w:rsidRPr="00BE0250" w:rsidRDefault="001338BC" w:rsidP="001338BC"/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 xml:space="preserve">окружной  бюджет 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46 929,2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8 102,6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18 926,4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10 043,1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9 857,1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525"/>
        </w:trPr>
        <w:tc>
          <w:tcPr>
            <w:tcW w:w="993" w:type="dxa"/>
            <w:vMerge/>
          </w:tcPr>
          <w:p w:rsidR="001338BC" w:rsidRPr="00BE0250" w:rsidRDefault="001338BC" w:rsidP="001338BC"/>
        </w:tc>
        <w:tc>
          <w:tcPr>
            <w:tcW w:w="4394" w:type="dxa"/>
            <w:vMerge/>
          </w:tcPr>
          <w:p w:rsidR="001338BC" w:rsidRPr="00BE0250" w:rsidRDefault="001338BC" w:rsidP="001338BC"/>
        </w:tc>
        <w:tc>
          <w:tcPr>
            <w:tcW w:w="1809" w:type="dxa"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200F94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51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191,2</w:t>
            </w:r>
          </w:p>
        </w:tc>
        <w:tc>
          <w:tcPr>
            <w:tcW w:w="1418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5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191,2</w:t>
            </w:r>
          </w:p>
        </w:tc>
        <w:tc>
          <w:tcPr>
            <w:tcW w:w="1276" w:type="dxa"/>
            <w:noWrap/>
          </w:tcPr>
          <w:p w:rsidR="001338BC" w:rsidRPr="00CA4076" w:rsidRDefault="001338BC" w:rsidP="001338BC">
            <w:pPr>
              <w:jc w:val="right"/>
            </w:pPr>
            <w:r w:rsidRPr="00CA4076">
              <w:t>0,0</w:t>
            </w:r>
          </w:p>
        </w:tc>
        <w:tc>
          <w:tcPr>
            <w:tcW w:w="1276" w:type="dxa"/>
            <w:noWrap/>
          </w:tcPr>
          <w:p w:rsidR="001338BC" w:rsidRPr="00BE0250" w:rsidRDefault="001338BC" w:rsidP="001338BC">
            <w:pPr>
              <w:jc w:val="right"/>
            </w:pPr>
            <w:r>
              <w:t>0,0</w:t>
            </w:r>
          </w:p>
        </w:tc>
        <w:tc>
          <w:tcPr>
            <w:tcW w:w="1134" w:type="dxa"/>
            <w:noWrap/>
          </w:tcPr>
          <w:p w:rsidR="001338BC" w:rsidRPr="00BE0250" w:rsidRDefault="001338BC" w:rsidP="001338BC">
            <w:pPr>
              <w:jc w:val="right"/>
            </w:pPr>
            <w:r>
              <w:t>0,0</w:t>
            </w:r>
          </w:p>
        </w:tc>
      </w:tr>
    </w:tbl>
    <w:p w:rsidR="001338BC" w:rsidRDefault="001338BC" w:rsidP="00CA4076">
      <w:pPr>
        <w:pStyle w:val="ConsPlusNormal"/>
        <w:ind w:right="-31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59C3">
        <w:rPr>
          <w:rFonts w:ascii="Times New Roman" w:hAnsi="Times New Roman" w:cs="Times New Roman"/>
          <w:sz w:val="26"/>
          <w:szCs w:val="26"/>
        </w:rPr>
        <w:t>";</w:t>
      </w:r>
    </w:p>
    <w:p w:rsidR="001338BC" w:rsidRDefault="001338BC" w:rsidP="00CA40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580A">
        <w:rPr>
          <w:rFonts w:ascii="Times New Roman" w:hAnsi="Times New Roman" w:cs="Times New Roman"/>
          <w:sz w:val="26"/>
          <w:szCs w:val="26"/>
        </w:rPr>
        <w:t>-</w:t>
      </w:r>
      <w:r w:rsidR="00CA4076">
        <w:rPr>
          <w:rFonts w:ascii="Times New Roman" w:hAnsi="Times New Roman" w:cs="Times New Roman"/>
          <w:sz w:val="26"/>
          <w:szCs w:val="26"/>
        </w:rPr>
        <w:t xml:space="preserve"> </w:t>
      </w:r>
      <w:r w:rsidRPr="001B580A">
        <w:rPr>
          <w:rFonts w:ascii="Times New Roman" w:hAnsi="Times New Roman" w:cs="Times New Roman"/>
          <w:sz w:val="26"/>
          <w:szCs w:val="26"/>
        </w:rPr>
        <w:t>строки "</w:t>
      </w:r>
      <w:r w:rsidRPr="00DB1CF3">
        <w:rPr>
          <w:rFonts w:ascii="Times New Roman" w:hAnsi="Times New Roman" w:cs="Times New Roman"/>
          <w:sz w:val="26"/>
          <w:szCs w:val="26"/>
        </w:rPr>
        <w:t xml:space="preserve">Всего по Подпрограмме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DB1CF3">
        <w:rPr>
          <w:rFonts w:ascii="Times New Roman" w:hAnsi="Times New Roman" w:cs="Times New Roman"/>
          <w:sz w:val="26"/>
          <w:szCs w:val="26"/>
        </w:rPr>
        <w:t>, в том числе</w:t>
      </w:r>
      <w:proofErr w:type="gramStart"/>
      <w:r w:rsidRPr="00DB1CF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End"/>
      <w:r>
        <w:rPr>
          <w:rFonts w:ascii="Times New Roman" w:hAnsi="Times New Roman" w:cs="Times New Roman"/>
          <w:sz w:val="26"/>
          <w:szCs w:val="26"/>
        </w:rPr>
        <w:t>, "</w:t>
      </w:r>
      <w:r w:rsidRPr="00DB1CF3">
        <w:rPr>
          <w:rFonts w:ascii="Times New Roman" w:hAnsi="Times New Roman" w:cs="Times New Roman"/>
          <w:sz w:val="26"/>
          <w:szCs w:val="26"/>
        </w:rPr>
        <w:t>за счет средств окружного бюджета</w:t>
      </w:r>
      <w:r>
        <w:rPr>
          <w:rFonts w:ascii="Times New Roman" w:hAnsi="Times New Roman" w:cs="Times New Roman"/>
          <w:sz w:val="26"/>
          <w:szCs w:val="26"/>
        </w:rPr>
        <w:t>", "</w:t>
      </w:r>
      <w:r w:rsidRPr="00DB1CF3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DB1CF3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1B580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338BC" w:rsidRDefault="001338BC" w:rsidP="001338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14"/>
        <w:tblW w:w="15026" w:type="dxa"/>
        <w:tblLayout w:type="fixed"/>
        <w:tblLook w:val="04A0"/>
      </w:tblPr>
      <w:tblGrid>
        <w:gridCol w:w="993"/>
        <w:gridCol w:w="4394"/>
        <w:gridCol w:w="1809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420"/>
        </w:trPr>
        <w:tc>
          <w:tcPr>
            <w:tcW w:w="993" w:type="dxa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hideMark/>
          </w:tcPr>
          <w:p w:rsidR="001338BC" w:rsidRPr="00BE0250" w:rsidRDefault="001338BC" w:rsidP="001338BC">
            <w:r w:rsidRPr="00BE0250">
              <w:rPr>
                <w:bCs/>
              </w:rPr>
              <w:t>Итого по Подпрограмме 6, в том числе: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273 183,7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158 569,6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93 678,3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10 573,9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10 361,9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360"/>
        </w:trPr>
        <w:tc>
          <w:tcPr>
            <w:tcW w:w="993" w:type="dxa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hideMark/>
          </w:tcPr>
          <w:p w:rsidR="001338BC" w:rsidRPr="00BE0250" w:rsidRDefault="001338BC" w:rsidP="001338BC">
            <w:r w:rsidRPr="00BE0250">
              <w:rPr>
                <w:bCs/>
              </w:rPr>
              <w:t>за счет средств окружного бюджета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270 826,4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157 997,9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92 928,3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10 043,1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9 857,1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  <w:tr w:rsidR="001338BC" w:rsidRPr="00BE0250" w:rsidTr="001338BC">
        <w:trPr>
          <w:trHeight w:val="390"/>
        </w:trPr>
        <w:tc>
          <w:tcPr>
            <w:tcW w:w="993" w:type="dxa"/>
            <w:noWrap/>
            <w:hideMark/>
          </w:tcPr>
          <w:p w:rsidR="001338BC" w:rsidRPr="00BE0250" w:rsidRDefault="001338BC" w:rsidP="001338BC">
            <w:pPr>
              <w:jc w:val="center"/>
            </w:pPr>
            <w:r w:rsidRPr="00BE0250">
              <w:t> </w:t>
            </w:r>
          </w:p>
        </w:tc>
        <w:tc>
          <w:tcPr>
            <w:tcW w:w="4394" w:type="dxa"/>
            <w:hideMark/>
          </w:tcPr>
          <w:p w:rsidR="001338BC" w:rsidRPr="00BE0250" w:rsidRDefault="001338BC" w:rsidP="001338BC">
            <w:r w:rsidRPr="00BE0250">
              <w:rPr>
                <w:bCs/>
              </w:rPr>
              <w:t>за счет средств городского бюджета</w:t>
            </w:r>
          </w:p>
        </w:tc>
        <w:tc>
          <w:tcPr>
            <w:tcW w:w="1809" w:type="dxa"/>
            <w:hideMark/>
          </w:tcPr>
          <w:p w:rsidR="001338BC" w:rsidRPr="00BE0250" w:rsidRDefault="001338BC" w:rsidP="001338BC">
            <w:pPr>
              <w:rPr>
                <w:sz w:val="20"/>
                <w:szCs w:val="20"/>
              </w:rPr>
            </w:pPr>
            <w:r w:rsidRPr="00BE0250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2 357,3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571,7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750,0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530,8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504,8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</w:tr>
    </w:tbl>
    <w:p w:rsidR="001338BC" w:rsidRDefault="001338BC" w:rsidP="00CA4076">
      <w:pPr>
        <w:pStyle w:val="ConsPlusNormal"/>
        <w:ind w:right="-31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59C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38BC" w:rsidRDefault="00CA4076" w:rsidP="00CA407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</w:t>
      </w:r>
      <w:r>
        <w:rPr>
          <w:rFonts w:ascii="Times New Roman" w:hAnsi="Times New Roman" w:cs="Times New Roman"/>
          <w:sz w:val="26"/>
          <w:szCs w:val="26"/>
        </w:rPr>
        <w:tab/>
      </w:r>
      <w:r w:rsidR="001338BC">
        <w:rPr>
          <w:rFonts w:ascii="Times New Roman" w:hAnsi="Times New Roman" w:cs="Times New Roman"/>
          <w:sz w:val="26"/>
          <w:szCs w:val="26"/>
        </w:rPr>
        <w:t xml:space="preserve">строки </w:t>
      </w:r>
      <w:r w:rsidR="001338BC" w:rsidRPr="001B580A">
        <w:rPr>
          <w:rFonts w:ascii="Times New Roman" w:hAnsi="Times New Roman" w:cs="Times New Roman"/>
          <w:sz w:val="26"/>
          <w:szCs w:val="26"/>
        </w:rPr>
        <w:t>"</w:t>
      </w:r>
      <w:r w:rsidR="001338BC" w:rsidRPr="00DB1CF3">
        <w:rPr>
          <w:rFonts w:ascii="Times New Roman" w:hAnsi="Times New Roman" w:cs="Times New Roman"/>
          <w:sz w:val="26"/>
          <w:szCs w:val="26"/>
        </w:rPr>
        <w:t>В</w:t>
      </w:r>
      <w:r w:rsidR="001338BC">
        <w:rPr>
          <w:rFonts w:ascii="Times New Roman" w:hAnsi="Times New Roman" w:cs="Times New Roman"/>
          <w:sz w:val="26"/>
          <w:szCs w:val="26"/>
        </w:rPr>
        <w:t>СЕГО</w:t>
      </w:r>
      <w:r w:rsidR="001338BC" w:rsidRPr="00DB1CF3">
        <w:rPr>
          <w:rFonts w:ascii="Times New Roman" w:hAnsi="Times New Roman" w:cs="Times New Roman"/>
          <w:sz w:val="26"/>
          <w:szCs w:val="26"/>
        </w:rPr>
        <w:t xml:space="preserve"> по </w:t>
      </w:r>
      <w:r w:rsidR="001338BC">
        <w:rPr>
          <w:rFonts w:ascii="Times New Roman" w:hAnsi="Times New Roman" w:cs="Times New Roman"/>
          <w:sz w:val="26"/>
          <w:szCs w:val="26"/>
        </w:rPr>
        <w:t>программе</w:t>
      </w:r>
      <w:r w:rsidR="001338BC" w:rsidRPr="00DB1CF3">
        <w:rPr>
          <w:rFonts w:ascii="Times New Roman" w:hAnsi="Times New Roman" w:cs="Times New Roman"/>
          <w:sz w:val="26"/>
          <w:szCs w:val="26"/>
        </w:rPr>
        <w:t>, в том числе</w:t>
      </w:r>
      <w:proofErr w:type="gramStart"/>
      <w:r w:rsidR="001338BC" w:rsidRPr="00DB1CF3">
        <w:rPr>
          <w:rFonts w:ascii="Times New Roman" w:hAnsi="Times New Roman" w:cs="Times New Roman"/>
          <w:sz w:val="26"/>
          <w:szCs w:val="26"/>
        </w:rPr>
        <w:t>:</w:t>
      </w:r>
      <w:r w:rsidR="001338BC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1338BC">
        <w:rPr>
          <w:rFonts w:ascii="Times New Roman" w:hAnsi="Times New Roman" w:cs="Times New Roman"/>
          <w:sz w:val="26"/>
          <w:szCs w:val="26"/>
        </w:rPr>
        <w:t>, "</w:t>
      </w:r>
      <w:r w:rsidR="001338BC" w:rsidRPr="00DB1CF3">
        <w:rPr>
          <w:rFonts w:ascii="Times New Roman" w:hAnsi="Times New Roman" w:cs="Times New Roman"/>
          <w:sz w:val="26"/>
          <w:szCs w:val="26"/>
        </w:rPr>
        <w:t>окружно</w:t>
      </w:r>
      <w:r w:rsidR="001338BC">
        <w:rPr>
          <w:rFonts w:ascii="Times New Roman" w:hAnsi="Times New Roman" w:cs="Times New Roman"/>
          <w:sz w:val="26"/>
          <w:szCs w:val="26"/>
        </w:rPr>
        <w:t>й бюджет", "городской бюджет", "иные источники"</w:t>
      </w:r>
      <w:r w:rsidR="001338BC" w:rsidRPr="001B580A">
        <w:rPr>
          <w:rFonts w:ascii="Times New Roman" w:hAnsi="Times New Roman" w:cs="Times New Roman"/>
          <w:sz w:val="26"/>
          <w:szCs w:val="26"/>
        </w:rPr>
        <w:t xml:space="preserve"> изложить </w:t>
      </w:r>
      <w:r>
        <w:rPr>
          <w:rFonts w:ascii="Times New Roman" w:hAnsi="Times New Roman" w:cs="Times New Roman"/>
          <w:sz w:val="26"/>
          <w:szCs w:val="26"/>
        </w:rPr>
        <w:br/>
      </w:r>
      <w:r w:rsidR="001338BC" w:rsidRPr="001B580A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1338BC" w:rsidRDefault="001338BC" w:rsidP="001338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Style w:val="14"/>
        <w:tblW w:w="15026" w:type="dxa"/>
        <w:tblLayout w:type="fixed"/>
        <w:tblLook w:val="04A0"/>
      </w:tblPr>
      <w:tblGrid>
        <w:gridCol w:w="993"/>
        <w:gridCol w:w="6203"/>
        <w:gridCol w:w="1451"/>
        <w:gridCol w:w="1418"/>
        <w:gridCol w:w="1275"/>
        <w:gridCol w:w="1276"/>
        <w:gridCol w:w="1276"/>
        <w:gridCol w:w="1134"/>
      </w:tblGrid>
      <w:tr w:rsidR="001338BC" w:rsidRPr="00BE0250" w:rsidTr="001338BC">
        <w:trPr>
          <w:trHeight w:val="330"/>
        </w:trPr>
        <w:tc>
          <w:tcPr>
            <w:tcW w:w="993" w:type="dxa"/>
            <w:noWrap/>
            <w:hideMark/>
          </w:tcPr>
          <w:p w:rsidR="001338BC" w:rsidRPr="00BE0250" w:rsidRDefault="001338BC" w:rsidP="001338BC">
            <w:pPr>
              <w:rPr>
                <w:rFonts w:ascii="Calibri" w:hAnsi="Calibri"/>
              </w:rPr>
            </w:pPr>
            <w:r w:rsidRPr="00BE0250">
              <w:rPr>
                <w:rFonts w:ascii="Calibri" w:hAnsi="Calibri"/>
              </w:rPr>
              <w:t> </w:t>
            </w:r>
          </w:p>
        </w:tc>
        <w:tc>
          <w:tcPr>
            <w:tcW w:w="6203" w:type="dxa"/>
            <w:hideMark/>
          </w:tcPr>
          <w:p w:rsidR="001338BC" w:rsidRPr="00BE0250" w:rsidRDefault="001338BC" w:rsidP="001338BC">
            <w:r w:rsidRPr="00BE0250">
              <w:t xml:space="preserve">ВСЕГО по </w:t>
            </w:r>
            <w:r>
              <w:t>П</w:t>
            </w:r>
            <w:r w:rsidRPr="00BE0250">
              <w:t>рограмме, в том числе:</w:t>
            </w:r>
          </w:p>
        </w:tc>
        <w:tc>
          <w:tcPr>
            <w:tcW w:w="1451" w:type="dxa"/>
            <w:hideMark/>
          </w:tcPr>
          <w:p w:rsidR="001338BC" w:rsidRPr="00CA4076" w:rsidRDefault="001338BC" w:rsidP="001338BC">
            <w:pPr>
              <w:jc w:val="right"/>
              <w:rPr>
                <w:sz w:val="24"/>
                <w:szCs w:val="24"/>
              </w:rPr>
            </w:pPr>
            <w:r w:rsidRPr="00CA4076">
              <w:t>2 085 567,5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  <w:rPr>
                <w:sz w:val="24"/>
                <w:szCs w:val="24"/>
              </w:rPr>
            </w:pPr>
            <w:r w:rsidRPr="00CA4076">
              <w:t>726 033,4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  <w:rPr>
                <w:sz w:val="24"/>
                <w:szCs w:val="24"/>
              </w:rPr>
            </w:pPr>
            <w:r w:rsidRPr="00CA4076">
              <w:t>519 536,8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272 404,9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271 648,9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295 943,5</w:t>
            </w:r>
          </w:p>
        </w:tc>
      </w:tr>
      <w:tr w:rsidR="001338BC" w:rsidRPr="00BE0250" w:rsidTr="001338BC">
        <w:trPr>
          <w:trHeight w:val="315"/>
        </w:trPr>
        <w:tc>
          <w:tcPr>
            <w:tcW w:w="993" w:type="dxa"/>
            <w:noWrap/>
            <w:hideMark/>
          </w:tcPr>
          <w:p w:rsidR="001338BC" w:rsidRPr="00BE0250" w:rsidRDefault="001338BC" w:rsidP="001338BC">
            <w:pPr>
              <w:rPr>
                <w:rFonts w:ascii="Calibri" w:hAnsi="Calibri"/>
              </w:rPr>
            </w:pPr>
            <w:r w:rsidRPr="00BE0250">
              <w:rPr>
                <w:rFonts w:ascii="Calibri" w:hAnsi="Calibri"/>
              </w:rPr>
              <w:t> </w:t>
            </w:r>
          </w:p>
        </w:tc>
        <w:tc>
          <w:tcPr>
            <w:tcW w:w="6203" w:type="dxa"/>
            <w:hideMark/>
          </w:tcPr>
          <w:p w:rsidR="001338BC" w:rsidRPr="00BE0250" w:rsidRDefault="001338BC" w:rsidP="001338BC">
            <w:r w:rsidRPr="00BE0250">
              <w:t>окружной бюджет</w:t>
            </w:r>
          </w:p>
        </w:tc>
        <w:tc>
          <w:tcPr>
            <w:tcW w:w="1451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730 529,2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413 898,4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237 022,8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10 103,1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9 887,1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59 617,8</w:t>
            </w:r>
          </w:p>
        </w:tc>
      </w:tr>
      <w:tr w:rsidR="001338BC" w:rsidRPr="00BE0250" w:rsidTr="001338BC">
        <w:trPr>
          <w:trHeight w:val="315"/>
        </w:trPr>
        <w:tc>
          <w:tcPr>
            <w:tcW w:w="993" w:type="dxa"/>
            <w:noWrap/>
            <w:hideMark/>
          </w:tcPr>
          <w:p w:rsidR="001338BC" w:rsidRPr="00BE0250" w:rsidRDefault="001338BC" w:rsidP="001338BC">
            <w:pPr>
              <w:rPr>
                <w:rFonts w:ascii="Calibri" w:hAnsi="Calibri"/>
              </w:rPr>
            </w:pPr>
            <w:r w:rsidRPr="00BE0250">
              <w:rPr>
                <w:rFonts w:ascii="Calibri" w:hAnsi="Calibri"/>
              </w:rPr>
              <w:t> </w:t>
            </w:r>
          </w:p>
        </w:tc>
        <w:tc>
          <w:tcPr>
            <w:tcW w:w="6203" w:type="dxa"/>
            <w:hideMark/>
          </w:tcPr>
          <w:p w:rsidR="001338BC" w:rsidRPr="00BE0250" w:rsidRDefault="001338BC" w:rsidP="001338BC">
            <w:r w:rsidRPr="00BE0250">
              <w:t>городской бюджет</w:t>
            </w:r>
          </w:p>
        </w:tc>
        <w:tc>
          <w:tcPr>
            <w:tcW w:w="1451" w:type="dxa"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1 354 182,2</w:t>
            </w:r>
          </w:p>
        </w:tc>
        <w:tc>
          <w:tcPr>
            <w:tcW w:w="1418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311 785,4</w:t>
            </w:r>
          </w:p>
        </w:tc>
        <w:tc>
          <w:tcPr>
            <w:tcW w:w="1275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282 111,7</w:t>
            </w:r>
          </w:p>
        </w:tc>
        <w:tc>
          <w:tcPr>
            <w:tcW w:w="1276" w:type="dxa"/>
            <w:noWrap/>
            <w:hideMark/>
          </w:tcPr>
          <w:p w:rsidR="001338BC" w:rsidRPr="00CA4076" w:rsidRDefault="001338BC" w:rsidP="001338BC">
            <w:pPr>
              <w:jc w:val="right"/>
            </w:pPr>
            <w:r w:rsidRPr="00CA4076">
              <w:t>262 301,8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261 761,8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236 221,5</w:t>
            </w:r>
          </w:p>
        </w:tc>
      </w:tr>
      <w:tr w:rsidR="001338BC" w:rsidRPr="00BE0250" w:rsidTr="001338BC">
        <w:trPr>
          <w:trHeight w:val="315"/>
        </w:trPr>
        <w:tc>
          <w:tcPr>
            <w:tcW w:w="993" w:type="dxa"/>
            <w:noWrap/>
            <w:hideMark/>
          </w:tcPr>
          <w:p w:rsidR="001338BC" w:rsidRPr="00BE0250" w:rsidRDefault="001338BC" w:rsidP="001338BC">
            <w:pPr>
              <w:rPr>
                <w:rFonts w:ascii="Calibri" w:hAnsi="Calibri"/>
              </w:rPr>
            </w:pPr>
            <w:r w:rsidRPr="00BE0250">
              <w:rPr>
                <w:rFonts w:ascii="Calibri" w:hAnsi="Calibri"/>
              </w:rPr>
              <w:t> </w:t>
            </w:r>
          </w:p>
        </w:tc>
        <w:tc>
          <w:tcPr>
            <w:tcW w:w="6203" w:type="dxa"/>
            <w:hideMark/>
          </w:tcPr>
          <w:p w:rsidR="001338BC" w:rsidRPr="00BE0250" w:rsidRDefault="001338BC" w:rsidP="001338BC">
            <w:r w:rsidRPr="00BE0250">
              <w:t>иные источники</w:t>
            </w:r>
          </w:p>
        </w:tc>
        <w:tc>
          <w:tcPr>
            <w:tcW w:w="1451" w:type="dxa"/>
            <w:hideMark/>
          </w:tcPr>
          <w:p w:rsidR="001338BC" w:rsidRDefault="001338BC" w:rsidP="001338BC">
            <w:pPr>
              <w:jc w:val="right"/>
            </w:pPr>
            <w:r>
              <w:t>856,1</w:t>
            </w:r>
          </w:p>
        </w:tc>
        <w:tc>
          <w:tcPr>
            <w:tcW w:w="1418" w:type="dxa"/>
            <w:noWrap/>
            <w:hideMark/>
          </w:tcPr>
          <w:p w:rsidR="001338BC" w:rsidRDefault="001338BC" w:rsidP="001338BC">
            <w:pPr>
              <w:jc w:val="right"/>
            </w:pPr>
            <w:r>
              <w:t>349,6</w:t>
            </w:r>
          </w:p>
        </w:tc>
        <w:tc>
          <w:tcPr>
            <w:tcW w:w="1275" w:type="dxa"/>
            <w:noWrap/>
            <w:hideMark/>
          </w:tcPr>
          <w:p w:rsidR="001338BC" w:rsidRDefault="001338BC" w:rsidP="001338BC">
            <w:pPr>
              <w:jc w:val="right"/>
            </w:pPr>
            <w:r>
              <w:t>402,3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276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0,0</w:t>
            </w:r>
          </w:p>
        </w:tc>
        <w:tc>
          <w:tcPr>
            <w:tcW w:w="1134" w:type="dxa"/>
            <w:noWrap/>
            <w:hideMark/>
          </w:tcPr>
          <w:p w:rsidR="001338BC" w:rsidRPr="00BE0250" w:rsidRDefault="001338BC" w:rsidP="001338BC">
            <w:pPr>
              <w:jc w:val="right"/>
            </w:pPr>
            <w:r w:rsidRPr="00BE0250">
              <w:t>104,2</w:t>
            </w:r>
          </w:p>
        </w:tc>
      </w:tr>
    </w:tbl>
    <w:p w:rsidR="001338BC" w:rsidRDefault="001338BC" w:rsidP="00CA4076">
      <w:pPr>
        <w:pStyle w:val="ConsPlusNormal"/>
        <w:ind w:right="-314"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B59C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338BC" w:rsidRDefault="001338BC" w:rsidP="001338BC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sectPr w:rsidR="001338BC" w:rsidSect="002123B8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917" w:rsidRDefault="00524917" w:rsidP="00693317">
      <w:r>
        <w:separator/>
      </w:r>
    </w:p>
  </w:endnote>
  <w:endnote w:type="continuationSeparator" w:id="0">
    <w:p w:rsidR="00524917" w:rsidRDefault="0052491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7" w:rsidRDefault="00524917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24917" w:rsidRDefault="0052491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7" w:rsidRDefault="00524917">
    <w:pPr>
      <w:pStyle w:val="ab"/>
      <w:framePr w:wrap="around" w:vAnchor="text" w:hAnchor="margin" w:xAlign="center" w:y="1"/>
      <w:rPr>
        <w:rStyle w:val="af3"/>
      </w:rPr>
    </w:pPr>
  </w:p>
  <w:p w:rsidR="00524917" w:rsidRDefault="005249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917" w:rsidRDefault="00524917" w:rsidP="00693317">
      <w:r>
        <w:separator/>
      </w:r>
    </w:p>
  </w:footnote>
  <w:footnote w:type="continuationSeparator" w:id="0">
    <w:p w:rsidR="00524917" w:rsidRDefault="0052491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524917" w:rsidRDefault="0052491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24917" w:rsidRDefault="005249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7" w:rsidRDefault="0052491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24917" w:rsidRDefault="0052491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917" w:rsidRDefault="00524917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t xml:space="preserve">                                                                                           </w:t>
    </w:r>
  </w:p>
  <w:p w:rsidR="00524917" w:rsidRDefault="00524917" w:rsidP="001338BC">
    <w:pPr>
      <w:jc w:val="center"/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123B8">
      <w:rPr>
        <w:rStyle w:val="af3"/>
        <w:noProof/>
      </w:rPr>
      <w:t>10</w:t>
    </w:r>
    <w:r>
      <w:rPr>
        <w:rStyle w:val="af3"/>
      </w:rPr>
      <w:fldChar w:fldCharType="end"/>
    </w:r>
    <w:r>
      <w:rPr>
        <w:rStyle w:val="af3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DC3F87"/>
    <w:multiLevelType w:val="hybridMultilevel"/>
    <w:tmpl w:val="D646BF32"/>
    <w:lvl w:ilvl="0" w:tplc="E46C9A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6">
    <w:nsid w:val="24464771"/>
    <w:multiLevelType w:val="hybridMultilevel"/>
    <w:tmpl w:val="C7964326"/>
    <w:lvl w:ilvl="0" w:tplc="A6E8B60E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E724ED86" w:tentative="1">
      <w:start w:val="1"/>
      <w:numFmt w:val="lowerLetter"/>
      <w:lvlText w:val="%2."/>
      <w:lvlJc w:val="left"/>
      <w:pPr>
        <w:ind w:left="1648" w:hanging="360"/>
      </w:pPr>
    </w:lvl>
    <w:lvl w:ilvl="2" w:tplc="BA2CA93E" w:tentative="1">
      <w:start w:val="1"/>
      <w:numFmt w:val="lowerRoman"/>
      <w:lvlText w:val="%3."/>
      <w:lvlJc w:val="right"/>
      <w:pPr>
        <w:ind w:left="2368" w:hanging="180"/>
      </w:pPr>
    </w:lvl>
    <w:lvl w:ilvl="3" w:tplc="3EB40CDC" w:tentative="1">
      <w:start w:val="1"/>
      <w:numFmt w:val="decimal"/>
      <w:lvlText w:val="%4."/>
      <w:lvlJc w:val="left"/>
      <w:pPr>
        <w:ind w:left="3088" w:hanging="360"/>
      </w:pPr>
    </w:lvl>
    <w:lvl w:ilvl="4" w:tplc="9B3249EA" w:tentative="1">
      <w:start w:val="1"/>
      <w:numFmt w:val="lowerLetter"/>
      <w:lvlText w:val="%5."/>
      <w:lvlJc w:val="left"/>
      <w:pPr>
        <w:ind w:left="3808" w:hanging="360"/>
      </w:pPr>
    </w:lvl>
    <w:lvl w:ilvl="5" w:tplc="EBA0DA44" w:tentative="1">
      <w:start w:val="1"/>
      <w:numFmt w:val="lowerRoman"/>
      <w:lvlText w:val="%6."/>
      <w:lvlJc w:val="right"/>
      <w:pPr>
        <w:ind w:left="4528" w:hanging="180"/>
      </w:pPr>
    </w:lvl>
    <w:lvl w:ilvl="6" w:tplc="EFD8D858" w:tentative="1">
      <w:start w:val="1"/>
      <w:numFmt w:val="decimal"/>
      <w:lvlText w:val="%7."/>
      <w:lvlJc w:val="left"/>
      <w:pPr>
        <w:ind w:left="5248" w:hanging="360"/>
      </w:pPr>
    </w:lvl>
    <w:lvl w:ilvl="7" w:tplc="3EEA0236" w:tentative="1">
      <w:start w:val="1"/>
      <w:numFmt w:val="lowerLetter"/>
      <w:lvlText w:val="%8."/>
      <w:lvlJc w:val="left"/>
      <w:pPr>
        <w:ind w:left="5968" w:hanging="360"/>
      </w:pPr>
    </w:lvl>
    <w:lvl w:ilvl="8" w:tplc="2C980824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0">
    <w:nsid w:val="2D707097"/>
    <w:multiLevelType w:val="hybridMultilevel"/>
    <w:tmpl w:val="4DA8A30E"/>
    <w:lvl w:ilvl="0" w:tplc="A15493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5ABA1628" w:tentative="1">
      <w:start w:val="1"/>
      <w:numFmt w:val="lowerLetter"/>
      <w:lvlText w:val="%2."/>
      <w:lvlJc w:val="left"/>
      <w:pPr>
        <w:ind w:left="1789" w:hanging="360"/>
      </w:pPr>
    </w:lvl>
    <w:lvl w:ilvl="2" w:tplc="6DBAD000">
      <w:start w:val="1"/>
      <w:numFmt w:val="lowerRoman"/>
      <w:lvlText w:val="%3."/>
      <w:lvlJc w:val="right"/>
      <w:pPr>
        <w:ind w:left="2509" w:hanging="180"/>
      </w:pPr>
    </w:lvl>
    <w:lvl w:ilvl="3" w:tplc="3DBCDDE8" w:tentative="1">
      <w:start w:val="1"/>
      <w:numFmt w:val="decimal"/>
      <w:lvlText w:val="%4."/>
      <w:lvlJc w:val="left"/>
      <w:pPr>
        <w:ind w:left="3229" w:hanging="360"/>
      </w:pPr>
    </w:lvl>
    <w:lvl w:ilvl="4" w:tplc="B3CE5CF0" w:tentative="1">
      <w:start w:val="1"/>
      <w:numFmt w:val="lowerLetter"/>
      <w:lvlText w:val="%5."/>
      <w:lvlJc w:val="left"/>
      <w:pPr>
        <w:ind w:left="3949" w:hanging="360"/>
      </w:pPr>
    </w:lvl>
    <w:lvl w:ilvl="5" w:tplc="CF42C92C" w:tentative="1">
      <w:start w:val="1"/>
      <w:numFmt w:val="lowerRoman"/>
      <w:lvlText w:val="%6."/>
      <w:lvlJc w:val="right"/>
      <w:pPr>
        <w:ind w:left="4669" w:hanging="180"/>
      </w:pPr>
    </w:lvl>
    <w:lvl w:ilvl="6" w:tplc="5AEA4D52" w:tentative="1">
      <w:start w:val="1"/>
      <w:numFmt w:val="decimal"/>
      <w:lvlText w:val="%7."/>
      <w:lvlJc w:val="left"/>
      <w:pPr>
        <w:ind w:left="5389" w:hanging="360"/>
      </w:pPr>
    </w:lvl>
    <w:lvl w:ilvl="7" w:tplc="9A8ED766" w:tentative="1">
      <w:start w:val="1"/>
      <w:numFmt w:val="lowerLetter"/>
      <w:lvlText w:val="%8."/>
      <w:lvlJc w:val="left"/>
      <w:pPr>
        <w:ind w:left="6109" w:hanging="360"/>
      </w:pPr>
    </w:lvl>
    <w:lvl w:ilvl="8" w:tplc="143493F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5">
    <w:nsid w:val="3EBB4F7C"/>
    <w:multiLevelType w:val="hybridMultilevel"/>
    <w:tmpl w:val="FA228FB0"/>
    <w:lvl w:ilvl="0" w:tplc="62166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212A92B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5E8C2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7AE0F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712452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CE06C0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21E40E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5F0EB7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C4F2B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E7E6C1A"/>
    <w:multiLevelType w:val="hybridMultilevel"/>
    <w:tmpl w:val="C554E252"/>
    <w:lvl w:ilvl="0" w:tplc="1B222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58EBB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96E7D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D08EC0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A8E83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170F1B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DB0C27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EE40E3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38C2BC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203C64"/>
    <w:multiLevelType w:val="hybridMultilevel"/>
    <w:tmpl w:val="01F0A5FE"/>
    <w:lvl w:ilvl="0" w:tplc="8FE487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537B16"/>
    <w:multiLevelType w:val="hybridMultilevel"/>
    <w:tmpl w:val="8690C832"/>
    <w:lvl w:ilvl="0" w:tplc="33D28C78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39F0F934" w:tentative="1">
      <w:start w:val="1"/>
      <w:numFmt w:val="lowerLetter"/>
      <w:lvlText w:val="%2."/>
      <w:lvlJc w:val="left"/>
      <w:pPr>
        <w:ind w:left="1620" w:hanging="360"/>
      </w:pPr>
    </w:lvl>
    <w:lvl w:ilvl="2" w:tplc="EBD00CDA" w:tentative="1">
      <w:start w:val="1"/>
      <w:numFmt w:val="lowerRoman"/>
      <w:lvlText w:val="%3."/>
      <w:lvlJc w:val="right"/>
      <w:pPr>
        <w:ind w:left="2340" w:hanging="180"/>
      </w:pPr>
    </w:lvl>
    <w:lvl w:ilvl="3" w:tplc="703AC236" w:tentative="1">
      <w:start w:val="1"/>
      <w:numFmt w:val="decimal"/>
      <w:lvlText w:val="%4."/>
      <w:lvlJc w:val="left"/>
      <w:pPr>
        <w:ind w:left="3060" w:hanging="360"/>
      </w:pPr>
    </w:lvl>
    <w:lvl w:ilvl="4" w:tplc="31AC0A80" w:tentative="1">
      <w:start w:val="1"/>
      <w:numFmt w:val="lowerLetter"/>
      <w:lvlText w:val="%5."/>
      <w:lvlJc w:val="left"/>
      <w:pPr>
        <w:ind w:left="3780" w:hanging="360"/>
      </w:pPr>
    </w:lvl>
    <w:lvl w:ilvl="5" w:tplc="2970032C" w:tentative="1">
      <w:start w:val="1"/>
      <w:numFmt w:val="lowerRoman"/>
      <w:lvlText w:val="%6."/>
      <w:lvlJc w:val="right"/>
      <w:pPr>
        <w:ind w:left="4500" w:hanging="180"/>
      </w:pPr>
    </w:lvl>
    <w:lvl w:ilvl="6" w:tplc="1A4E8F7A" w:tentative="1">
      <w:start w:val="1"/>
      <w:numFmt w:val="decimal"/>
      <w:lvlText w:val="%7."/>
      <w:lvlJc w:val="left"/>
      <w:pPr>
        <w:ind w:left="5220" w:hanging="360"/>
      </w:pPr>
    </w:lvl>
    <w:lvl w:ilvl="7" w:tplc="A2DEB734" w:tentative="1">
      <w:start w:val="1"/>
      <w:numFmt w:val="lowerLetter"/>
      <w:lvlText w:val="%8."/>
      <w:lvlJc w:val="left"/>
      <w:pPr>
        <w:ind w:left="5940" w:hanging="360"/>
      </w:pPr>
    </w:lvl>
    <w:lvl w:ilvl="8" w:tplc="E656357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32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3">
    <w:nsid w:val="69D01B2E"/>
    <w:multiLevelType w:val="hybridMultilevel"/>
    <w:tmpl w:val="BD8A0F78"/>
    <w:lvl w:ilvl="0" w:tplc="12C678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5D22B6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F10CF1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30156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0DAFC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630540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B6AC1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14C10E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E9E6B0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5">
    <w:nsid w:val="788A066C"/>
    <w:multiLevelType w:val="hybridMultilevel"/>
    <w:tmpl w:val="2C3A118C"/>
    <w:lvl w:ilvl="0" w:tplc="1854D63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3F2A4B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5BCBF7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FC214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96E07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5DA53E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190F12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3066BF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8FE54F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7C872479"/>
    <w:multiLevelType w:val="hybridMultilevel"/>
    <w:tmpl w:val="FA3C8F3A"/>
    <w:lvl w:ilvl="0" w:tplc="0419001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34"/>
  </w:num>
  <w:num w:numId="4">
    <w:abstractNumId w:val="12"/>
  </w:num>
  <w:num w:numId="5">
    <w:abstractNumId w:val="19"/>
  </w:num>
  <w:num w:numId="6">
    <w:abstractNumId w:val="23"/>
  </w:num>
  <w:num w:numId="7">
    <w:abstractNumId w:val="26"/>
  </w:num>
  <w:num w:numId="8">
    <w:abstractNumId w:val="18"/>
  </w:num>
  <w:num w:numId="9">
    <w:abstractNumId w:val="15"/>
  </w:num>
  <w:num w:numId="10">
    <w:abstractNumId w:val="21"/>
  </w:num>
  <w:num w:numId="11">
    <w:abstractNumId w:val="36"/>
  </w:num>
  <w:num w:numId="12">
    <w:abstractNumId w:val="33"/>
  </w:num>
  <w:num w:numId="13">
    <w:abstractNumId w:val="2"/>
  </w:num>
  <w:num w:numId="14">
    <w:abstractNumId w:val="17"/>
  </w:num>
  <w:num w:numId="15">
    <w:abstractNumId w:val="4"/>
  </w:num>
  <w:num w:numId="16">
    <w:abstractNumId w:val="11"/>
  </w:num>
  <w:num w:numId="17">
    <w:abstractNumId w:val="5"/>
  </w:num>
  <w:num w:numId="18">
    <w:abstractNumId w:val="31"/>
  </w:num>
  <w:num w:numId="19">
    <w:abstractNumId w:val="9"/>
  </w:num>
  <w:num w:numId="20">
    <w:abstractNumId w:val="22"/>
  </w:num>
  <w:num w:numId="21">
    <w:abstractNumId w:val="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8"/>
  </w:num>
  <w:num w:numId="26">
    <w:abstractNumId w:val="29"/>
  </w:num>
  <w:num w:numId="27">
    <w:abstractNumId w:val="20"/>
  </w:num>
  <w:num w:numId="28">
    <w:abstractNumId w:val="13"/>
  </w:num>
  <w:num w:numId="29">
    <w:abstractNumId w:val="24"/>
  </w:num>
  <w:num w:numId="30">
    <w:abstractNumId w:val="30"/>
  </w:num>
  <w:num w:numId="31">
    <w:abstractNumId w:val="14"/>
  </w:num>
  <w:num w:numId="32">
    <w:abstractNumId w:val="25"/>
  </w:num>
  <w:num w:numId="33">
    <w:abstractNumId w:val="1"/>
  </w:num>
  <w:num w:numId="34">
    <w:abstractNumId w:val="16"/>
  </w:num>
  <w:num w:numId="35">
    <w:abstractNumId w:val="7"/>
  </w:num>
  <w:num w:numId="36">
    <w:abstractNumId w:val="3"/>
  </w:num>
  <w:num w:numId="37">
    <w:abstractNumId w:val="3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287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0C0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8BC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3B8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746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3EF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EE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91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22E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076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1338BC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5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1338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Основной текст с отступом1"/>
    <w:basedOn w:val="a"/>
    <w:rsid w:val="001338BC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1338BC"/>
  </w:style>
  <w:style w:type="paragraph" w:customStyle="1" w:styleId="font5">
    <w:name w:val="font5"/>
    <w:basedOn w:val="a"/>
    <w:rsid w:val="001338BC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1338BC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133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338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1338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33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133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5">
    <w:name w:val="xl105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6">
    <w:name w:val="xl106"/>
    <w:basedOn w:val="a"/>
    <w:rsid w:val="00133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7">
    <w:name w:val="xl107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08">
    <w:name w:val="xl108"/>
    <w:basedOn w:val="a"/>
    <w:rsid w:val="00133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1338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338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338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6">
    <w:name w:val="xl116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133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8">
    <w:name w:val="xl118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9">
    <w:name w:val="xl119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1338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133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1338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1338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1338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1338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1338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1338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1338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1338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1338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1338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1338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1338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1338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1338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1338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1338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1338B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1338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1338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1338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1338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1338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9D49-F9A3-4068-8E85-250E224F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2020-04-23T12:31:00Z</dcterms:created>
  <dcterms:modified xsi:type="dcterms:W3CDTF">2020-04-23T13:25:00Z</dcterms:modified>
</cp:coreProperties>
</file>