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493BC7" w:rsidRDefault="006750C4" w:rsidP="00A654A9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результатах проведения </w:t>
      </w:r>
      <w:r w:rsidR="00A654A9" w:rsidRPr="00A654A9">
        <w:rPr>
          <w:b/>
          <w:szCs w:val="26"/>
        </w:rPr>
        <w:t xml:space="preserve">плановой выездной проверки соблюдения законодательства РФ и иных нормативных правовых актов о контрактной системе в сфере закупок в отношении </w:t>
      </w:r>
      <w:proofErr w:type="spellStart"/>
      <w:r w:rsidR="00A654A9" w:rsidRPr="00A654A9">
        <w:rPr>
          <w:b/>
          <w:szCs w:val="26"/>
        </w:rPr>
        <w:t>Нарьян-Марского</w:t>
      </w:r>
      <w:proofErr w:type="spellEnd"/>
      <w:r w:rsidR="00A654A9" w:rsidRPr="00A654A9">
        <w:rPr>
          <w:b/>
          <w:szCs w:val="26"/>
        </w:rPr>
        <w:t xml:space="preserve"> муниципального унитарного предприятия объединенных котельных и тепловых сетей </w:t>
      </w:r>
    </w:p>
    <w:p w:rsidR="006750C4" w:rsidRDefault="00A654A9" w:rsidP="00A654A9">
      <w:pPr>
        <w:spacing w:after="0" w:line="240" w:lineRule="auto"/>
        <w:jc w:val="center"/>
        <w:rPr>
          <w:szCs w:val="26"/>
        </w:rPr>
      </w:pPr>
      <w:r w:rsidRPr="00A654A9">
        <w:rPr>
          <w:b/>
          <w:szCs w:val="26"/>
        </w:rPr>
        <w:t>(Нарьян-Марское МУ ПОК и ТС)</w:t>
      </w: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>Н</w:t>
      </w:r>
      <w:r w:rsidR="00A654A9">
        <w:rPr>
          <w:szCs w:val="26"/>
        </w:rPr>
        <w:t xml:space="preserve">а </w:t>
      </w:r>
      <w:r w:rsidR="00A654A9" w:rsidRPr="00A654A9">
        <w:rPr>
          <w:szCs w:val="26"/>
        </w:rPr>
        <w:t xml:space="preserve">основании распоряжения Администрации муниципального образования «Городской округ «Город Нарьян-Мар» № 491-р от 15.09.2022 «О проведении плановой проверки </w:t>
      </w:r>
      <w:proofErr w:type="spellStart"/>
      <w:r w:rsidR="00A654A9" w:rsidRPr="00A654A9">
        <w:rPr>
          <w:szCs w:val="26"/>
        </w:rPr>
        <w:t>Нарьян-Марского</w:t>
      </w:r>
      <w:proofErr w:type="spellEnd"/>
      <w:r w:rsidR="00A654A9" w:rsidRPr="00A654A9">
        <w:rPr>
          <w:szCs w:val="26"/>
        </w:rPr>
        <w:t xml:space="preserve"> муниципального унитарного предприятия объединенных котельных и тепловых сетей», в соответствии с пунктом 2 Плана проведения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в отношении специализированных организаций отделом внутреннего муниципального финансового контроля Администрации муниципального образования «Городской округ «Город Нарьян-Мар» на 2022 год, утвержденного распоряжением Администрации муниципального образования «Городской округ «Город Нарьян-Мар» от 14.12.2021 № 685-р</w:t>
      </w:r>
      <w:r w:rsidR="00295CAD">
        <w:rPr>
          <w:szCs w:val="26"/>
          <w:lang w:eastAsia="ru-RU"/>
        </w:rPr>
        <w:t xml:space="preserve">, </w:t>
      </w:r>
      <w:r>
        <w:rPr>
          <w:szCs w:val="26"/>
        </w:rPr>
        <w:t xml:space="preserve">проведена плановая </w:t>
      </w:r>
      <w:r>
        <w:t xml:space="preserve">проверка </w:t>
      </w:r>
      <w:r w:rsidR="005041C7" w:rsidRPr="005041C7">
        <w:t xml:space="preserve">соблюдения </w:t>
      </w:r>
      <w:r w:rsidR="00A1620F" w:rsidRPr="00A1620F">
        <w:t>законодательства Российской Федерации и иных нормативных правовых актов о контрактной системе в сфере закупок</w:t>
      </w:r>
      <w:r w:rsidR="006B1D5E">
        <w:t xml:space="preserve"> </w:t>
      </w:r>
      <w:r w:rsidR="00A1620F" w:rsidRPr="00A1620F">
        <w:t xml:space="preserve">в соответствии с Федеральным законом от 05.04.2013 № 44-ФЗ </w:t>
      </w:r>
      <w:r w:rsidR="00A1620F">
        <w:t>«</w:t>
      </w:r>
      <w:r w:rsidR="00A1620F" w:rsidRPr="00A1620F">
        <w:t>О контрактной системе в сфере закупок товаров, работ, услуг для обеспечения государственных и муниципальных нужд</w:t>
      </w:r>
      <w:r w:rsidR="00A1620F">
        <w:t>»</w:t>
      </w:r>
      <w:r w:rsidR="00BE7EBA">
        <w:t xml:space="preserve"> </w:t>
      </w:r>
      <w:r w:rsidR="00E5482B">
        <w:t xml:space="preserve">в отношении </w:t>
      </w:r>
      <w:proofErr w:type="spellStart"/>
      <w:r w:rsidR="00A654A9">
        <w:t>Нарьян-Марского</w:t>
      </w:r>
      <w:proofErr w:type="spellEnd"/>
      <w:r w:rsidR="00A654A9" w:rsidRPr="00A654A9">
        <w:t xml:space="preserve"> МУ ПОК и ТС</w:t>
      </w:r>
      <w:r w:rsidR="00E5482B" w:rsidRPr="00313312">
        <w:t>.</w:t>
      </w:r>
      <w:r w:rsidR="006B1D5E">
        <w:t xml:space="preserve"> 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A654A9" w:rsidRPr="00A654A9">
        <w:rPr>
          <w:szCs w:val="26"/>
        </w:rPr>
        <w:t>Нарьян-Марское МУ ПОК и ТС</w:t>
      </w:r>
      <w:r w:rsidR="00A654A9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31331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54A9" w:rsidRPr="00A654A9">
        <w:rPr>
          <w:rFonts w:ascii="Times New Roman" w:hAnsi="Times New Roman" w:cs="Times New Roman"/>
          <w:sz w:val="26"/>
          <w:szCs w:val="26"/>
        </w:rPr>
        <w:t>с 01.01.2020 по 30.06.2022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A654A9" w:rsidRPr="00A654A9">
        <w:rPr>
          <w:szCs w:val="26"/>
        </w:rPr>
        <w:t>с 30.09.2022 по 27.10.2022.</w:t>
      </w:r>
    </w:p>
    <w:p w:rsidR="00C8138D" w:rsidRDefault="006750C4" w:rsidP="00F953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C8138D" w:rsidRPr="00F9534B">
        <w:rPr>
          <w:rFonts w:ascii="Times New Roman" w:hAnsi="Times New Roman" w:cs="Times New Roman"/>
          <w:sz w:val="26"/>
          <w:szCs w:val="26"/>
        </w:rPr>
        <w:t xml:space="preserve">о </w:t>
      </w:r>
      <w:r w:rsidR="005A482C">
        <w:rPr>
          <w:rFonts w:ascii="Times New Roman" w:hAnsi="Times New Roman" w:cs="Times New Roman"/>
          <w:sz w:val="26"/>
          <w:szCs w:val="26"/>
        </w:rPr>
        <w:t>следующее:</w:t>
      </w:r>
      <w:r w:rsidR="00F9534B" w:rsidRPr="00F95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54A9" w:rsidRDefault="00A654A9" w:rsidP="00A654A9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</w:pP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Выявлены нарушения частей 1 - 3 статьи 22 Федерального закона № 44-ФЗ при которых начальная максимальная цена контракта не может быть признана обоснованной.</w:t>
      </w:r>
    </w:p>
    <w:p w:rsidR="00A654A9" w:rsidRPr="00A654A9" w:rsidRDefault="00A654A9" w:rsidP="00A654A9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</w:pP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2.  Выявлены нарушения сроков исполнения контрактов. На момент проведения проверки в нарушение условий контрактов контракты не исполнены и находились в стадии исполнения.</w:t>
      </w: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 </w:t>
      </w: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Исполнение </w:t>
      </w:r>
      <w:r w:rsidR="00AA6998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контрактов </w:t>
      </w: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завершено, но на сайте ЕИС контракты не переведены в статус «исполнено»</w:t>
      </w:r>
      <w:r w:rsidR="00C33A68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.</w:t>
      </w:r>
    </w:p>
    <w:p w:rsidR="00EE2D4A" w:rsidRDefault="00A654A9" w:rsidP="00A654A9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3</w:t>
      </w: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. В нарушение пункта 12 Правил ведения реестра контрактов, заключенных заказчиками, утвержденных постановлением Правительства РФ от 28.11.2013 № 1084, документы об оплате сформированы в ЕИС и направлены Заказчиком в Федеральное казначейство с нарушением установленных сроков. </w:t>
      </w:r>
    </w:p>
    <w:p w:rsidR="00A654A9" w:rsidRPr="00A654A9" w:rsidRDefault="00A654A9" w:rsidP="00A654A9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4</w:t>
      </w: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. В нарушение пункта 2 части 1 статьи 94 Федерального закона № 44-ФЗ и условий контрактов (договоров) оплата произведена с нарушением срока и порядка </w:t>
      </w: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оплаты.</w:t>
      </w:r>
    </w:p>
    <w:p w:rsidR="00A654A9" w:rsidRPr="00A654A9" w:rsidRDefault="00A654A9" w:rsidP="00A654A9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</w:pP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5</w:t>
      </w: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. В нарушение п. 10, п. 13 ч. 2 статьи 103 Федерального закона № 44-ФЗ, пункта 12 Правил ведения реестра контрактов, заключенных заказчиками, утвержденных постановлением Правительства РФ от 28.11.2013 № 1084, Заказчиком не включается в реестр контрактов информация и документы о стоимости исполненных обязательств (об оплате контракта, в том числе документы, подтверждающие списание - постановления о перераспределении денежных средств), о применении мер ответственности (начислении неустойки (пени)), в связи с </w:t>
      </w: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lastRenderedPageBreak/>
        <w:t>ненадлежащим исполнением стороной контракта обязательств, предусмотренных контрактом.</w:t>
      </w:r>
    </w:p>
    <w:p w:rsidR="00A654A9" w:rsidRPr="00A654A9" w:rsidRDefault="00A654A9" w:rsidP="00A654A9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6</w:t>
      </w: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. При составлении Заказчиком претензии о ненадлежащем исполнении обязательств неверно рассчитана сумма неустойки</w:t>
      </w: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.</w:t>
      </w:r>
    </w:p>
    <w:p w:rsidR="00A654A9" w:rsidRPr="00A654A9" w:rsidRDefault="00A654A9" w:rsidP="00A654A9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7</w:t>
      </w: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. В нарушение части 6 статьи 34 Федерального закона № 44-ФЗ Заказчиком не соблюдены требования о применении мер ответственности в случае нарушения </w:t>
      </w: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Поставщиком условий контракта.</w:t>
      </w:r>
    </w:p>
    <w:p w:rsidR="00A654A9" w:rsidRPr="00A654A9" w:rsidRDefault="00A654A9" w:rsidP="00A654A9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8</w:t>
      </w: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. В</w:t>
      </w: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ыявлены нарушения</w:t>
      </w: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 п. 27 ст.34 Федерального закона № 44-ФЗ, а также условий контракта</w:t>
      </w: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 в части возврата суммы обеспечения контракта.</w:t>
      </w:r>
    </w:p>
    <w:p w:rsidR="00A654A9" w:rsidRPr="00A654A9" w:rsidRDefault="00A654A9" w:rsidP="00CE7B09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</w:pP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10. В нарушение требования статьи 10 Федерального закона от 06.12.2011 № 402-ФЗ «О бухгалтерском учете» установлены неоднократные факты отражения первичных учетных документов в регистрах бухгалтерского учета ранее дня </w:t>
      </w:r>
      <w:r w:rsidR="00CE7B0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получения первичного документа.</w:t>
      </w:r>
    </w:p>
    <w:p w:rsidR="009511F2" w:rsidRDefault="009511F2" w:rsidP="003133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Нарьян-Мар»:</w:t>
      </w:r>
    </w:p>
    <w:p w:rsidR="00CE7B09" w:rsidRPr="009511F2" w:rsidRDefault="00CE7B09" w:rsidP="003133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направлены</w:t>
      </w:r>
      <w:r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 объекту контроля рекомендации и предложения</w:t>
      </w:r>
      <w:r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;</w:t>
      </w:r>
    </w:p>
    <w:p w:rsidR="009511F2" w:rsidRDefault="00A95D1A" w:rsidP="00316F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16F29" w:rsidRPr="00316F29">
        <w:rPr>
          <w:rFonts w:ascii="Times New Roman" w:hAnsi="Times New Roman" w:cs="Times New Roman"/>
          <w:sz w:val="26"/>
          <w:szCs w:val="26"/>
        </w:rPr>
        <w:t>о результатам рассмотрен</w:t>
      </w:r>
      <w:r w:rsidR="00316F29">
        <w:rPr>
          <w:rFonts w:ascii="Times New Roman" w:hAnsi="Times New Roman" w:cs="Times New Roman"/>
          <w:sz w:val="26"/>
          <w:szCs w:val="26"/>
        </w:rPr>
        <w:t xml:space="preserve">ия </w:t>
      </w:r>
      <w:r w:rsidR="00CE7B09"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Акта № 3 от 27.10.2022 </w:t>
      </w:r>
      <w:proofErr w:type="spellStart"/>
      <w:r w:rsidR="00CE7B09"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>Нарьян-Марскому</w:t>
      </w:r>
      <w:proofErr w:type="spellEnd"/>
      <w:r w:rsidR="00CE7B09" w:rsidRPr="00A654A9">
        <w:rPr>
          <w:rFonts w:ascii="Times New Roman" w:eastAsiaTheme="minorHAnsi" w:hAnsi="Times New Roman" w:cs="Times New Roman"/>
          <w:bCs/>
          <w:kern w:val="32"/>
          <w:sz w:val="26"/>
          <w:szCs w:val="26"/>
          <w:lang w:eastAsia="en-US"/>
        </w:rPr>
        <w:t xml:space="preserve"> МУ ПОК и ТС </w:t>
      </w:r>
      <w:r w:rsidR="00316F29">
        <w:rPr>
          <w:rFonts w:ascii="Times New Roman" w:hAnsi="Times New Roman" w:cs="Times New Roman"/>
          <w:sz w:val="26"/>
          <w:szCs w:val="26"/>
        </w:rPr>
        <w:t>выдано</w:t>
      </w:r>
      <w:r w:rsidR="00316F29" w:rsidRPr="00316F29">
        <w:rPr>
          <w:rFonts w:ascii="Times New Roman" w:hAnsi="Times New Roman" w:cs="Times New Roman"/>
          <w:sz w:val="26"/>
          <w:szCs w:val="26"/>
        </w:rPr>
        <w:t xml:space="preserve"> обязательное</w:t>
      </w:r>
      <w:bookmarkStart w:id="0" w:name="_GoBack"/>
      <w:bookmarkEnd w:id="0"/>
      <w:r w:rsidR="00316F29" w:rsidRPr="00316F29">
        <w:rPr>
          <w:rFonts w:ascii="Times New Roman" w:hAnsi="Times New Roman" w:cs="Times New Roman"/>
          <w:sz w:val="26"/>
          <w:szCs w:val="26"/>
        </w:rPr>
        <w:t xml:space="preserve"> для исполнения представление.  </w:t>
      </w:r>
    </w:p>
    <w:sectPr w:rsidR="009511F2" w:rsidSect="003133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F3018"/>
    <w:multiLevelType w:val="hybridMultilevel"/>
    <w:tmpl w:val="0C54517C"/>
    <w:lvl w:ilvl="0" w:tplc="81369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16E92"/>
    <w:rsid w:val="000745A6"/>
    <w:rsid w:val="00295CAD"/>
    <w:rsid w:val="002E4C87"/>
    <w:rsid w:val="00313312"/>
    <w:rsid w:val="00316F29"/>
    <w:rsid w:val="00323C3D"/>
    <w:rsid w:val="00390C3A"/>
    <w:rsid w:val="00415452"/>
    <w:rsid w:val="0042703F"/>
    <w:rsid w:val="00493BC7"/>
    <w:rsid w:val="00493EF2"/>
    <w:rsid w:val="005041C7"/>
    <w:rsid w:val="005A482C"/>
    <w:rsid w:val="006750C4"/>
    <w:rsid w:val="00694F8D"/>
    <w:rsid w:val="006B1D5E"/>
    <w:rsid w:val="006B4136"/>
    <w:rsid w:val="006D5AA6"/>
    <w:rsid w:val="0079084E"/>
    <w:rsid w:val="008451B5"/>
    <w:rsid w:val="008A38F5"/>
    <w:rsid w:val="008D3F3B"/>
    <w:rsid w:val="008E43CB"/>
    <w:rsid w:val="00950609"/>
    <w:rsid w:val="009511F2"/>
    <w:rsid w:val="009A1F18"/>
    <w:rsid w:val="00A1620F"/>
    <w:rsid w:val="00A309D0"/>
    <w:rsid w:val="00A654A9"/>
    <w:rsid w:val="00A95D1A"/>
    <w:rsid w:val="00AA6998"/>
    <w:rsid w:val="00AF4008"/>
    <w:rsid w:val="00B5506D"/>
    <w:rsid w:val="00B67E19"/>
    <w:rsid w:val="00B82856"/>
    <w:rsid w:val="00BE7EBA"/>
    <w:rsid w:val="00C07A6A"/>
    <w:rsid w:val="00C33A68"/>
    <w:rsid w:val="00C35D31"/>
    <w:rsid w:val="00C8138D"/>
    <w:rsid w:val="00CE7B09"/>
    <w:rsid w:val="00E5482B"/>
    <w:rsid w:val="00E674A1"/>
    <w:rsid w:val="00E82FB7"/>
    <w:rsid w:val="00EE2D4A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Дворник Анна Васильевна</cp:lastModifiedBy>
  <cp:revision>2</cp:revision>
  <dcterms:created xsi:type="dcterms:W3CDTF">2023-02-08T06:23:00Z</dcterms:created>
  <dcterms:modified xsi:type="dcterms:W3CDTF">2023-02-08T06:23:00Z</dcterms:modified>
</cp:coreProperties>
</file>