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EC2B22">
            <w:pPr>
              <w:ind w:left="-108" w:right="-108"/>
              <w:jc w:val="center"/>
            </w:pPr>
            <w:r>
              <w:t>0</w:t>
            </w:r>
            <w:r w:rsidR="00EC2B22">
              <w:t>6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70724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70724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293AA1">
            <w:pPr>
              <w:ind w:left="-38" w:firstLine="38"/>
              <w:jc w:val="center"/>
            </w:pPr>
            <w:r>
              <w:t>1</w:t>
            </w:r>
            <w:r w:rsidR="00293AA1">
              <w:t>20</w:t>
            </w:r>
            <w:r w:rsidR="00D70724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70724" w:rsidRPr="00A76C19" w:rsidRDefault="00D70724" w:rsidP="00D70724">
      <w:pPr>
        <w:shd w:val="clear" w:color="auto" w:fill="FFFFFF"/>
        <w:ind w:right="4251"/>
        <w:jc w:val="both"/>
        <w:rPr>
          <w:sz w:val="26"/>
          <w:szCs w:val="26"/>
        </w:rPr>
      </w:pPr>
      <w:r w:rsidRPr="00A76C19">
        <w:rPr>
          <w:color w:val="000000"/>
          <w:sz w:val="26"/>
          <w:szCs w:val="26"/>
        </w:rPr>
        <w:t xml:space="preserve">О внесении изменений в постановление Администрации МО "Городской округ            "Город Нарьян-Мар" от 29.08.2018 № 577            "Об утверждении муниципальной программы </w:t>
      </w:r>
      <w:r w:rsidRPr="00A76C19">
        <w:rPr>
          <w:sz w:val="26"/>
          <w:szCs w:val="26"/>
        </w:rPr>
        <w:t>муниципального образования "Городской  округ "Город Нарьян-Мар" "Повышение эффективности реализации молодежной политики в муниципальном образовании "Городской округ "Город Нарьян-Мар"</w:t>
      </w:r>
    </w:p>
    <w:p w:rsidR="00D70724" w:rsidRPr="00D70724" w:rsidRDefault="00D70724" w:rsidP="00D70724">
      <w:pPr>
        <w:shd w:val="clear" w:color="auto" w:fill="FFFFFF"/>
        <w:rPr>
          <w:sz w:val="26"/>
          <w:szCs w:val="26"/>
        </w:rPr>
      </w:pPr>
    </w:p>
    <w:p w:rsidR="00D70724" w:rsidRPr="00D70724" w:rsidRDefault="00D70724" w:rsidP="00D707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724" w:rsidRPr="00D70724" w:rsidRDefault="00D70724" w:rsidP="00D707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0724" w:rsidRPr="00A76C19" w:rsidRDefault="00D70724" w:rsidP="00D70724">
      <w:pPr>
        <w:ind w:firstLine="709"/>
        <w:jc w:val="both"/>
        <w:rPr>
          <w:sz w:val="26"/>
          <w:szCs w:val="26"/>
        </w:rPr>
      </w:pPr>
      <w:proofErr w:type="gramStart"/>
      <w:r w:rsidRPr="00A76C19">
        <w:rPr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13.12.2018 № 574-р              "О бюджете МО "Городской округ "Город Нарьян-Мар" на 2019 год и на плановый период 2020 и 2021 годов", постановлением Администрации МО "Городской округ "Город Нарьян-Мар" от 10.07.2018 № 453 "Об утверждении порядка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A76C19">
        <w:rPr>
          <w:sz w:val="26"/>
          <w:szCs w:val="26"/>
        </w:rPr>
        <w:t>" Администрация муниципального образования "Городской округ "Город Нарьян-Мар"</w:t>
      </w:r>
    </w:p>
    <w:p w:rsidR="00D70724" w:rsidRPr="00D70724" w:rsidRDefault="00D70724" w:rsidP="00D70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0724" w:rsidRPr="00A76C19" w:rsidRDefault="00D70724" w:rsidP="00D7072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A76C19">
        <w:rPr>
          <w:b/>
          <w:bCs/>
          <w:sz w:val="26"/>
          <w:szCs w:val="26"/>
        </w:rPr>
        <w:t>П</w:t>
      </w:r>
      <w:proofErr w:type="gramEnd"/>
      <w:r w:rsidRPr="00A76C19">
        <w:rPr>
          <w:b/>
          <w:bCs/>
          <w:sz w:val="26"/>
          <w:szCs w:val="26"/>
        </w:rPr>
        <w:t xml:space="preserve"> О С Т А Н О В Л Я Е Т:</w:t>
      </w:r>
    </w:p>
    <w:p w:rsidR="00D70724" w:rsidRPr="00D70724" w:rsidRDefault="00D70724" w:rsidP="00D7072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70724" w:rsidRPr="00A76C19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6C19">
        <w:rPr>
          <w:sz w:val="26"/>
          <w:szCs w:val="26"/>
        </w:rPr>
        <w:t>1.</w:t>
      </w:r>
      <w:r w:rsidRPr="00A76C19">
        <w:rPr>
          <w:sz w:val="26"/>
          <w:szCs w:val="26"/>
        </w:rPr>
        <w:tab/>
        <w:t xml:space="preserve">Внести изменения в </w:t>
      </w:r>
      <w:r>
        <w:rPr>
          <w:sz w:val="26"/>
          <w:szCs w:val="26"/>
        </w:rPr>
        <w:t xml:space="preserve">приложение к </w:t>
      </w:r>
      <w:r w:rsidRPr="00A76C19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Pr="00A76C19">
        <w:rPr>
          <w:color w:val="000000"/>
          <w:sz w:val="26"/>
          <w:szCs w:val="26"/>
        </w:rPr>
        <w:t xml:space="preserve"> Администрации МО "Городской округ "Город Нарьян-Мар" от 29.08.2018 № 577 "Об утверждении муниципальной программы </w:t>
      </w:r>
      <w:r w:rsidRPr="00A76C19">
        <w:rPr>
          <w:sz w:val="26"/>
          <w:szCs w:val="26"/>
        </w:rPr>
        <w:t>муницип</w:t>
      </w:r>
      <w:r w:rsidR="004502A4">
        <w:rPr>
          <w:sz w:val="26"/>
          <w:szCs w:val="26"/>
        </w:rPr>
        <w:t xml:space="preserve">ального образования "Городской </w:t>
      </w:r>
      <w:r w:rsidRPr="00A76C19">
        <w:rPr>
          <w:sz w:val="26"/>
          <w:szCs w:val="26"/>
        </w:rPr>
        <w:t xml:space="preserve">округ "Город Нарьян-Мар" "Повышение эффективности реализации молодежной политики </w:t>
      </w:r>
      <w:r w:rsidRPr="00A76C19">
        <w:rPr>
          <w:sz w:val="26"/>
          <w:szCs w:val="26"/>
        </w:rPr>
        <w:br/>
        <w:t>в муниципальном образовании "Городской округ "Город Нарьян-Мар</w:t>
      </w:r>
      <w:r>
        <w:rPr>
          <w:sz w:val="26"/>
          <w:szCs w:val="26"/>
        </w:rPr>
        <w:t xml:space="preserve">" </w:t>
      </w:r>
      <w:r w:rsidRPr="00A76C19">
        <w:rPr>
          <w:sz w:val="26"/>
          <w:szCs w:val="26"/>
        </w:rPr>
        <w:t xml:space="preserve">согласно приложению к настоящему постановлению. </w:t>
      </w:r>
    </w:p>
    <w:p w:rsidR="00D70724" w:rsidRPr="00A76C19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A76C19">
        <w:rPr>
          <w:color w:val="000000"/>
          <w:sz w:val="26"/>
          <w:szCs w:val="26"/>
        </w:rPr>
        <w:t>.</w:t>
      </w:r>
      <w:r w:rsidRPr="00A76C19">
        <w:rPr>
          <w:color w:val="000000"/>
          <w:sz w:val="26"/>
          <w:szCs w:val="26"/>
        </w:rPr>
        <w:tab/>
      </w:r>
      <w:r w:rsidRPr="00A76C19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Pr="00A76C19">
        <w:rPr>
          <w:color w:val="000000"/>
          <w:sz w:val="26"/>
          <w:szCs w:val="26"/>
        </w:rPr>
        <w:t xml:space="preserve">. </w:t>
      </w:r>
    </w:p>
    <w:p w:rsidR="00D70724" w:rsidRPr="00A76C19" w:rsidRDefault="00D70724" w:rsidP="00D70724">
      <w:pPr>
        <w:jc w:val="both"/>
        <w:rPr>
          <w:b/>
          <w:bCs/>
          <w:sz w:val="16"/>
          <w:szCs w:val="16"/>
        </w:rPr>
      </w:pP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D70724" w:rsidRDefault="00D70724" w:rsidP="007D6F65">
      <w:pPr>
        <w:rPr>
          <w:sz w:val="26"/>
        </w:rPr>
      </w:pPr>
    </w:p>
    <w:p w:rsidR="00D70724" w:rsidRDefault="00D70724" w:rsidP="007D6F65">
      <w:pPr>
        <w:rPr>
          <w:sz w:val="26"/>
        </w:rPr>
      </w:pPr>
    </w:p>
    <w:p w:rsidR="00D70724" w:rsidRDefault="00D70724" w:rsidP="007D6F65">
      <w:pPr>
        <w:rPr>
          <w:sz w:val="26"/>
        </w:rPr>
      </w:pPr>
    </w:p>
    <w:p w:rsidR="00D70724" w:rsidRDefault="00D70724" w:rsidP="007D6F65">
      <w:pPr>
        <w:rPr>
          <w:sz w:val="26"/>
        </w:rPr>
        <w:sectPr w:rsidR="00D70724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D70724">
        <w:rPr>
          <w:rFonts w:eastAsia="Calibri"/>
          <w:sz w:val="26"/>
        </w:rPr>
        <w:t>Приложение</w:t>
      </w: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D70724">
        <w:rPr>
          <w:rFonts w:eastAsia="Calibri"/>
          <w:sz w:val="26"/>
        </w:rPr>
        <w:t>к постановлению Администрации</w:t>
      </w: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D70724">
        <w:rPr>
          <w:rFonts w:eastAsia="Calibri"/>
          <w:sz w:val="26"/>
        </w:rPr>
        <w:t>муниципального образования</w:t>
      </w: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D70724">
        <w:rPr>
          <w:rFonts w:eastAsia="Calibri"/>
          <w:sz w:val="26"/>
        </w:rPr>
        <w:t>"Городской округ "Город Нарьян-Мар"</w:t>
      </w: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D70724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06.12.2019</w:t>
      </w:r>
      <w:r w:rsidRPr="00D70724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1204</w:t>
      </w:r>
    </w:p>
    <w:p w:rsid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F66686" w:rsidRPr="00D70724" w:rsidRDefault="00F66686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D70724">
        <w:rPr>
          <w:rFonts w:eastAsia="Calibri"/>
          <w:sz w:val="26"/>
        </w:rPr>
        <w:t xml:space="preserve">Изменения в </w:t>
      </w:r>
      <w:r>
        <w:rPr>
          <w:rFonts w:eastAsia="Calibri"/>
          <w:sz w:val="26"/>
          <w:szCs w:val="26"/>
        </w:rPr>
        <w:t>п</w:t>
      </w:r>
      <w:r w:rsidRPr="00D70724">
        <w:rPr>
          <w:rFonts w:eastAsia="Calibri"/>
          <w:sz w:val="26"/>
          <w:szCs w:val="26"/>
        </w:rPr>
        <w:t>риложение "</w:t>
      </w:r>
      <w:r w:rsidRPr="00D70724">
        <w:rPr>
          <w:rFonts w:eastAsia="Calibri"/>
          <w:color w:val="000000"/>
          <w:sz w:val="26"/>
          <w:szCs w:val="26"/>
        </w:rPr>
        <w:t xml:space="preserve">Муниципальная программа </w:t>
      </w:r>
      <w:r w:rsidRPr="00D70724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 </w:t>
      </w:r>
    </w:p>
    <w:p w:rsidR="00D70724" w:rsidRPr="00D70724" w:rsidRDefault="00D70724" w:rsidP="00D7072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D70724">
        <w:rPr>
          <w:rFonts w:eastAsia="Calibri"/>
          <w:sz w:val="26"/>
        </w:rPr>
        <w:t>1.</w:t>
      </w:r>
      <w:r w:rsidRPr="00D70724">
        <w:rPr>
          <w:rFonts w:eastAsia="Calibri"/>
          <w:sz w:val="26"/>
        </w:rPr>
        <w:tab/>
        <w:t xml:space="preserve">В паспорте Программы </w:t>
      </w:r>
      <w:r w:rsidRPr="00D70724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D70724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D70724" w:rsidRPr="00D70724" w:rsidTr="00D7072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70724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D70724">
              <w:rPr>
                <w:rFonts w:eastAsia="Calibri"/>
                <w:sz w:val="26"/>
                <w:szCs w:val="26"/>
                <w:lang w:eastAsia="en-US"/>
              </w:rPr>
              <w:br/>
              <w:t>9 215,2  тыс. рублей, в том числе по годам: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2019 год – 1 992,0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2020 год – 1 943,3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2021 год – 1 893,3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2022 год – 1 693,3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2023 год – 1 693,3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D70724">
              <w:rPr>
                <w:rFonts w:eastAsia="Calibri"/>
                <w:sz w:val="26"/>
                <w:szCs w:val="26"/>
                <w:lang w:eastAsia="en-US"/>
              </w:rPr>
              <w:br/>
              <w:t>9 215,2  тыс. рублей, в том числе по годам: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2019 год – 1 992,0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2020 год – 1 943,3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2021 год – 1 893,3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2022 год – 1 693,3 тыс. руб.;</w:t>
            </w:r>
          </w:p>
          <w:p w:rsidR="00D70724" w:rsidRPr="00D70724" w:rsidRDefault="00D70724" w:rsidP="00D707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sz w:val="26"/>
                <w:szCs w:val="26"/>
                <w:lang w:eastAsia="en-US"/>
              </w:rPr>
              <w:t>2023 год – 1 693,3 тыс. руб.;</w:t>
            </w:r>
          </w:p>
        </w:tc>
      </w:tr>
    </w:tbl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D70724">
        <w:rPr>
          <w:rFonts w:eastAsia="Calibri"/>
          <w:sz w:val="26"/>
        </w:rPr>
        <w:t>".</w:t>
      </w: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70724">
        <w:rPr>
          <w:rFonts w:eastAsia="Calibri"/>
          <w:sz w:val="26"/>
          <w:szCs w:val="26"/>
        </w:rPr>
        <w:t>2.</w:t>
      </w:r>
      <w:r w:rsidRPr="00D70724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D70724" w:rsidRPr="00D70724" w:rsidRDefault="00D70724" w:rsidP="00D70724">
      <w:pPr>
        <w:tabs>
          <w:tab w:val="left" w:pos="1060"/>
          <w:tab w:val="right" w:pos="9354"/>
        </w:tabs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D70724">
        <w:rPr>
          <w:rFonts w:eastAsia="Calibri"/>
          <w:sz w:val="26"/>
          <w:szCs w:val="26"/>
          <w:lang w:eastAsia="en-US"/>
        </w:rPr>
        <w:tab/>
        <w:t>"</w:t>
      </w:r>
      <w:r w:rsidRPr="00D70724">
        <w:rPr>
          <w:rFonts w:eastAsia="Calibri"/>
          <w:sz w:val="26"/>
          <w:szCs w:val="26"/>
          <w:lang w:eastAsia="en-US"/>
        </w:rPr>
        <w:tab/>
        <w:t>Приложение 2</w:t>
      </w:r>
    </w:p>
    <w:p w:rsidR="00D70724" w:rsidRPr="00D70724" w:rsidRDefault="00D70724" w:rsidP="00D707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70724">
        <w:rPr>
          <w:rFonts w:eastAsia="Calibri"/>
          <w:sz w:val="26"/>
          <w:szCs w:val="26"/>
          <w:lang w:eastAsia="en-US"/>
        </w:rPr>
        <w:t>к програм</w:t>
      </w:r>
      <w:r w:rsidRPr="00D70724">
        <w:rPr>
          <w:rFonts w:eastAsia="Calibri"/>
          <w:bCs/>
          <w:sz w:val="26"/>
          <w:szCs w:val="26"/>
          <w:lang w:eastAsia="en-US"/>
        </w:rPr>
        <w:t>ме</w:t>
      </w:r>
    </w:p>
    <w:p w:rsidR="00D70724" w:rsidRPr="00D70724" w:rsidRDefault="00D70724" w:rsidP="00D7072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70724" w:rsidRPr="00D70724" w:rsidRDefault="00D70724" w:rsidP="00D7072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 xml:space="preserve">реализации муниципальной программы муниципального образования 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в муниципальном образовании "Городской округ "Город Нарьян-Мар"</w:t>
      </w:r>
    </w:p>
    <w:p w:rsidR="00D70724" w:rsidRPr="00D70724" w:rsidRDefault="00D70724" w:rsidP="00D7072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 xml:space="preserve"> 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D70724" w:rsidRPr="00D70724" w:rsidRDefault="00D70724" w:rsidP="00D70724">
      <w:pPr>
        <w:rPr>
          <w:rFonts w:eastAsia="Calibri"/>
          <w:lang w:eastAsia="en-US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417"/>
        <w:gridCol w:w="1135"/>
        <w:gridCol w:w="850"/>
        <w:gridCol w:w="992"/>
        <w:gridCol w:w="992"/>
        <w:gridCol w:w="851"/>
        <w:gridCol w:w="850"/>
      </w:tblGrid>
      <w:tr w:rsidR="00D70724" w:rsidRPr="00D70724" w:rsidTr="00D7072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70724" w:rsidRPr="00D70724" w:rsidTr="00D7072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70724" w:rsidRPr="00D70724" w:rsidTr="00D7072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2019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2020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2021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2022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2023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D70724" w:rsidRPr="00D70724" w:rsidTr="00D707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D70724" w:rsidRPr="00D70724" w:rsidTr="00D70724">
        <w:trPr>
          <w:trHeight w:val="8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Муниципальная программа муниципального образования "Городской округ "Город Нарьян-Мар" "Повышение эффективности реализации молодежной политики </w:t>
            </w:r>
            <w:r w:rsidR="00A96335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 </w:t>
            </w: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в муниципальном образовании 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9 215,2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1 943,3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1 893,3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1 693,3</w:t>
            </w:r>
          </w:p>
        </w:tc>
      </w:tr>
      <w:tr w:rsidR="00D70724" w:rsidRPr="00D70724" w:rsidTr="00D70724">
        <w:trPr>
          <w:trHeight w:val="69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9 215,2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D70724">
              <w:rPr>
                <w:rFonts w:eastAsia="Calibri"/>
                <w:kern w:val="32"/>
                <w:sz w:val="22"/>
                <w:szCs w:val="22"/>
                <w:lang w:eastAsia="en-US"/>
              </w:rPr>
              <w:t>1 992,0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1 943,3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1 893,3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24" w:rsidRPr="00D70724" w:rsidRDefault="00D70724" w:rsidP="00D70724">
            <w:pPr>
              <w:jc w:val="center"/>
              <w:rPr>
                <w:rFonts w:eastAsia="Calibri"/>
                <w:sz w:val="22"/>
                <w:szCs w:val="22"/>
              </w:rPr>
            </w:pPr>
            <w:r w:rsidRPr="00D70724">
              <w:rPr>
                <w:rFonts w:eastAsia="Calibri"/>
                <w:sz w:val="22"/>
                <w:szCs w:val="22"/>
              </w:rPr>
              <w:t>1 693,3</w:t>
            </w:r>
          </w:p>
        </w:tc>
      </w:tr>
    </w:tbl>
    <w:p w:rsidR="00D70724" w:rsidRPr="00D70724" w:rsidRDefault="00D70724" w:rsidP="00D70724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70724" w:rsidRPr="00D70724" w:rsidRDefault="00D70724" w:rsidP="00D70724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D70724">
        <w:rPr>
          <w:rFonts w:eastAsia="Calibri"/>
          <w:color w:val="000000"/>
          <w:sz w:val="26"/>
          <w:szCs w:val="26"/>
        </w:rPr>
        <w:t>".</w:t>
      </w:r>
    </w:p>
    <w:p w:rsidR="00D70724" w:rsidRDefault="00D70724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70724">
        <w:rPr>
          <w:rFonts w:eastAsia="Calibri"/>
          <w:color w:val="000000"/>
          <w:sz w:val="26"/>
          <w:szCs w:val="26"/>
        </w:rPr>
        <w:t xml:space="preserve">3. </w:t>
      </w:r>
      <w:r w:rsidRPr="00D70724">
        <w:rPr>
          <w:rFonts w:eastAsia="Calibri"/>
          <w:sz w:val="26"/>
          <w:szCs w:val="26"/>
        </w:rPr>
        <w:t>Приложение 3 к Программе изложить в новой редакции:</w:t>
      </w: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96335" w:rsidRPr="00D70724" w:rsidRDefault="00A96335" w:rsidP="00D707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70724" w:rsidRPr="00D70724" w:rsidRDefault="00D70724" w:rsidP="00D7072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kern w:val="32"/>
          <w:sz w:val="26"/>
          <w:szCs w:val="26"/>
          <w:lang w:eastAsia="en-US"/>
        </w:rPr>
        <w:sectPr w:rsidR="00D70724" w:rsidRPr="00D70724" w:rsidSect="00D70724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r w:rsidRPr="00D70724">
        <w:rPr>
          <w:rFonts w:eastAsia="Calibri"/>
          <w:color w:val="000000"/>
          <w:sz w:val="26"/>
          <w:szCs w:val="26"/>
        </w:rPr>
        <w:tab/>
      </w:r>
    </w:p>
    <w:p w:rsidR="00D70724" w:rsidRPr="00D70724" w:rsidRDefault="00D70724" w:rsidP="00D7072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70724">
        <w:rPr>
          <w:rFonts w:eastAsia="Calibri"/>
          <w:sz w:val="26"/>
          <w:szCs w:val="26"/>
          <w:lang w:eastAsia="en-US"/>
        </w:rPr>
        <w:t>"Приложение 3</w:t>
      </w:r>
    </w:p>
    <w:p w:rsidR="00D70724" w:rsidRPr="00D70724" w:rsidRDefault="00D70724" w:rsidP="00D707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70724">
        <w:rPr>
          <w:rFonts w:eastAsia="Calibri"/>
          <w:sz w:val="26"/>
          <w:szCs w:val="26"/>
          <w:lang w:eastAsia="en-US"/>
        </w:rPr>
        <w:t>к  програм</w:t>
      </w:r>
      <w:r w:rsidRPr="00D70724">
        <w:rPr>
          <w:rFonts w:eastAsia="Calibri"/>
          <w:bCs/>
          <w:sz w:val="26"/>
          <w:szCs w:val="26"/>
          <w:lang w:eastAsia="en-US"/>
        </w:rPr>
        <w:t xml:space="preserve">ме </w:t>
      </w:r>
    </w:p>
    <w:p w:rsidR="00D70724" w:rsidRPr="00D70724" w:rsidRDefault="00D70724" w:rsidP="00D70724">
      <w:pPr>
        <w:autoSpaceDE w:val="0"/>
        <w:autoSpaceDN w:val="0"/>
        <w:adjustRightInd w:val="0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D70724" w:rsidRPr="00D70724" w:rsidRDefault="00D70724" w:rsidP="00D70724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D70724" w:rsidRPr="00D70724" w:rsidRDefault="00D70724" w:rsidP="00D70724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 xml:space="preserve"> в муниципальном образовании "Городской округ "Город Нарьян-Мар"</w:t>
      </w:r>
    </w:p>
    <w:p w:rsidR="00D70724" w:rsidRPr="00D70724" w:rsidRDefault="00D70724" w:rsidP="00D70724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70724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70724" w:rsidRPr="00D70724" w:rsidRDefault="00D70724" w:rsidP="00D70724">
      <w:pPr>
        <w:rPr>
          <w:rFonts w:eastAsia="Calibri"/>
        </w:rPr>
      </w:pPr>
    </w:p>
    <w:tbl>
      <w:tblPr>
        <w:tblW w:w="153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2520"/>
        <w:gridCol w:w="1620"/>
        <w:gridCol w:w="1260"/>
        <w:gridCol w:w="1440"/>
        <w:gridCol w:w="1440"/>
        <w:gridCol w:w="1620"/>
        <w:gridCol w:w="1080"/>
      </w:tblGrid>
      <w:tr w:rsidR="00D70724" w:rsidRPr="00D70724" w:rsidTr="00D70724">
        <w:trPr>
          <w:tblHeader/>
        </w:trPr>
        <w:tc>
          <w:tcPr>
            <w:tcW w:w="4320" w:type="dxa"/>
            <w:vMerge w:val="restart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8460" w:type="dxa"/>
            <w:gridSpan w:val="6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</w:tr>
      <w:tr w:rsidR="00D70724" w:rsidRPr="00D70724" w:rsidTr="00D70724">
        <w:trPr>
          <w:tblHeader/>
        </w:trPr>
        <w:tc>
          <w:tcPr>
            <w:tcW w:w="4320" w:type="dxa"/>
            <w:vMerge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D70724" w:rsidRPr="00D70724" w:rsidTr="00A96335">
        <w:trPr>
          <w:trHeight w:val="599"/>
          <w:tblHeader/>
        </w:trPr>
        <w:tc>
          <w:tcPr>
            <w:tcW w:w="4320" w:type="dxa"/>
            <w:vMerge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vMerge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2019</w:t>
            </w:r>
          </w:p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2020</w:t>
            </w:r>
          </w:p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40" w:type="dxa"/>
            <w:shd w:val="clear" w:color="auto" w:fill="auto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2022</w:t>
            </w:r>
          </w:p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  <w:p w:rsidR="00D70724" w:rsidRPr="00A96335" w:rsidRDefault="00D70724" w:rsidP="00D707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sz w:val="26"/>
                <w:szCs w:val="26"/>
                <w:lang w:eastAsia="en-US"/>
              </w:rPr>
              <w:t>год</w:t>
            </w:r>
          </w:p>
        </w:tc>
      </w:tr>
      <w:tr w:rsidR="00D70724" w:rsidRPr="00D70724" w:rsidTr="00A96335">
        <w:trPr>
          <w:trHeight w:val="599"/>
        </w:trPr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 Основное мероприятие:  формирование системы продвижения инициативной </w:t>
            </w:r>
            <w:r w:rsid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br/>
              <w:t xml:space="preserve">и </w:t>
            </w: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талантливой молодежи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5 446,3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1 183,0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1 183,0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983,0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983,0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5 446,3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1 114,3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1 183,0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1 183,0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983,0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983,0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1.1. Мероприятия, направленные на самореализацию молодежи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3 824,6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848,0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848,0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648,0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648,0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3 824,6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832,6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848,0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848,0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648,0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648,0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1.1.1 Семинар "Школа лидеров"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1 124,0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1 124,0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224,8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1.1.2 День самоуправления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185,6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185,6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1.1.3 Проведение игр КВН                    в </w:t>
            </w:r>
            <w:proofErr w:type="gramStart"/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г</w:t>
            </w:r>
            <w:proofErr w:type="gramEnd"/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1.1.4 Акция "Мой подарок городу"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652,5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652,5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210,5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1.1.5 Новогоднее мероприятие </w:t>
            </w:r>
            <w:r w:rsidR="00A96335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для молодых семей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362,50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362,50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1.2 Мероприятия, направленные на поддержку и социализацию молодежи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1 621,7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1 621,7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1.2.1 Участие молодежи города </w:t>
            </w:r>
            <w:r w:rsidR="00A96335">
              <w:rPr>
                <w:rFonts w:eastAsia="Calibri"/>
                <w:kern w:val="32"/>
                <w:sz w:val="26"/>
                <w:szCs w:val="26"/>
                <w:lang w:eastAsia="en-US"/>
              </w:rPr>
              <w:br/>
            </w: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во Всероссийских форумах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1 621,7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1 621,7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281,7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1 491,4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1 491,4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429,4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253,0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2.1</w:t>
            </w: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досугово-спортивных</w:t>
            </w:r>
            <w:proofErr w:type="spellEnd"/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мероприятий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1 191,4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1 191,4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379,4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готов"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2.1.2 Участие команды города Нарьян-Мара в спортивно-туристическом слете "Дорогами отцов-героев"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276,4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</w:tr>
      <w:tr w:rsidR="00D70724" w:rsidRPr="00D70724" w:rsidTr="00D70724">
        <w:trPr>
          <w:trHeight w:val="636"/>
        </w:trPr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276,4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196,4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</w:tr>
      <w:tr w:rsidR="00D70724" w:rsidRPr="00D70724" w:rsidTr="00D70724">
        <w:trPr>
          <w:trHeight w:val="688"/>
        </w:trPr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2.2</w:t>
            </w: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Реализация мероприятий, направленных на исполнение социальных обязательств                        и развитие добровольчества 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70724" w:rsidRPr="00D70724" w:rsidTr="00D70724">
        <w:trPr>
          <w:trHeight w:val="617"/>
        </w:trPr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2.2.1 Сотрудничество с МПК "Нарьян-Мар"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2.2.2 Добровольческая акция "Памятники Победы" </w:t>
            </w:r>
          </w:p>
        </w:tc>
        <w:tc>
          <w:tcPr>
            <w:tcW w:w="2520" w:type="dxa"/>
            <w:vMerge w:val="restart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2.2.3 Проведение общегородских волонтерских акций, круглых столов, семинаров, тематических встреч </w:t>
            </w:r>
            <w:r w:rsidRPr="00D70724">
              <w:rPr>
                <w:rFonts w:eastAsia="Calibri"/>
                <w:b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совместно с общественными организациями и военным комиссариатом округа</w:t>
            </w:r>
          </w:p>
        </w:tc>
        <w:tc>
          <w:tcPr>
            <w:tcW w:w="2520" w:type="dxa"/>
            <w:vMerge w:val="restart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Без финансирования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70724" w:rsidRPr="00D70724" w:rsidTr="00D70724">
        <w:trPr>
          <w:trHeight w:val="1259"/>
        </w:trPr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0,0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2 277,5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2 277,5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448,3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A96335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3.1 Информационно-просветительская профилактика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с использованием средств массовой информации и изготовлением агитационных материалов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3.2 Коррекционная профилактика асоциальных проявлений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1 207,5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1 207,5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234,3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243,3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  <w:r w:rsidR="00F66686">
              <w:rPr>
                <w:rFonts w:eastAsia="Calibri"/>
                <w:kern w:val="32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143,3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на профилактических учетах, в семинарах, тренингах и адаптационных  программах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491,0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491,0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kern w:val="32"/>
                <w:sz w:val="26"/>
                <w:szCs w:val="26"/>
                <w:lang w:eastAsia="en-US"/>
              </w:rPr>
              <w:t>91,0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sz w:val="26"/>
                <w:szCs w:val="26"/>
              </w:rPr>
            </w:pPr>
            <w:r w:rsidRPr="00A96335">
              <w:rPr>
                <w:rFonts w:eastAsia="Calibri"/>
                <w:sz w:val="26"/>
                <w:szCs w:val="26"/>
              </w:rPr>
              <w:t>100,0</w:t>
            </w:r>
          </w:p>
        </w:tc>
      </w:tr>
      <w:tr w:rsidR="00D70724" w:rsidRPr="00D70724" w:rsidTr="00D70724">
        <w:tc>
          <w:tcPr>
            <w:tcW w:w="4320" w:type="dxa"/>
            <w:vMerge w:val="restart"/>
          </w:tcPr>
          <w:p w:rsidR="00D70724" w:rsidRPr="00D70724" w:rsidRDefault="00D70724" w:rsidP="00F66686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9 215,2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1 943,3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1 893,3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1 693,3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1 693,3</w:t>
            </w:r>
          </w:p>
        </w:tc>
      </w:tr>
      <w:tr w:rsidR="00D70724" w:rsidRPr="00D70724" w:rsidTr="00D70724">
        <w:tc>
          <w:tcPr>
            <w:tcW w:w="4320" w:type="dxa"/>
            <w:vMerge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</w:tcPr>
          <w:p w:rsidR="00D70724" w:rsidRPr="00D70724" w:rsidRDefault="00D70724" w:rsidP="00D70724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70724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70724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9 215,2</w:t>
            </w:r>
          </w:p>
        </w:tc>
        <w:tc>
          <w:tcPr>
            <w:tcW w:w="1260" w:type="dxa"/>
          </w:tcPr>
          <w:p w:rsidR="00D70724" w:rsidRPr="00A96335" w:rsidRDefault="00D70724" w:rsidP="00D70724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A96335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1 992,0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1 943,3</w:t>
            </w:r>
          </w:p>
        </w:tc>
        <w:tc>
          <w:tcPr>
            <w:tcW w:w="144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1 893,3</w:t>
            </w:r>
          </w:p>
        </w:tc>
        <w:tc>
          <w:tcPr>
            <w:tcW w:w="162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1 693,3</w:t>
            </w:r>
          </w:p>
        </w:tc>
        <w:tc>
          <w:tcPr>
            <w:tcW w:w="1080" w:type="dxa"/>
          </w:tcPr>
          <w:p w:rsidR="00D70724" w:rsidRPr="00A96335" w:rsidRDefault="00D70724" w:rsidP="00D7072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96335">
              <w:rPr>
                <w:rFonts w:eastAsia="Calibri"/>
                <w:b/>
                <w:sz w:val="26"/>
                <w:szCs w:val="26"/>
              </w:rPr>
              <w:t>1 693,3</w:t>
            </w:r>
          </w:p>
        </w:tc>
      </w:tr>
    </w:tbl>
    <w:p w:rsidR="00D70724" w:rsidRDefault="00D70724" w:rsidP="00A9633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D70724">
        <w:rPr>
          <w:rFonts w:eastAsia="Calibri"/>
          <w:color w:val="000000"/>
          <w:sz w:val="26"/>
          <w:szCs w:val="26"/>
        </w:rPr>
        <w:t>".</w:t>
      </w:r>
    </w:p>
    <w:sectPr w:rsidR="00D70724" w:rsidSect="00F66686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24" w:rsidRDefault="00D70724" w:rsidP="00693317">
      <w:r>
        <w:separator/>
      </w:r>
    </w:p>
  </w:endnote>
  <w:endnote w:type="continuationSeparator" w:id="0">
    <w:p w:rsidR="00D70724" w:rsidRDefault="00D707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24" w:rsidRDefault="00D70724" w:rsidP="00693317">
      <w:r>
        <w:separator/>
      </w:r>
    </w:p>
  </w:footnote>
  <w:footnote w:type="continuationSeparator" w:id="0">
    <w:p w:rsidR="00D70724" w:rsidRDefault="00D7072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24" w:rsidRDefault="00D7072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0724" w:rsidRDefault="00D707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24" w:rsidRDefault="00D7072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D70724" w:rsidRDefault="00D707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24" w:rsidRDefault="00D70724">
    <w:pPr>
      <w:pStyle w:val="a7"/>
      <w:jc w:val="center"/>
    </w:pPr>
    <w:fldSimple w:instr=" PAGE   \* MERGEFORMAT ">
      <w:r w:rsidR="004502A4">
        <w:rPr>
          <w:noProof/>
        </w:rPr>
        <w:t>4</w:t>
      </w:r>
    </w:fldSimple>
  </w:p>
  <w:p w:rsidR="00D70724" w:rsidRDefault="00D7072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24" w:rsidRDefault="00D70724">
    <w:pPr>
      <w:pStyle w:val="a7"/>
      <w:jc w:val="center"/>
    </w:pPr>
  </w:p>
  <w:p w:rsidR="00D70724" w:rsidRDefault="00D707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9E9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2A4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335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24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686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E734-2A9C-4738-BEB6-FB8BD2B8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2019-12-09T11:09:00Z</dcterms:created>
  <dcterms:modified xsi:type="dcterms:W3CDTF">2019-12-09T11:10:00Z</dcterms:modified>
</cp:coreProperties>
</file>