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F19D5" w:rsidP="006570A2">
            <w:pPr>
              <w:ind w:left="-108" w:right="-108"/>
              <w:jc w:val="center"/>
            </w:pPr>
            <w:r>
              <w:t>0</w:t>
            </w:r>
            <w:r w:rsidR="006570A2">
              <w:t>3</w:t>
            </w:r>
            <w:r w:rsidR="003475FD">
              <w:t>.</w:t>
            </w:r>
            <w:r>
              <w:t>03</w:t>
            </w:r>
            <w:r w:rsidR="003475FD">
              <w:t>.202</w:t>
            </w:r>
            <w:r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DF19D5" w:rsidP="001F587D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1F587D">
              <w:t>3</w:t>
            </w:r>
            <w:r w:rsidR="00D363D7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363D7" w:rsidRDefault="00D363D7" w:rsidP="00BF3032">
      <w:pPr>
        <w:shd w:val="clear" w:color="auto" w:fill="FFFFFF"/>
        <w:ind w:right="4393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0C128B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083607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</w:t>
      </w:r>
      <w:r w:rsidR="00BF3032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 xml:space="preserve">от 10.02.2020 № 90 </w:t>
      </w:r>
      <w:r w:rsidRPr="00083607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="00BF3032">
        <w:rPr>
          <w:color w:val="000000"/>
          <w:sz w:val="26"/>
          <w:szCs w:val="26"/>
        </w:rPr>
        <w:t xml:space="preserve">             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</w:t>
      </w:r>
      <w:r w:rsidRPr="00083607">
        <w:rPr>
          <w:color w:val="000000"/>
          <w:sz w:val="26"/>
          <w:szCs w:val="26"/>
        </w:rPr>
        <w:t xml:space="preserve">предоставления грантов в форме </w:t>
      </w:r>
      <w:r w:rsidR="00BF3032">
        <w:rPr>
          <w:color w:val="000000"/>
          <w:sz w:val="26"/>
          <w:szCs w:val="26"/>
        </w:rPr>
        <w:t xml:space="preserve">                     </w:t>
      </w:r>
      <w:r w:rsidRPr="00083607">
        <w:rPr>
          <w:color w:val="000000"/>
          <w:sz w:val="26"/>
          <w:szCs w:val="26"/>
        </w:rPr>
        <w:t xml:space="preserve">субсидий победителям конкурса </w:t>
      </w:r>
      <w:r w:rsidR="00BF3032">
        <w:rPr>
          <w:color w:val="000000"/>
          <w:sz w:val="26"/>
          <w:szCs w:val="26"/>
        </w:rPr>
        <w:t xml:space="preserve">                         </w:t>
      </w:r>
      <w:r w:rsidRPr="00083607">
        <w:rPr>
          <w:color w:val="000000"/>
          <w:sz w:val="26"/>
          <w:szCs w:val="26"/>
        </w:rPr>
        <w:t>"Лучшее территориальное общественное самоуправление города Нарьян-Мара"</w:t>
      </w:r>
    </w:p>
    <w:p w:rsidR="00D363D7" w:rsidRDefault="00D363D7" w:rsidP="00D363D7">
      <w:pPr>
        <w:shd w:val="clear" w:color="auto" w:fill="FFFFFF"/>
        <w:ind w:right="3826"/>
        <w:jc w:val="both"/>
        <w:rPr>
          <w:szCs w:val="26"/>
        </w:rPr>
      </w:pPr>
    </w:p>
    <w:p w:rsidR="00D363D7" w:rsidRDefault="00D363D7" w:rsidP="00D363D7">
      <w:pPr>
        <w:shd w:val="clear" w:color="auto" w:fill="FFFFFF"/>
        <w:ind w:right="3826"/>
        <w:jc w:val="both"/>
        <w:rPr>
          <w:szCs w:val="26"/>
        </w:rPr>
      </w:pPr>
    </w:p>
    <w:p w:rsidR="00D363D7" w:rsidRPr="006B2365" w:rsidRDefault="00D363D7" w:rsidP="00D363D7">
      <w:pPr>
        <w:shd w:val="clear" w:color="auto" w:fill="FFFFFF"/>
        <w:ind w:right="3826"/>
        <w:jc w:val="both"/>
        <w:rPr>
          <w:szCs w:val="26"/>
        </w:rPr>
      </w:pPr>
    </w:p>
    <w:p w:rsidR="00D363D7" w:rsidRPr="00C2202D" w:rsidRDefault="00D363D7" w:rsidP="00D363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D363D7" w:rsidRDefault="00D363D7" w:rsidP="00D363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63D7" w:rsidRPr="002E6C5E" w:rsidRDefault="00D363D7" w:rsidP="00160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363D7" w:rsidRPr="002E6C5E" w:rsidRDefault="00D363D7" w:rsidP="00D363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63D7" w:rsidRPr="00BA62F5" w:rsidRDefault="00D363D7" w:rsidP="001601B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0C128B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083607">
        <w:rPr>
          <w:color w:val="000000"/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от 10.02.2020 № 90 </w:t>
      </w:r>
      <w:r w:rsidRPr="00083607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61592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615925">
        <w:rPr>
          <w:color w:val="000000"/>
          <w:sz w:val="26"/>
          <w:szCs w:val="26"/>
        </w:rPr>
        <w:t xml:space="preserve"> </w:t>
      </w:r>
      <w:r w:rsidRPr="00083607">
        <w:rPr>
          <w:color w:val="000000"/>
          <w:sz w:val="26"/>
          <w:szCs w:val="26"/>
        </w:rPr>
        <w:t>предоставления грантов в форме субсидий победителям конкурса "Лучшее территориальное общественное самоуправление города Нарьян-Мара"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изменение, изложив пункт 6.11 в следующей редакции</w:t>
      </w:r>
      <w:r w:rsidRPr="00BA62F5">
        <w:rPr>
          <w:bCs/>
          <w:sz w:val="26"/>
          <w:szCs w:val="26"/>
        </w:rPr>
        <w:t>:</w:t>
      </w:r>
    </w:p>
    <w:p w:rsidR="00D363D7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BF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6.11. Грант в форме субсидии также подлежит возврату в городской бюджет </w:t>
      </w:r>
      <w:r>
        <w:rPr>
          <w:rFonts w:eastAsiaTheme="minorHAnsi"/>
          <w:sz w:val="26"/>
          <w:szCs w:val="26"/>
          <w:lang w:eastAsia="en-US"/>
        </w:rPr>
        <w:br/>
        <w:t>в следующих случаях:</w:t>
      </w:r>
    </w:p>
    <w:p w:rsidR="00D363D7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использования гранта в форме субсидии на цели, не предусмотренные настоящим Порядком;</w:t>
      </w:r>
    </w:p>
    <w:p w:rsidR="00D363D7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 использования гранта в форме субсидии на расходы, </w:t>
      </w:r>
      <w:r w:rsidRPr="004E44F0">
        <w:rPr>
          <w:rFonts w:eastAsiaTheme="minorHAnsi"/>
          <w:sz w:val="26"/>
          <w:szCs w:val="26"/>
          <w:lang w:eastAsia="en-US"/>
        </w:rPr>
        <w:t xml:space="preserve">указанные в </w:t>
      </w:r>
      <w:hyperlink r:id="rId12" w:history="1">
        <w:r w:rsidRPr="004E44F0">
          <w:rPr>
            <w:rFonts w:eastAsiaTheme="minorHAnsi"/>
            <w:sz w:val="26"/>
            <w:szCs w:val="26"/>
            <w:lang w:eastAsia="en-US"/>
          </w:rPr>
          <w:t>пункте 5.2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D363D7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использования гранта в форме субсидии за пределами сроков, установленных соглашением;</w:t>
      </w:r>
      <w:bookmarkStart w:id="0" w:name="_GoBack"/>
      <w:bookmarkEnd w:id="0"/>
    </w:p>
    <w:p w:rsidR="00D363D7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непредставления отчетов;</w:t>
      </w:r>
    </w:p>
    <w:p w:rsidR="00D363D7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 установления факта представления ложных либо намеренно искаженных сведений;</w:t>
      </w:r>
    </w:p>
    <w:p w:rsidR="00D363D7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6) нарушения получателем гранта иных условий, установленных настоящим Порядком;</w:t>
      </w:r>
    </w:p>
    <w:p w:rsidR="00D363D7" w:rsidRPr="005E4E00" w:rsidRDefault="00D363D7" w:rsidP="001601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 в иных случаях, предусмотренных законодательством Российской Федерации.</w:t>
      </w:r>
      <w:r w:rsidRPr="00423277">
        <w:rPr>
          <w:rFonts w:eastAsiaTheme="minorHAnsi"/>
          <w:sz w:val="26"/>
          <w:szCs w:val="26"/>
          <w:lang w:eastAsia="en-US"/>
        </w:rPr>
        <w:t>".</w:t>
      </w:r>
    </w:p>
    <w:p w:rsidR="00D363D7" w:rsidRDefault="00D363D7" w:rsidP="001601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</w:t>
      </w:r>
      <w:r>
        <w:rPr>
          <w:bCs/>
          <w:sz w:val="26"/>
          <w:szCs w:val="26"/>
        </w:rPr>
        <w:t xml:space="preserve"> и применяется к правоотношениям, возникшим с 1 января 2023 года</w:t>
      </w:r>
      <w:r w:rsidRPr="00E3009F">
        <w:rPr>
          <w:bCs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8D32AB">
      <w:headerReference w:type="even" r:id="rId13"/>
      <w:headerReference w:type="default" r:id="rId14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A0" w:rsidRDefault="00C70BA0" w:rsidP="00693317">
      <w:r>
        <w:separator/>
      </w:r>
    </w:p>
  </w:endnote>
  <w:endnote w:type="continuationSeparator" w:id="0">
    <w:p w:rsidR="00C70BA0" w:rsidRDefault="00C70BA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A0" w:rsidRDefault="00C70BA0" w:rsidP="00693317">
      <w:r>
        <w:separator/>
      </w:r>
    </w:p>
  </w:footnote>
  <w:footnote w:type="continuationSeparator" w:id="0">
    <w:p w:rsidR="00C70BA0" w:rsidRDefault="00C70BA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D32A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1"/>
  </w:num>
  <w:num w:numId="21">
    <w:abstractNumId w:val="21"/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28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1B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2A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032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3D7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7C04EE2C2195004C7B160001AC2A686CA5F31C768D5B6775C4147CF03D35AEAB5BE28F63195632543B9C38C61D8D153D31E70059C00248D3F31HCF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E6ED-AD3B-4FEB-B216-F9AD2551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2023-03-03T08:44:00Z</dcterms:created>
  <dcterms:modified xsi:type="dcterms:W3CDTF">2023-03-03T08:48:00Z</dcterms:modified>
</cp:coreProperties>
</file>