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6439C7" w:rsidP="00FD79DE">
            <w:pPr>
              <w:ind w:left="-108" w:firstLine="108"/>
              <w:jc w:val="center"/>
            </w:pPr>
            <w:bookmarkStart w:id="0" w:name="ТекстовоеПоле7"/>
            <w:r>
              <w:t>2</w:t>
            </w:r>
            <w:r w:rsidR="00FD79DE">
              <w:t>2</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135A1B">
            <w:pPr>
              <w:jc w:val="both"/>
            </w:pPr>
            <w:r>
              <w:t>7</w:t>
            </w:r>
            <w:r w:rsidR="002B1AF5">
              <w:t>1</w:t>
            </w:r>
            <w:r w:rsidR="0008448E">
              <w:t>1</w:t>
            </w:r>
            <w:r w:rsidR="00797060">
              <w:t>-р</w:t>
            </w:r>
          </w:p>
        </w:tc>
      </w:tr>
    </w:tbl>
    <w:p w:rsidR="00A826DF"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08448E" w:rsidRPr="00704C84" w:rsidTr="00B765EA">
        <w:trPr>
          <w:trHeight w:val="1106"/>
        </w:trPr>
        <w:tc>
          <w:tcPr>
            <w:tcW w:w="9747" w:type="dxa"/>
            <w:tcBorders>
              <w:top w:val="nil"/>
              <w:left w:val="nil"/>
              <w:bottom w:val="nil"/>
              <w:right w:val="nil"/>
            </w:tcBorders>
          </w:tcPr>
          <w:p w:rsidR="0008448E" w:rsidRPr="00704C84" w:rsidRDefault="0008448E" w:rsidP="00143468">
            <w:pPr>
              <w:widowControl w:val="0"/>
              <w:tabs>
                <w:tab w:val="center" w:pos="4677"/>
                <w:tab w:val="right" w:pos="9355"/>
              </w:tabs>
              <w:autoSpaceDE w:val="0"/>
              <w:autoSpaceDN w:val="0"/>
              <w:adjustRightInd w:val="0"/>
              <w:ind w:left="-108" w:right="4286"/>
              <w:jc w:val="both"/>
              <w:outlineLvl w:val="1"/>
              <w:rPr>
                <w:sz w:val="26"/>
                <w:szCs w:val="26"/>
              </w:rPr>
            </w:pPr>
            <w:r w:rsidRPr="00A91A56">
              <w:rPr>
                <w:sz w:val="26"/>
                <w:szCs w:val="26"/>
              </w:rPr>
              <w:t xml:space="preserve">О </w:t>
            </w:r>
            <w:r>
              <w:rPr>
                <w:sz w:val="26"/>
                <w:szCs w:val="26"/>
              </w:rPr>
              <w:t>внесении изменени</w:t>
            </w:r>
            <w:r w:rsidR="00881662">
              <w:rPr>
                <w:sz w:val="26"/>
                <w:szCs w:val="26"/>
              </w:rPr>
              <w:t>я</w:t>
            </w:r>
            <w:r>
              <w:rPr>
                <w:sz w:val="26"/>
                <w:szCs w:val="26"/>
              </w:rPr>
              <w:t xml:space="preserve"> в распоряжение Администрации муниципального образования </w:t>
            </w:r>
            <w:r w:rsidRPr="00A91A56">
              <w:rPr>
                <w:sz w:val="26"/>
                <w:szCs w:val="26"/>
              </w:rPr>
              <w:t>"Городской округ "Город Нарьян-Мар"</w:t>
            </w:r>
            <w:r>
              <w:rPr>
                <w:sz w:val="26"/>
                <w:szCs w:val="26"/>
              </w:rPr>
              <w:t xml:space="preserve"> </w:t>
            </w:r>
            <w:r>
              <w:rPr>
                <w:sz w:val="26"/>
                <w:szCs w:val="26"/>
              </w:rPr>
              <w:t xml:space="preserve">                </w:t>
            </w:r>
            <w:r>
              <w:rPr>
                <w:sz w:val="26"/>
                <w:szCs w:val="26"/>
              </w:rPr>
              <w:t>от 17.02.2021</w:t>
            </w:r>
            <w:r w:rsidRPr="00704C84">
              <w:rPr>
                <w:sz w:val="26"/>
                <w:szCs w:val="26"/>
              </w:rPr>
              <w:t xml:space="preserve"> </w:t>
            </w:r>
            <w:r>
              <w:rPr>
                <w:sz w:val="26"/>
                <w:szCs w:val="26"/>
              </w:rPr>
              <w:t>№ 133-р</w:t>
            </w:r>
          </w:p>
        </w:tc>
      </w:tr>
    </w:tbl>
    <w:p w:rsidR="0008448E" w:rsidRPr="00704C84" w:rsidRDefault="0008448E" w:rsidP="0008448E">
      <w:pPr>
        <w:tabs>
          <w:tab w:val="left" w:pos="720"/>
        </w:tabs>
        <w:ind w:firstLine="709"/>
        <w:jc w:val="both"/>
        <w:rPr>
          <w:sz w:val="26"/>
          <w:szCs w:val="26"/>
        </w:rPr>
      </w:pPr>
    </w:p>
    <w:p w:rsidR="0008448E" w:rsidRPr="00704C84" w:rsidRDefault="0008448E" w:rsidP="0008448E">
      <w:pPr>
        <w:tabs>
          <w:tab w:val="left" w:pos="720"/>
        </w:tabs>
        <w:ind w:firstLine="709"/>
        <w:jc w:val="both"/>
        <w:rPr>
          <w:sz w:val="26"/>
          <w:szCs w:val="26"/>
        </w:rPr>
      </w:pPr>
    </w:p>
    <w:p w:rsidR="0008448E" w:rsidRPr="00704C84" w:rsidRDefault="0008448E" w:rsidP="0008448E">
      <w:pPr>
        <w:tabs>
          <w:tab w:val="left" w:pos="720"/>
        </w:tabs>
        <w:ind w:firstLine="709"/>
        <w:jc w:val="both"/>
        <w:rPr>
          <w:sz w:val="26"/>
          <w:szCs w:val="26"/>
        </w:rPr>
      </w:pPr>
    </w:p>
    <w:p w:rsidR="0008448E" w:rsidRPr="00881662" w:rsidRDefault="0008448E" w:rsidP="0008448E">
      <w:pPr>
        <w:autoSpaceDE w:val="0"/>
        <w:autoSpaceDN w:val="0"/>
        <w:adjustRightInd w:val="0"/>
        <w:ind w:firstLine="709"/>
        <w:jc w:val="both"/>
        <w:rPr>
          <w:sz w:val="26"/>
          <w:szCs w:val="26"/>
        </w:rPr>
      </w:pPr>
      <w:r w:rsidRPr="00881662">
        <w:rPr>
          <w:sz w:val="26"/>
          <w:szCs w:val="26"/>
        </w:rPr>
        <w:t xml:space="preserve">В соответствии </w:t>
      </w:r>
      <w:r w:rsidRPr="00881662">
        <w:rPr>
          <w:sz w:val="26"/>
          <w:szCs w:val="26"/>
        </w:rPr>
        <w:t xml:space="preserve">с </w:t>
      </w:r>
      <w:r w:rsidRPr="00881662">
        <w:rPr>
          <w:sz w:val="26"/>
          <w:szCs w:val="26"/>
        </w:rPr>
        <w:t xml:space="preserve">решением Совета городского округа "Город Нарьян-Мар" </w:t>
      </w:r>
      <w:r w:rsidRPr="00881662">
        <w:rPr>
          <w:sz w:val="26"/>
          <w:szCs w:val="26"/>
        </w:rPr>
        <w:br/>
      </w:r>
      <w:r w:rsidRPr="00881662">
        <w:rPr>
          <w:sz w:val="26"/>
          <w:szCs w:val="26"/>
        </w:rPr>
        <w:t>от 25.11.2021 № 260-р</w:t>
      </w:r>
      <w:r w:rsidRPr="00881662">
        <w:rPr>
          <w:sz w:val="26"/>
          <w:szCs w:val="26"/>
        </w:rPr>
        <w:t xml:space="preserve"> </w:t>
      </w:r>
      <w:r w:rsidRPr="00881662">
        <w:rPr>
          <w:sz w:val="26"/>
          <w:szCs w:val="26"/>
        </w:rPr>
        <w:t>"</w:t>
      </w:r>
      <w:r w:rsidR="00881662" w:rsidRPr="00881662">
        <w:rPr>
          <w:sz w:val="26"/>
          <w:szCs w:val="26"/>
          <w:shd w:val="clear" w:color="auto" w:fill="FFFFFF"/>
        </w:rPr>
        <w:t>О внесении изменений в решение "О бюджете муниципального образования "Городской округ "Город Нарьян-Мар" на 2021 год и на плановый период 2022 и 2023 годов"</w:t>
      </w:r>
      <w:r w:rsidR="00881662">
        <w:rPr>
          <w:sz w:val="26"/>
          <w:szCs w:val="26"/>
          <w:shd w:val="clear" w:color="auto" w:fill="FFFFFF"/>
        </w:rPr>
        <w:t>,</w:t>
      </w:r>
      <w:r w:rsidRPr="00881662">
        <w:rPr>
          <w:sz w:val="26"/>
          <w:szCs w:val="26"/>
        </w:rPr>
        <w:t xml:space="preserve"> постановлением Администрации МО "Городской округ "Город Нарьян-Мар" от 10.07.2018 № 453 "Об утверждении Порядка разработки, реализации </w:t>
      </w:r>
      <w:r w:rsidR="00A14D79">
        <w:rPr>
          <w:sz w:val="26"/>
          <w:szCs w:val="26"/>
        </w:rPr>
        <w:br/>
      </w:r>
      <w:r w:rsidRPr="00881662">
        <w:rPr>
          <w:sz w:val="26"/>
          <w:szCs w:val="26"/>
        </w:rPr>
        <w:t>и оценки эффективности муниципальных программ муниципального образования "Городской округ "Город Нарьян-Мар", постановлени</w:t>
      </w:r>
      <w:r w:rsidR="00881662">
        <w:rPr>
          <w:sz w:val="26"/>
          <w:szCs w:val="26"/>
        </w:rPr>
        <w:t>ем</w:t>
      </w:r>
      <w:r w:rsidRPr="00881662">
        <w:rPr>
          <w:sz w:val="26"/>
          <w:szCs w:val="26"/>
        </w:rPr>
        <w:t xml:space="preserve"> Администрации МО "Городской округ "Город Нарьян-Мар" от 31.08.2018 № 586 "Об утверждении муниципальной программы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p w:rsidR="0008448E" w:rsidRPr="00A91A56" w:rsidRDefault="0008448E" w:rsidP="0008448E">
      <w:pPr>
        <w:tabs>
          <w:tab w:val="left" w:pos="3075"/>
        </w:tabs>
        <w:ind w:firstLine="709"/>
        <w:jc w:val="both"/>
        <w:rPr>
          <w:sz w:val="26"/>
          <w:szCs w:val="26"/>
        </w:rPr>
      </w:pPr>
    </w:p>
    <w:p w:rsidR="0008448E" w:rsidRPr="00091003" w:rsidRDefault="0008448E" w:rsidP="0008448E">
      <w:pPr>
        <w:widowControl w:val="0"/>
        <w:numPr>
          <w:ilvl w:val="0"/>
          <w:numId w:val="34"/>
        </w:numPr>
        <w:tabs>
          <w:tab w:val="left" w:pos="1134"/>
        </w:tabs>
        <w:autoSpaceDE w:val="0"/>
        <w:autoSpaceDN w:val="0"/>
        <w:ind w:left="0" w:firstLine="709"/>
        <w:jc w:val="both"/>
        <w:outlineLvl w:val="1"/>
        <w:rPr>
          <w:sz w:val="26"/>
          <w:szCs w:val="26"/>
        </w:rPr>
      </w:pPr>
      <w:r w:rsidRPr="002A7D52">
        <w:rPr>
          <w:sz w:val="26"/>
          <w:szCs w:val="26"/>
        </w:rPr>
        <w:t xml:space="preserve">Внести </w:t>
      </w:r>
      <w:r w:rsidR="00881662">
        <w:rPr>
          <w:sz w:val="26"/>
          <w:szCs w:val="26"/>
        </w:rPr>
        <w:t>изменени</w:t>
      </w:r>
      <w:r w:rsidR="00881662">
        <w:rPr>
          <w:sz w:val="26"/>
          <w:szCs w:val="26"/>
        </w:rPr>
        <w:t>е</w:t>
      </w:r>
      <w:r w:rsidR="00881662" w:rsidRPr="002A7D52">
        <w:rPr>
          <w:sz w:val="26"/>
          <w:szCs w:val="26"/>
        </w:rPr>
        <w:t xml:space="preserve"> </w:t>
      </w:r>
      <w:r w:rsidRPr="002A7D52">
        <w:rPr>
          <w:sz w:val="26"/>
          <w:szCs w:val="26"/>
        </w:rPr>
        <w:t xml:space="preserve">в распоряжение Администрации </w:t>
      </w:r>
      <w:r w:rsidR="00881662">
        <w:rPr>
          <w:sz w:val="26"/>
          <w:szCs w:val="26"/>
        </w:rPr>
        <w:t>муниципального образования</w:t>
      </w:r>
      <w:r w:rsidRPr="002A7D52">
        <w:rPr>
          <w:sz w:val="26"/>
          <w:szCs w:val="26"/>
        </w:rPr>
        <w:t xml:space="preserve"> "Городской округ "Город Нарьян-Мар" от </w:t>
      </w:r>
      <w:r>
        <w:rPr>
          <w:sz w:val="26"/>
          <w:szCs w:val="26"/>
        </w:rPr>
        <w:t>17.02.2021</w:t>
      </w:r>
      <w:r w:rsidRPr="00704C84">
        <w:rPr>
          <w:sz w:val="26"/>
          <w:szCs w:val="26"/>
        </w:rPr>
        <w:t xml:space="preserve"> </w:t>
      </w:r>
      <w:r>
        <w:rPr>
          <w:sz w:val="26"/>
          <w:szCs w:val="26"/>
        </w:rPr>
        <w:t>№ 133-р</w:t>
      </w:r>
      <w:r w:rsidRPr="002A7D52">
        <w:rPr>
          <w:sz w:val="26"/>
          <w:szCs w:val="26"/>
        </w:rPr>
        <w:t xml:space="preserve"> </w:t>
      </w:r>
      <w:r w:rsidR="00881662">
        <w:rPr>
          <w:sz w:val="26"/>
          <w:szCs w:val="26"/>
        </w:rPr>
        <w:br/>
      </w:r>
      <w:r w:rsidRPr="002A7D52">
        <w:rPr>
          <w:sz w:val="26"/>
          <w:szCs w:val="26"/>
        </w:rPr>
        <w:t>"Об утверждении плана реализации муниципальной программы муниципального образования "Городской округ "Город Нарьян-Мар" "</w:t>
      </w:r>
      <w:r w:rsidRPr="002C6952">
        <w:rPr>
          <w:rFonts w:eastAsiaTheme="minorHAnsi"/>
          <w:kern w:val="32"/>
          <w:sz w:val="26"/>
          <w:szCs w:val="26"/>
          <w:lang w:eastAsia="en-US"/>
        </w:rPr>
        <w:t xml:space="preserve">Формирование комфортной городской среды </w:t>
      </w:r>
      <w:r w:rsidR="00881662">
        <w:rPr>
          <w:rFonts w:eastAsiaTheme="minorHAnsi"/>
          <w:kern w:val="32"/>
          <w:sz w:val="26"/>
          <w:szCs w:val="26"/>
          <w:lang w:eastAsia="en-US"/>
        </w:rPr>
        <w:t xml:space="preserve">в </w:t>
      </w:r>
      <w:r>
        <w:rPr>
          <w:rFonts w:eastAsiaTheme="minorHAnsi"/>
          <w:kern w:val="32"/>
          <w:sz w:val="26"/>
          <w:szCs w:val="26"/>
          <w:lang w:eastAsia="en-US"/>
        </w:rPr>
        <w:t xml:space="preserve">муниципальном образовании </w:t>
      </w:r>
      <w:r w:rsidRPr="002A7D52">
        <w:rPr>
          <w:sz w:val="26"/>
          <w:szCs w:val="26"/>
        </w:rPr>
        <w:t xml:space="preserve">"Городской округ "Город </w:t>
      </w:r>
      <w:r w:rsidR="00881662">
        <w:rPr>
          <w:sz w:val="26"/>
          <w:szCs w:val="26"/>
        </w:rPr>
        <w:br/>
      </w:r>
      <w:r w:rsidRPr="002A7D52">
        <w:rPr>
          <w:sz w:val="26"/>
          <w:szCs w:val="26"/>
        </w:rPr>
        <w:t>Нарьян-Мар" на 20</w:t>
      </w:r>
      <w:r>
        <w:rPr>
          <w:sz w:val="26"/>
          <w:szCs w:val="26"/>
        </w:rPr>
        <w:t>21</w:t>
      </w:r>
      <w:r w:rsidRPr="002A7D52">
        <w:rPr>
          <w:sz w:val="26"/>
          <w:szCs w:val="26"/>
        </w:rPr>
        <w:t xml:space="preserve"> год"</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распоряжению</w:t>
      </w:r>
      <w:r w:rsidRPr="00091003">
        <w:rPr>
          <w:sz w:val="26"/>
          <w:szCs w:val="26"/>
        </w:rPr>
        <w:t>.</w:t>
      </w:r>
    </w:p>
    <w:p w:rsidR="0008448E" w:rsidRPr="00A91A56" w:rsidRDefault="0008448E" w:rsidP="0008448E">
      <w:pPr>
        <w:numPr>
          <w:ilvl w:val="0"/>
          <w:numId w:val="34"/>
        </w:numPr>
        <w:tabs>
          <w:tab w:val="left" w:pos="0"/>
          <w:tab w:val="left" w:pos="1080"/>
          <w:tab w:val="num" w:pos="2880"/>
        </w:tabs>
        <w:ind w:left="0" w:firstLine="709"/>
        <w:jc w:val="both"/>
        <w:rPr>
          <w:sz w:val="26"/>
          <w:szCs w:val="26"/>
        </w:rPr>
      </w:pPr>
      <w:r w:rsidRPr="00A91A56">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pPr>
    </w:p>
    <w:p w:rsidR="0008448E" w:rsidRDefault="0008448E" w:rsidP="0090795D">
      <w:pPr>
        <w:jc w:val="both"/>
        <w:rPr>
          <w:sz w:val="26"/>
          <w:szCs w:val="26"/>
        </w:rPr>
        <w:sectPr w:rsidR="0008448E" w:rsidSect="0090795D">
          <w:headerReference w:type="default" r:id="rId9"/>
          <w:pgSz w:w="11906" w:h="16838"/>
          <w:pgMar w:top="1134" w:right="567" w:bottom="426" w:left="1701" w:header="709" w:footer="709" w:gutter="0"/>
          <w:pgNumType w:start="1"/>
          <w:cols w:space="708"/>
          <w:titlePg/>
          <w:docGrid w:linePitch="360"/>
        </w:sectPr>
      </w:pPr>
    </w:p>
    <w:p w:rsidR="0008448E" w:rsidRPr="0008448E" w:rsidRDefault="0008448E" w:rsidP="00881662">
      <w:pPr>
        <w:ind w:left="10773"/>
        <w:rPr>
          <w:sz w:val="26"/>
          <w:szCs w:val="26"/>
        </w:rPr>
      </w:pPr>
      <w:r w:rsidRPr="0008448E">
        <w:rPr>
          <w:sz w:val="26"/>
          <w:szCs w:val="26"/>
        </w:rPr>
        <w:lastRenderedPageBreak/>
        <w:t>Приложение</w:t>
      </w:r>
    </w:p>
    <w:p w:rsidR="00881662" w:rsidRDefault="0008448E" w:rsidP="00881662">
      <w:pPr>
        <w:ind w:left="10773"/>
        <w:rPr>
          <w:sz w:val="26"/>
          <w:szCs w:val="26"/>
        </w:rPr>
      </w:pPr>
      <w:r w:rsidRPr="0008448E">
        <w:rPr>
          <w:sz w:val="26"/>
          <w:szCs w:val="26"/>
        </w:rPr>
        <w:t>к распоряжению Администрации</w:t>
      </w:r>
    </w:p>
    <w:p w:rsidR="0008448E" w:rsidRPr="0008448E" w:rsidRDefault="00881662" w:rsidP="00881662">
      <w:pPr>
        <w:ind w:left="10773"/>
        <w:rPr>
          <w:sz w:val="26"/>
          <w:szCs w:val="26"/>
        </w:rPr>
      </w:pPr>
      <w:r>
        <w:rPr>
          <w:sz w:val="26"/>
          <w:szCs w:val="26"/>
        </w:rPr>
        <w:t xml:space="preserve">муниципального образования </w:t>
      </w:r>
      <w:r w:rsidR="0008448E" w:rsidRPr="0008448E">
        <w:rPr>
          <w:sz w:val="26"/>
          <w:szCs w:val="26"/>
        </w:rPr>
        <w:t>"Городской округ "Город Нарьян-Мар"</w:t>
      </w:r>
    </w:p>
    <w:p w:rsidR="0008448E" w:rsidRPr="0008448E" w:rsidRDefault="0008448E" w:rsidP="00881662">
      <w:pPr>
        <w:ind w:left="10773"/>
        <w:rPr>
          <w:sz w:val="26"/>
          <w:szCs w:val="26"/>
        </w:rPr>
      </w:pPr>
      <w:r w:rsidRPr="0008448E">
        <w:rPr>
          <w:sz w:val="26"/>
          <w:szCs w:val="26"/>
        </w:rPr>
        <w:t xml:space="preserve">от </w:t>
      </w:r>
      <w:r w:rsidR="00881662">
        <w:rPr>
          <w:sz w:val="26"/>
          <w:szCs w:val="26"/>
        </w:rPr>
        <w:t>22.12.2021</w:t>
      </w:r>
      <w:r w:rsidRPr="0008448E">
        <w:rPr>
          <w:sz w:val="26"/>
          <w:szCs w:val="26"/>
        </w:rPr>
        <w:t xml:space="preserve"> № </w:t>
      </w:r>
      <w:r w:rsidR="00881662">
        <w:rPr>
          <w:sz w:val="26"/>
          <w:szCs w:val="26"/>
        </w:rPr>
        <w:t>711</w:t>
      </w:r>
      <w:r w:rsidRPr="0008448E">
        <w:rPr>
          <w:sz w:val="26"/>
          <w:szCs w:val="26"/>
        </w:rPr>
        <w:t>-р</w:t>
      </w:r>
    </w:p>
    <w:p w:rsidR="00881662" w:rsidRDefault="00881662" w:rsidP="00881662">
      <w:pPr>
        <w:ind w:left="10773"/>
        <w:rPr>
          <w:sz w:val="26"/>
          <w:szCs w:val="26"/>
        </w:rPr>
      </w:pPr>
    </w:p>
    <w:p w:rsidR="00881662" w:rsidRPr="0008448E" w:rsidRDefault="00881662" w:rsidP="00881662">
      <w:pPr>
        <w:ind w:left="10773"/>
        <w:rPr>
          <w:sz w:val="26"/>
          <w:szCs w:val="26"/>
        </w:rPr>
      </w:pPr>
      <w:r>
        <w:rPr>
          <w:sz w:val="26"/>
          <w:szCs w:val="26"/>
        </w:rPr>
        <w:t>"</w:t>
      </w:r>
      <w:r w:rsidRPr="0008448E">
        <w:rPr>
          <w:sz w:val="26"/>
          <w:szCs w:val="26"/>
        </w:rPr>
        <w:t>Приложение</w:t>
      </w:r>
    </w:p>
    <w:p w:rsidR="00881662" w:rsidRDefault="00881662" w:rsidP="00881662">
      <w:pPr>
        <w:ind w:left="10773"/>
        <w:rPr>
          <w:sz w:val="26"/>
          <w:szCs w:val="26"/>
        </w:rPr>
      </w:pPr>
      <w:r w:rsidRPr="0008448E">
        <w:rPr>
          <w:sz w:val="26"/>
          <w:szCs w:val="26"/>
        </w:rPr>
        <w:t>к распоряжению Администрации</w:t>
      </w:r>
    </w:p>
    <w:p w:rsidR="00881662" w:rsidRPr="0008448E" w:rsidRDefault="00881662" w:rsidP="00881662">
      <w:pPr>
        <w:ind w:left="10773"/>
        <w:rPr>
          <w:sz w:val="26"/>
          <w:szCs w:val="26"/>
        </w:rPr>
      </w:pPr>
      <w:r>
        <w:rPr>
          <w:sz w:val="26"/>
          <w:szCs w:val="26"/>
        </w:rPr>
        <w:t>муниципального образования</w:t>
      </w:r>
    </w:p>
    <w:p w:rsidR="00881662" w:rsidRPr="0008448E" w:rsidRDefault="00881662" w:rsidP="00881662">
      <w:pPr>
        <w:ind w:left="10773"/>
        <w:rPr>
          <w:sz w:val="26"/>
          <w:szCs w:val="26"/>
        </w:rPr>
      </w:pPr>
      <w:r w:rsidRPr="0008448E">
        <w:rPr>
          <w:sz w:val="26"/>
          <w:szCs w:val="26"/>
        </w:rPr>
        <w:t>"Городской округ "Город Нарьян-Мар"</w:t>
      </w:r>
    </w:p>
    <w:p w:rsidR="00881662" w:rsidRPr="0008448E" w:rsidRDefault="00881662" w:rsidP="00881662">
      <w:pPr>
        <w:ind w:left="10773"/>
        <w:rPr>
          <w:sz w:val="26"/>
          <w:szCs w:val="26"/>
        </w:rPr>
      </w:pPr>
      <w:r w:rsidRPr="0008448E">
        <w:rPr>
          <w:sz w:val="26"/>
          <w:szCs w:val="26"/>
        </w:rPr>
        <w:t xml:space="preserve">от </w:t>
      </w:r>
      <w:r>
        <w:rPr>
          <w:sz w:val="26"/>
          <w:szCs w:val="26"/>
        </w:rPr>
        <w:t>17.02.2021</w:t>
      </w:r>
      <w:r w:rsidRPr="00704C84">
        <w:rPr>
          <w:sz w:val="26"/>
          <w:szCs w:val="26"/>
        </w:rPr>
        <w:t xml:space="preserve"> </w:t>
      </w:r>
      <w:r>
        <w:rPr>
          <w:sz w:val="26"/>
          <w:szCs w:val="26"/>
        </w:rPr>
        <w:t>№ 133-р</w:t>
      </w:r>
    </w:p>
    <w:p w:rsidR="0008448E" w:rsidRPr="0008448E" w:rsidRDefault="0008448E" w:rsidP="0008448E">
      <w:pPr>
        <w:ind w:left="10206"/>
        <w:rPr>
          <w:sz w:val="26"/>
          <w:szCs w:val="26"/>
        </w:rPr>
      </w:pPr>
    </w:p>
    <w:p w:rsidR="0008448E" w:rsidRPr="0008448E" w:rsidRDefault="0008448E" w:rsidP="0008448E">
      <w:pPr>
        <w:autoSpaceDE w:val="0"/>
        <w:autoSpaceDN w:val="0"/>
        <w:adjustRightInd w:val="0"/>
        <w:jc w:val="center"/>
        <w:outlineLvl w:val="0"/>
        <w:rPr>
          <w:rFonts w:eastAsiaTheme="minorHAnsi"/>
          <w:kern w:val="32"/>
          <w:sz w:val="26"/>
          <w:szCs w:val="26"/>
          <w:lang w:eastAsia="en-US"/>
        </w:rPr>
      </w:pPr>
      <w:r w:rsidRPr="0008448E">
        <w:rPr>
          <w:rFonts w:eastAsiaTheme="minorHAnsi"/>
          <w:kern w:val="32"/>
          <w:sz w:val="26"/>
          <w:szCs w:val="26"/>
          <w:lang w:eastAsia="en-US"/>
        </w:rPr>
        <w:t>План</w:t>
      </w:r>
    </w:p>
    <w:p w:rsidR="0008448E" w:rsidRPr="0008448E" w:rsidRDefault="0008448E" w:rsidP="0008448E">
      <w:pPr>
        <w:autoSpaceDE w:val="0"/>
        <w:autoSpaceDN w:val="0"/>
        <w:adjustRightInd w:val="0"/>
        <w:jc w:val="center"/>
        <w:outlineLvl w:val="0"/>
        <w:rPr>
          <w:rFonts w:eastAsiaTheme="minorHAnsi"/>
          <w:kern w:val="32"/>
          <w:sz w:val="26"/>
          <w:szCs w:val="26"/>
          <w:lang w:eastAsia="en-US"/>
        </w:rPr>
      </w:pPr>
      <w:r w:rsidRPr="0008448E">
        <w:rPr>
          <w:rFonts w:eastAsiaTheme="minorHAnsi"/>
          <w:kern w:val="32"/>
          <w:sz w:val="26"/>
          <w:szCs w:val="26"/>
          <w:lang w:eastAsia="en-US"/>
        </w:rPr>
        <w:t>реализации муниципальной программы</w:t>
      </w:r>
    </w:p>
    <w:p w:rsidR="0008448E" w:rsidRPr="0008448E" w:rsidRDefault="0008448E" w:rsidP="0008448E">
      <w:pPr>
        <w:autoSpaceDE w:val="0"/>
        <w:autoSpaceDN w:val="0"/>
        <w:adjustRightInd w:val="0"/>
        <w:jc w:val="center"/>
        <w:outlineLvl w:val="0"/>
        <w:rPr>
          <w:rFonts w:eastAsiaTheme="minorHAnsi"/>
          <w:kern w:val="32"/>
          <w:sz w:val="26"/>
          <w:szCs w:val="26"/>
          <w:lang w:eastAsia="en-US"/>
        </w:rPr>
      </w:pPr>
      <w:r w:rsidRPr="0008448E">
        <w:rPr>
          <w:rFonts w:eastAsiaTheme="minorHAnsi"/>
          <w:kern w:val="32"/>
          <w:sz w:val="26"/>
          <w:szCs w:val="26"/>
          <w:lang w:eastAsia="en-US"/>
        </w:rPr>
        <w:t>муниципального образования "Городской округ "Город Нарьян-Мар"</w:t>
      </w:r>
    </w:p>
    <w:p w:rsidR="0008448E" w:rsidRPr="0008448E" w:rsidRDefault="0008448E" w:rsidP="00881662">
      <w:pPr>
        <w:widowControl w:val="0"/>
        <w:tabs>
          <w:tab w:val="center" w:pos="4677"/>
          <w:tab w:val="right" w:pos="9355"/>
        </w:tabs>
        <w:autoSpaceDE w:val="0"/>
        <w:autoSpaceDN w:val="0"/>
        <w:adjustRightInd w:val="0"/>
        <w:ind w:left="567" w:right="55"/>
        <w:jc w:val="center"/>
        <w:outlineLvl w:val="1"/>
        <w:rPr>
          <w:rFonts w:eastAsiaTheme="minorHAnsi"/>
          <w:kern w:val="32"/>
          <w:sz w:val="26"/>
          <w:szCs w:val="26"/>
          <w:lang w:eastAsia="en-US"/>
        </w:rPr>
      </w:pPr>
      <w:r w:rsidRPr="0008448E">
        <w:rPr>
          <w:sz w:val="26"/>
          <w:szCs w:val="22"/>
        </w:rPr>
        <w:t>"</w:t>
      </w:r>
      <w:r w:rsidRPr="0008448E">
        <w:rPr>
          <w:sz w:val="26"/>
          <w:szCs w:val="26"/>
        </w:rPr>
        <w:t>Формирование комфортной городской среды в муниципальном образовании "Городской округ "Город Нарьян-Мар</w:t>
      </w:r>
      <w:r w:rsidRPr="0008448E">
        <w:rPr>
          <w:sz w:val="26"/>
          <w:szCs w:val="22"/>
        </w:rPr>
        <w:t>"</w:t>
      </w:r>
      <w:r w:rsidRPr="0008448E">
        <w:rPr>
          <w:rFonts w:eastAsiaTheme="minorHAnsi"/>
          <w:kern w:val="32"/>
          <w:sz w:val="26"/>
          <w:szCs w:val="26"/>
          <w:lang w:eastAsia="en-US"/>
        </w:rPr>
        <w:t xml:space="preserve"> на 2021 год</w:t>
      </w:r>
    </w:p>
    <w:p w:rsidR="0008448E" w:rsidRPr="0008448E" w:rsidRDefault="0008448E" w:rsidP="00881662">
      <w:pPr>
        <w:autoSpaceDE w:val="0"/>
        <w:autoSpaceDN w:val="0"/>
        <w:adjustRightInd w:val="0"/>
        <w:ind w:left="567" w:right="55"/>
        <w:jc w:val="center"/>
        <w:outlineLvl w:val="0"/>
        <w:rPr>
          <w:rFonts w:eastAsiaTheme="minorHAnsi"/>
          <w:kern w:val="32"/>
          <w:sz w:val="26"/>
          <w:szCs w:val="26"/>
          <w:lang w:eastAsia="en-US"/>
        </w:rPr>
      </w:pPr>
    </w:p>
    <w:p w:rsidR="0008448E" w:rsidRPr="0008448E" w:rsidRDefault="0008448E" w:rsidP="00881662">
      <w:pPr>
        <w:autoSpaceDE w:val="0"/>
        <w:autoSpaceDN w:val="0"/>
        <w:adjustRightInd w:val="0"/>
        <w:ind w:left="567"/>
        <w:jc w:val="center"/>
        <w:outlineLvl w:val="0"/>
        <w:rPr>
          <w:rFonts w:eastAsiaTheme="minorHAnsi"/>
          <w:b/>
          <w:color w:val="FF0000"/>
          <w:kern w:val="32"/>
          <w:sz w:val="26"/>
          <w:szCs w:val="26"/>
          <w:lang w:eastAsia="en-US"/>
        </w:rPr>
      </w:pPr>
      <w:r w:rsidRPr="0008448E">
        <w:rPr>
          <w:rFonts w:eastAsiaTheme="minorHAnsi"/>
          <w:kern w:val="32"/>
          <w:sz w:val="26"/>
          <w:szCs w:val="26"/>
          <w:lang w:eastAsia="en-US"/>
        </w:rPr>
        <w:t xml:space="preserve">Ответственный исполнитель: управление жилищно-коммунального хозяйства Администрации </w:t>
      </w:r>
      <w:r w:rsidRPr="0008448E">
        <w:rPr>
          <w:sz w:val="26"/>
          <w:szCs w:val="22"/>
        </w:rPr>
        <w:t>муниципального образования "Городской округ "Город Нарьян-Мар"</w:t>
      </w:r>
    </w:p>
    <w:p w:rsidR="0008448E" w:rsidRPr="0008448E" w:rsidRDefault="0008448E" w:rsidP="0008448E">
      <w:pPr>
        <w:autoSpaceDE w:val="0"/>
        <w:autoSpaceDN w:val="0"/>
        <w:adjustRightInd w:val="0"/>
        <w:jc w:val="center"/>
        <w:rPr>
          <w:rFonts w:eastAsiaTheme="minorHAnsi"/>
          <w:sz w:val="26"/>
          <w:szCs w:val="26"/>
          <w:lang w:eastAsia="en-US"/>
        </w:rPr>
      </w:pPr>
    </w:p>
    <w:tbl>
      <w:tblPr>
        <w:tblStyle w:val="111"/>
        <w:tblW w:w="15451" w:type="dxa"/>
        <w:tblInd w:w="562" w:type="dxa"/>
        <w:tblLayout w:type="fixed"/>
        <w:tblLook w:val="0000" w:firstRow="0" w:lastRow="0" w:firstColumn="0" w:lastColumn="0" w:noHBand="0" w:noVBand="0"/>
      </w:tblPr>
      <w:tblGrid>
        <w:gridCol w:w="3544"/>
        <w:gridCol w:w="3260"/>
        <w:gridCol w:w="1985"/>
        <w:gridCol w:w="1417"/>
        <w:gridCol w:w="1418"/>
        <w:gridCol w:w="1984"/>
        <w:gridCol w:w="1843"/>
      </w:tblGrid>
      <w:tr w:rsidR="0089562F" w:rsidRPr="0008448E" w:rsidTr="0089562F">
        <w:tc>
          <w:tcPr>
            <w:tcW w:w="3544"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Наименование подпрограммы, мероприятий</w:t>
            </w:r>
          </w:p>
        </w:tc>
        <w:tc>
          <w:tcPr>
            <w:tcW w:w="3260"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Ответственный исполнитель</w:t>
            </w:r>
          </w:p>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(ФИО, должность)</w:t>
            </w:r>
          </w:p>
        </w:tc>
        <w:tc>
          <w:tcPr>
            <w:tcW w:w="1985" w:type="dxa"/>
          </w:tcPr>
          <w:p w:rsidR="0008448E" w:rsidRPr="0008448E" w:rsidRDefault="0008448E" w:rsidP="0089562F">
            <w:pPr>
              <w:autoSpaceDE w:val="0"/>
              <w:autoSpaceDN w:val="0"/>
              <w:adjustRightInd w:val="0"/>
              <w:jc w:val="center"/>
              <w:rPr>
                <w:rFonts w:eastAsiaTheme="minorHAnsi"/>
                <w:lang w:eastAsia="en-US"/>
              </w:rPr>
            </w:pPr>
            <w:r w:rsidRPr="0008448E">
              <w:rPr>
                <w:rFonts w:eastAsiaTheme="minorHAnsi"/>
                <w:lang w:eastAsia="en-US"/>
              </w:rPr>
              <w:t>Планируемый срок проведения торгов</w:t>
            </w:r>
            <w:r w:rsidR="0089562F">
              <w:rPr>
                <w:rFonts w:eastAsiaTheme="minorHAnsi"/>
                <w:lang w:eastAsia="en-US"/>
              </w:rPr>
              <w:t xml:space="preserve"> </w:t>
            </w:r>
            <w:r w:rsidRPr="0008448E">
              <w:rPr>
                <w:rFonts w:eastAsiaTheme="minorHAnsi"/>
                <w:lang w:eastAsia="en-US"/>
              </w:rPr>
              <w:t>(в случае необходимости)</w:t>
            </w:r>
          </w:p>
        </w:tc>
        <w:tc>
          <w:tcPr>
            <w:tcW w:w="1417" w:type="dxa"/>
          </w:tcPr>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Срок начала реализации</w:t>
            </w:r>
          </w:p>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мероприятия</w:t>
            </w:r>
          </w:p>
        </w:tc>
        <w:tc>
          <w:tcPr>
            <w:tcW w:w="1418" w:type="dxa"/>
          </w:tcPr>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Срок</w:t>
            </w:r>
          </w:p>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окончания реализации</w:t>
            </w:r>
          </w:p>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мероприятия</w:t>
            </w:r>
          </w:p>
        </w:tc>
        <w:tc>
          <w:tcPr>
            <w:tcW w:w="1984"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Ожидаемый результат</w:t>
            </w:r>
          </w:p>
        </w:tc>
        <w:tc>
          <w:tcPr>
            <w:tcW w:w="1843" w:type="dxa"/>
          </w:tcPr>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Финансирование текущего года,</w:t>
            </w:r>
          </w:p>
          <w:p w:rsidR="0008448E" w:rsidRPr="0008448E" w:rsidRDefault="0008448E" w:rsidP="0089562F">
            <w:pPr>
              <w:autoSpaceDE w:val="0"/>
              <w:autoSpaceDN w:val="0"/>
              <w:adjustRightInd w:val="0"/>
              <w:ind w:left="-108" w:right="-108"/>
              <w:jc w:val="center"/>
              <w:rPr>
                <w:rFonts w:eastAsiaTheme="minorHAnsi"/>
                <w:lang w:eastAsia="en-US"/>
              </w:rPr>
            </w:pPr>
            <w:r w:rsidRPr="0008448E">
              <w:rPr>
                <w:rFonts w:eastAsiaTheme="minorHAnsi"/>
                <w:lang w:eastAsia="en-US"/>
              </w:rPr>
              <w:t>тыс. рублей</w:t>
            </w:r>
          </w:p>
        </w:tc>
      </w:tr>
      <w:tr w:rsidR="0089562F" w:rsidRPr="0008448E" w:rsidTr="0089562F">
        <w:trPr>
          <w:trHeight w:val="127"/>
        </w:trPr>
        <w:tc>
          <w:tcPr>
            <w:tcW w:w="3544"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1</w:t>
            </w:r>
          </w:p>
        </w:tc>
        <w:tc>
          <w:tcPr>
            <w:tcW w:w="3260"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2</w:t>
            </w:r>
          </w:p>
        </w:tc>
        <w:tc>
          <w:tcPr>
            <w:tcW w:w="1985"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3</w:t>
            </w:r>
          </w:p>
        </w:tc>
        <w:tc>
          <w:tcPr>
            <w:tcW w:w="1417"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4</w:t>
            </w:r>
          </w:p>
        </w:tc>
        <w:tc>
          <w:tcPr>
            <w:tcW w:w="1418"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5</w:t>
            </w:r>
          </w:p>
        </w:tc>
        <w:tc>
          <w:tcPr>
            <w:tcW w:w="1984"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6</w:t>
            </w:r>
          </w:p>
        </w:tc>
        <w:tc>
          <w:tcPr>
            <w:tcW w:w="1843" w:type="dxa"/>
          </w:tcPr>
          <w:p w:rsidR="0008448E" w:rsidRPr="0008448E" w:rsidRDefault="0008448E" w:rsidP="00A14D79">
            <w:pPr>
              <w:autoSpaceDE w:val="0"/>
              <w:autoSpaceDN w:val="0"/>
              <w:adjustRightInd w:val="0"/>
              <w:jc w:val="center"/>
              <w:rPr>
                <w:rFonts w:eastAsiaTheme="minorHAnsi"/>
                <w:lang w:eastAsia="en-US"/>
              </w:rPr>
            </w:pPr>
            <w:r w:rsidRPr="0008448E">
              <w:rPr>
                <w:rFonts w:eastAsiaTheme="minorHAnsi"/>
                <w:lang w:eastAsia="en-US"/>
              </w:rPr>
              <w:t>7</w:t>
            </w:r>
          </w:p>
        </w:tc>
      </w:tr>
      <w:tr w:rsidR="0089562F" w:rsidRPr="0008448E" w:rsidTr="0089562F">
        <w:trPr>
          <w:trHeight w:val="206"/>
        </w:trPr>
        <w:tc>
          <w:tcPr>
            <w:tcW w:w="3544" w:type="dxa"/>
          </w:tcPr>
          <w:p w:rsidR="0008448E" w:rsidRPr="0008448E" w:rsidRDefault="00A14D79" w:rsidP="0008448E">
            <w:pPr>
              <w:autoSpaceDE w:val="0"/>
              <w:autoSpaceDN w:val="0"/>
              <w:adjustRightInd w:val="0"/>
              <w:rPr>
                <w:rFonts w:eastAsiaTheme="minorHAnsi"/>
                <w:lang w:eastAsia="en-US"/>
              </w:rPr>
            </w:pPr>
            <w:r>
              <w:rPr>
                <w:rFonts w:eastAsiaTheme="minorHAnsi"/>
                <w:lang w:eastAsia="en-US"/>
              </w:rPr>
              <w:t>Подпрограмма 1</w:t>
            </w:r>
            <w:r w:rsidR="0008448E" w:rsidRPr="0008448E">
              <w:rPr>
                <w:rFonts w:eastAsiaTheme="minorHAnsi"/>
                <w:lang w:eastAsia="en-US"/>
              </w:rPr>
              <w:t xml:space="preserve"> "Приоритетный проект "Формирование комфортной городской среды (благоустройство дворовых </w:t>
            </w:r>
            <w:r>
              <w:rPr>
                <w:rFonts w:eastAsiaTheme="minorHAnsi"/>
                <w:lang w:eastAsia="en-US"/>
              </w:rPr>
              <w:br/>
            </w:r>
            <w:r w:rsidR="0008448E" w:rsidRPr="0008448E">
              <w:rPr>
                <w:rFonts w:eastAsiaTheme="minorHAnsi"/>
                <w:lang w:eastAsia="en-US"/>
              </w:rPr>
              <w:t>и общественных территорий)</w:t>
            </w:r>
            <w:r>
              <w:rPr>
                <w:rFonts w:eastAsiaTheme="minorHAnsi"/>
                <w:lang w:eastAsia="en-US"/>
              </w:rPr>
              <w:t>"</w:t>
            </w:r>
          </w:p>
        </w:tc>
        <w:tc>
          <w:tcPr>
            <w:tcW w:w="3260" w:type="dxa"/>
          </w:tcPr>
          <w:p w:rsidR="0008448E" w:rsidRPr="0008448E" w:rsidRDefault="0008448E" w:rsidP="0008448E">
            <w:pPr>
              <w:autoSpaceDE w:val="0"/>
              <w:autoSpaceDN w:val="0"/>
              <w:adjustRightInd w:val="0"/>
              <w:rPr>
                <w:rFonts w:eastAsiaTheme="minorHAnsi"/>
                <w:lang w:eastAsia="en-US"/>
              </w:rPr>
            </w:pPr>
          </w:p>
        </w:tc>
        <w:tc>
          <w:tcPr>
            <w:tcW w:w="1985"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984"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58 772,68414</w:t>
            </w:r>
          </w:p>
        </w:tc>
      </w:tr>
      <w:tr w:rsidR="0089562F" w:rsidRPr="0008448E" w:rsidTr="0089562F">
        <w:tc>
          <w:tcPr>
            <w:tcW w:w="3544" w:type="dxa"/>
          </w:tcPr>
          <w:p w:rsidR="0008448E" w:rsidRPr="0008448E" w:rsidRDefault="0008448E" w:rsidP="00A14D79">
            <w:pPr>
              <w:autoSpaceDE w:val="0"/>
              <w:autoSpaceDN w:val="0"/>
              <w:adjustRightInd w:val="0"/>
              <w:ind w:left="60"/>
            </w:pPr>
            <w:r w:rsidRPr="0008448E">
              <w:t>1.3</w:t>
            </w:r>
            <w:r w:rsidR="00A14D79">
              <w:t>.</w:t>
            </w:r>
            <w:r w:rsidRPr="0008448E">
              <w:t xml:space="preserve"> Основное мероприятие: Региональный проект Ненецкого автономного округа </w:t>
            </w:r>
            <w:r w:rsidRPr="0008448E">
              <w:lastRenderedPageBreak/>
              <w:t>"Формирование комфортной городской среды"</w:t>
            </w:r>
          </w:p>
        </w:tc>
        <w:tc>
          <w:tcPr>
            <w:tcW w:w="3260" w:type="dxa"/>
          </w:tcPr>
          <w:p w:rsidR="0008448E" w:rsidRPr="0008448E" w:rsidRDefault="0008448E" w:rsidP="00A14D79">
            <w:pPr>
              <w:autoSpaceDE w:val="0"/>
              <w:autoSpaceDN w:val="0"/>
              <w:adjustRightInd w:val="0"/>
              <w:rPr>
                <w:rFonts w:eastAsiaTheme="minorHAnsi"/>
                <w:lang w:eastAsia="en-US"/>
              </w:rPr>
            </w:pPr>
            <w:r w:rsidRPr="0008448E">
              <w:rPr>
                <w:rFonts w:eastAsiaTheme="minorHAnsi"/>
                <w:lang w:eastAsia="en-US"/>
              </w:rPr>
              <w:lastRenderedPageBreak/>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p>
        </w:tc>
        <w:tc>
          <w:tcPr>
            <w:tcW w:w="1417" w:type="dxa"/>
          </w:tcPr>
          <w:p w:rsidR="0008448E" w:rsidRPr="0008448E" w:rsidRDefault="0008448E" w:rsidP="0008448E">
            <w:pPr>
              <w:autoSpaceDE w:val="0"/>
              <w:autoSpaceDN w:val="0"/>
              <w:adjustRightInd w:val="0"/>
              <w:rPr>
                <w:rFonts w:eastAsiaTheme="minorHAnsi"/>
                <w:lang w:eastAsia="en-US"/>
              </w:rPr>
            </w:pPr>
          </w:p>
        </w:tc>
        <w:tc>
          <w:tcPr>
            <w:tcW w:w="1418" w:type="dxa"/>
          </w:tcPr>
          <w:p w:rsidR="0008448E" w:rsidRPr="0008448E" w:rsidRDefault="0008448E" w:rsidP="0008448E">
            <w:pPr>
              <w:autoSpaceDE w:val="0"/>
              <w:autoSpaceDN w:val="0"/>
              <w:adjustRightInd w:val="0"/>
              <w:rPr>
                <w:rFonts w:eastAsiaTheme="minorHAnsi"/>
                <w:lang w:eastAsia="en-US"/>
              </w:rPr>
            </w:pPr>
          </w:p>
        </w:tc>
        <w:tc>
          <w:tcPr>
            <w:tcW w:w="1984" w:type="dxa"/>
          </w:tcPr>
          <w:p w:rsidR="0008448E" w:rsidRPr="0008448E" w:rsidRDefault="0008448E" w:rsidP="0008448E">
            <w:pPr>
              <w:widowControl w:val="0"/>
              <w:autoSpaceDE w:val="0"/>
              <w:autoSpaceDN w:val="0"/>
              <w:rPr>
                <w:rFonts w:eastAsiaTheme="minorHAnsi"/>
                <w:lang w:eastAsia="en-US"/>
              </w:rPr>
            </w:pPr>
          </w:p>
        </w:tc>
        <w:tc>
          <w:tcPr>
            <w:tcW w:w="1843" w:type="dxa"/>
          </w:tcPr>
          <w:p w:rsidR="0008448E" w:rsidRPr="0008448E" w:rsidRDefault="0008448E" w:rsidP="0008448E">
            <w:pPr>
              <w:rPr>
                <w:color w:val="000000"/>
              </w:rPr>
            </w:pPr>
            <w:r w:rsidRPr="0008448E">
              <w:rPr>
                <w:color w:val="000000"/>
              </w:rPr>
              <w:t>12160,40000</w:t>
            </w:r>
          </w:p>
          <w:p w:rsidR="0008448E" w:rsidRPr="0008448E" w:rsidRDefault="0008448E" w:rsidP="0008448E">
            <w:pPr>
              <w:autoSpaceDE w:val="0"/>
              <w:autoSpaceDN w:val="0"/>
              <w:adjustRightInd w:val="0"/>
              <w:rPr>
                <w:rFonts w:eastAsiaTheme="minorHAnsi"/>
                <w:lang w:eastAsia="en-US"/>
              </w:rPr>
            </w:pPr>
          </w:p>
        </w:tc>
      </w:tr>
      <w:tr w:rsidR="0089562F" w:rsidRPr="0008448E" w:rsidTr="0089562F">
        <w:tc>
          <w:tcPr>
            <w:tcW w:w="3544" w:type="dxa"/>
          </w:tcPr>
          <w:p w:rsidR="0008448E" w:rsidRPr="0008448E" w:rsidRDefault="0008448E" w:rsidP="0008448E">
            <w:pPr>
              <w:autoSpaceDE w:val="0"/>
              <w:autoSpaceDN w:val="0"/>
              <w:adjustRightInd w:val="0"/>
              <w:ind w:left="60"/>
            </w:pPr>
            <w:r w:rsidRPr="0008448E">
              <w:t xml:space="preserve">Обустройство спортивного игрового кластера в районе </w:t>
            </w:r>
            <w:r w:rsidR="00A14D79">
              <w:br/>
            </w:r>
            <w:r w:rsidRPr="0008448E">
              <w:t>ул. Строительная д.10,11</w:t>
            </w:r>
          </w:p>
        </w:tc>
        <w:tc>
          <w:tcPr>
            <w:tcW w:w="3260" w:type="dxa"/>
          </w:tcPr>
          <w:p w:rsidR="0008448E" w:rsidRPr="0008448E" w:rsidRDefault="0008448E" w:rsidP="00A14D79">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Обустройство общественной территории</w:t>
            </w:r>
          </w:p>
        </w:tc>
        <w:tc>
          <w:tcPr>
            <w:tcW w:w="1843" w:type="dxa"/>
          </w:tcPr>
          <w:p w:rsidR="0008448E" w:rsidRPr="0008448E" w:rsidRDefault="0008448E" w:rsidP="0008448E">
            <w:pPr>
              <w:rPr>
                <w:color w:val="000000"/>
              </w:rPr>
            </w:pPr>
            <w:r w:rsidRPr="0008448E">
              <w:rPr>
                <w:color w:val="000000"/>
              </w:rPr>
              <w:t>6080,10000</w:t>
            </w:r>
          </w:p>
          <w:p w:rsidR="0008448E" w:rsidRPr="0008448E" w:rsidRDefault="0008448E" w:rsidP="0008448E">
            <w:pPr>
              <w:autoSpaceDE w:val="0"/>
              <w:autoSpaceDN w:val="0"/>
              <w:adjustRightInd w:val="0"/>
              <w:rPr>
                <w:rFonts w:eastAsiaTheme="minorHAnsi"/>
                <w:lang w:eastAsia="en-US"/>
              </w:rPr>
            </w:pPr>
          </w:p>
        </w:tc>
      </w:tr>
      <w:tr w:rsidR="0089562F" w:rsidRPr="0008448E" w:rsidTr="0089562F">
        <w:tc>
          <w:tcPr>
            <w:tcW w:w="3544" w:type="dxa"/>
          </w:tcPr>
          <w:p w:rsidR="0008448E" w:rsidRPr="0008448E" w:rsidRDefault="0008448E" w:rsidP="0008448E">
            <w:pPr>
              <w:autoSpaceDE w:val="0"/>
              <w:autoSpaceDN w:val="0"/>
              <w:adjustRightInd w:val="0"/>
              <w:ind w:left="60"/>
            </w:pPr>
            <w:r w:rsidRPr="0008448E">
              <w:t>Обустройство детской игровой площадки в районе ДС "Радуга"</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rPr>
                <w:color w:val="000000"/>
              </w:rPr>
            </w:pPr>
            <w:r w:rsidRPr="0008448E">
              <w:rPr>
                <w:color w:val="000000"/>
              </w:rPr>
              <w:t>6080,30000</w:t>
            </w:r>
          </w:p>
          <w:p w:rsidR="0008448E" w:rsidRPr="0008448E" w:rsidRDefault="0008448E" w:rsidP="0008448E">
            <w:pPr>
              <w:autoSpaceDE w:val="0"/>
              <w:autoSpaceDN w:val="0"/>
              <w:adjustRightInd w:val="0"/>
              <w:rPr>
                <w:rFonts w:eastAsiaTheme="minorHAnsi"/>
                <w:lang w:eastAsia="en-US"/>
              </w:rPr>
            </w:pPr>
          </w:p>
        </w:tc>
      </w:tr>
      <w:tr w:rsidR="0089562F" w:rsidRPr="0008448E" w:rsidTr="0089562F">
        <w:tc>
          <w:tcPr>
            <w:tcW w:w="3544" w:type="dxa"/>
          </w:tcPr>
          <w:p w:rsidR="0008448E" w:rsidRPr="0008448E" w:rsidRDefault="0008448E" w:rsidP="0008448E">
            <w:r w:rsidRPr="0008448E">
              <w:t>1.4. Основное мероприятие: Благоустройство территорий</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984" w:type="dxa"/>
          </w:tcPr>
          <w:p w:rsidR="0008448E" w:rsidRPr="0008448E" w:rsidRDefault="0008448E" w:rsidP="0008448E">
            <w:pPr>
              <w:widowControl w:val="0"/>
              <w:autoSpaceDE w:val="0"/>
              <w:autoSpaceDN w:val="0"/>
              <w:rPr>
                <w:rFonts w:eastAsiaTheme="minorHAnsi"/>
                <w:lang w:eastAsia="en-US"/>
              </w:rPr>
            </w:pPr>
            <w:r w:rsidRPr="0008448E">
              <w:rPr>
                <w:rFonts w:eastAsiaTheme="minorHAnsi"/>
                <w:lang w:eastAsia="en-US"/>
              </w:rPr>
              <w:t>Х</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43 103,90000</w:t>
            </w:r>
          </w:p>
        </w:tc>
      </w:tr>
      <w:tr w:rsidR="0089562F" w:rsidRPr="0008448E" w:rsidTr="0089562F">
        <w:tc>
          <w:tcPr>
            <w:tcW w:w="3544" w:type="dxa"/>
          </w:tcPr>
          <w:p w:rsidR="0008448E" w:rsidRPr="0008448E" w:rsidRDefault="0008448E" w:rsidP="0008448E">
            <w:r w:rsidRPr="0008448E">
              <w:t xml:space="preserve">1.4.1. </w:t>
            </w:r>
            <w:proofErr w:type="spellStart"/>
            <w:r w:rsidRPr="0008448E">
              <w:t>Cофинансирование</w:t>
            </w:r>
            <w:proofErr w:type="spellEnd"/>
            <w:r w:rsidRPr="0008448E">
              <w:t xml:space="preserve"> расходных обязательств </w:t>
            </w:r>
            <w:r w:rsidR="00A14D79">
              <w:br/>
            </w:r>
            <w:r w:rsidRPr="0008448E">
              <w:t>по благоустройству территорий (Реализация мероприятий по благоустройству территорий)</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984" w:type="dxa"/>
          </w:tcPr>
          <w:p w:rsidR="0008448E" w:rsidRPr="0008448E" w:rsidRDefault="0008448E" w:rsidP="0008448E">
            <w:pPr>
              <w:widowControl w:val="0"/>
              <w:autoSpaceDE w:val="0"/>
              <w:autoSpaceDN w:val="0"/>
              <w:rPr>
                <w:rFonts w:eastAsiaTheme="minorHAnsi"/>
                <w:lang w:eastAsia="en-US"/>
              </w:rPr>
            </w:pPr>
            <w:r w:rsidRPr="0008448E">
              <w:rPr>
                <w:rFonts w:eastAsiaTheme="minorHAnsi"/>
                <w:lang w:eastAsia="en-US"/>
              </w:rPr>
              <w:t>Х</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41 810,70000</w:t>
            </w:r>
          </w:p>
        </w:tc>
      </w:tr>
      <w:tr w:rsidR="0089562F" w:rsidRPr="0008448E" w:rsidTr="0089562F">
        <w:tc>
          <w:tcPr>
            <w:tcW w:w="3544" w:type="dxa"/>
          </w:tcPr>
          <w:p w:rsidR="0008448E" w:rsidRPr="0008448E" w:rsidRDefault="0008448E" w:rsidP="0008448E">
            <w:r w:rsidRPr="0008448E">
              <w:t>1.4.2. Реализация мероприятий по благоустройству территорий</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Х</w:t>
            </w:r>
          </w:p>
        </w:tc>
        <w:tc>
          <w:tcPr>
            <w:tcW w:w="1984" w:type="dxa"/>
          </w:tcPr>
          <w:p w:rsidR="0008448E" w:rsidRPr="0008448E" w:rsidRDefault="0008448E" w:rsidP="0008448E">
            <w:pPr>
              <w:widowControl w:val="0"/>
              <w:autoSpaceDE w:val="0"/>
              <w:autoSpaceDN w:val="0"/>
              <w:rPr>
                <w:rFonts w:eastAsiaTheme="minorHAnsi"/>
                <w:lang w:eastAsia="en-US"/>
              </w:rPr>
            </w:pPr>
            <w:r w:rsidRPr="0008448E">
              <w:rPr>
                <w:rFonts w:eastAsiaTheme="minorHAnsi"/>
                <w:lang w:eastAsia="en-US"/>
              </w:rPr>
              <w:t>Х</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1 293,20000</w:t>
            </w:r>
          </w:p>
        </w:tc>
      </w:tr>
      <w:tr w:rsidR="0089562F" w:rsidRPr="0008448E" w:rsidTr="0089562F">
        <w:tc>
          <w:tcPr>
            <w:tcW w:w="3544" w:type="dxa"/>
          </w:tcPr>
          <w:p w:rsidR="0008448E" w:rsidRPr="0008448E" w:rsidRDefault="0008448E" w:rsidP="0008448E">
            <w:r w:rsidRPr="0008448E">
              <w:t xml:space="preserve">Обустройство спортивного игрового кластера в районе </w:t>
            </w:r>
            <w:r w:rsidR="00A14D79">
              <w:br/>
            </w:r>
            <w:r w:rsidRPr="0008448E">
              <w:t>ул. Строительная д.10,11</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Обустройство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14 239,82504</w:t>
            </w:r>
          </w:p>
        </w:tc>
      </w:tr>
      <w:tr w:rsidR="0089562F" w:rsidRPr="0008448E" w:rsidTr="0089562F">
        <w:tc>
          <w:tcPr>
            <w:tcW w:w="3544" w:type="dxa"/>
          </w:tcPr>
          <w:p w:rsidR="0008448E" w:rsidRPr="0008448E" w:rsidRDefault="0008448E" w:rsidP="0008448E">
            <w:r w:rsidRPr="0008448E">
              <w:t>Обустройство детской игровой площадки в районе ДС "Радуга"</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Обустройство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14 645,54801</w:t>
            </w:r>
          </w:p>
        </w:tc>
      </w:tr>
      <w:tr w:rsidR="0089562F" w:rsidRPr="0008448E" w:rsidTr="0089562F">
        <w:tc>
          <w:tcPr>
            <w:tcW w:w="3544" w:type="dxa"/>
          </w:tcPr>
          <w:p w:rsidR="0008448E" w:rsidRPr="0008448E" w:rsidRDefault="0008448E" w:rsidP="0008448E">
            <w:r w:rsidRPr="0008448E">
              <w:t xml:space="preserve">Обустройство стоянки около </w:t>
            </w:r>
            <w:r w:rsidR="00A14D79">
              <w:br/>
            </w:r>
            <w:r w:rsidRPr="0008448E">
              <w:t xml:space="preserve">ДС на ул. </w:t>
            </w:r>
            <w:proofErr w:type="spellStart"/>
            <w:r w:rsidRPr="0008448E">
              <w:t>Швецова</w:t>
            </w:r>
            <w:proofErr w:type="spellEnd"/>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14 218,52695</w:t>
            </w:r>
          </w:p>
        </w:tc>
      </w:tr>
      <w:tr w:rsidR="0089562F" w:rsidRPr="0008448E" w:rsidTr="0089562F">
        <w:tc>
          <w:tcPr>
            <w:tcW w:w="3544" w:type="dxa"/>
          </w:tcPr>
          <w:p w:rsidR="0008448E" w:rsidRPr="0008448E" w:rsidRDefault="0008448E" w:rsidP="0008448E">
            <w:r w:rsidRPr="0008448E">
              <w:lastRenderedPageBreak/>
              <w:t xml:space="preserve">1.5. Основное мероприятие: Обеспечение разработки проектов, согласования </w:t>
            </w:r>
            <w:r w:rsidR="00A14D79">
              <w:br/>
            </w:r>
            <w:r w:rsidRPr="0008448E">
              <w:t>и оформление требований (разрешений) по объектам благоустройства</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 xml:space="preserve">январь </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декабрь</w:t>
            </w:r>
          </w:p>
        </w:tc>
        <w:tc>
          <w:tcPr>
            <w:tcW w:w="1984" w:type="dxa"/>
          </w:tcPr>
          <w:p w:rsidR="0008448E" w:rsidRPr="0008448E" w:rsidRDefault="0008448E" w:rsidP="0008448E">
            <w:pPr>
              <w:widowControl w:val="0"/>
              <w:autoSpaceDE w:val="0"/>
              <w:autoSpaceDN w:val="0"/>
            </w:pPr>
            <w:r w:rsidRPr="0008448E">
              <w:t>Подготовленные к реализации проекты благоустройства</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3,00000</w:t>
            </w:r>
          </w:p>
        </w:tc>
      </w:tr>
      <w:tr w:rsidR="0089562F" w:rsidRPr="0008448E" w:rsidTr="0089562F">
        <w:tc>
          <w:tcPr>
            <w:tcW w:w="3544" w:type="dxa"/>
          </w:tcPr>
          <w:p w:rsidR="0008448E" w:rsidRPr="0008448E" w:rsidRDefault="0008448E" w:rsidP="0008448E">
            <w:r w:rsidRPr="0008448E">
              <w:t>1.5.1. Расходы на проекты, согласование и оформление требований (разрешений)</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 xml:space="preserve">январь </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декабрь</w:t>
            </w:r>
          </w:p>
        </w:tc>
        <w:tc>
          <w:tcPr>
            <w:tcW w:w="1984" w:type="dxa"/>
          </w:tcPr>
          <w:p w:rsidR="0008448E" w:rsidRPr="0008448E" w:rsidRDefault="0008448E" w:rsidP="0008448E">
            <w:pPr>
              <w:widowControl w:val="0"/>
              <w:autoSpaceDE w:val="0"/>
              <w:autoSpaceDN w:val="0"/>
            </w:pPr>
            <w:r w:rsidRPr="0008448E">
              <w:t>Подготовленные к реализации проекты благоустройства</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3,00000</w:t>
            </w:r>
          </w:p>
        </w:tc>
      </w:tr>
      <w:tr w:rsidR="0089562F" w:rsidRPr="0008448E" w:rsidTr="0089562F">
        <w:tc>
          <w:tcPr>
            <w:tcW w:w="3544" w:type="dxa"/>
          </w:tcPr>
          <w:p w:rsidR="0008448E" w:rsidRPr="0008448E" w:rsidRDefault="0008448E" w:rsidP="0008448E">
            <w:r w:rsidRPr="0008448E">
              <w:t>Согласование проектов</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 xml:space="preserve">январь </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декабрь</w:t>
            </w:r>
          </w:p>
        </w:tc>
        <w:tc>
          <w:tcPr>
            <w:tcW w:w="1984" w:type="dxa"/>
          </w:tcPr>
          <w:p w:rsidR="0008448E" w:rsidRPr="0008448E" w:rsidRDefault="0008448E" w:rsidP="0008448E">
            <w:pPr>
              <w:widowControl w:val="0"/>
              <w:autoSpaceDE w:val="0"/>
              <w:autoSpaceDN w:val="0"/>
            </w:pPr>
            <w:r w:rsidRPr="0008448E">
              <w:t>Подготовленные к реализации проекты благоустройства</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3,00000</w:t>
            </w:r>
          </w:p>
        </w:tc>
      </w:tr>
      <w:tr w:rsidR="0089562F" w:rsidRPr="0008448E" w:rsidTr="0089562F">
        <w:tc>
          <w:tcPr>
            <w:tcW w:w="3544" w:type="dxa"/>
          </w:tcPr>
          <w:p w:rsidR="0008448E" w:rsidRPr="0008448E" w:rsidRDefault="0008448E" w:rsidP="0008448E">
            <w:r w:rsidRPr="0008448E">
              <w:t xml:space="preserve">1.6. Основное мероприятие: Реализация проектов по поддержке местных инициатив  </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3 505,38414</w:t>
            </w:r>
          </w:p>
        </w:tc>
      </w:tr>
      <w:tr w:rsidR="0089562F" w:rsidRPr="0008448E" w:rsidTr="0089562F">
        <w:tc>
          <w:tcPr>
            <w:tcW w:w="3544" w:type="dxa"/>
          </w:tcPr>
          <w:p w:rsidR="0008448E" w:rsidRPr="0008448E" w:rsidRDefault="0008448E" w:rsidP="0008448E">
            <w:r w:rsidRPr="0008448E">
              <w:t xml:space="preserve">1.6.1. Субсидии бюджетам муниципальных образований Ненецкого автономного округа на реализацию проектов по поддержке местных инициатив </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2 866,16297</w:t>
            </w:r>
          </w:p>
        </w:tc>
      </w:tr>
      <w:tr w:rsidR="0089562F" w:rsidRPr="0008448E" w:rsidTr="0089562F">
        <w:tc>
          <w:tcPr>
            <w:tcW w:w="3544" w:type="dxa"/>
            <w:vAlign w:val="center"/>
          </w:tcPr>
          <w:p w:rsidR="0008448E" w:rsidRPr="0008448E" w:rsidRDefault="0008448E" w:rsidP="0008448E">
            <w:r w:rsidRPr="0008448E">
              <w:t xml:space="preserve">1.6.2. </w:t>
            </w:r>
            <w:proofErr w:type="spellStart"/>
            <w:r w:rsidRPr="0008448E">
              <w:t>Софинансирование</w:t>
            </w:r>
            <w:proofErr w:type="spellEnd"/>
            <w:r w:rsidRPr="0008448E">
              <w:t xml:space="preserve"> расходных обязательств по реализации проекта по поддержке местных инициатив</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561,94009</w:t>
            </w:r>
          </w:p>
        </w:tc>
      </w:tr>
      <w:tr w:rsidR="0089562F" w:rsidRPr="0008448E" w:rsidTr="0089562F">
        <w:tc>
          <w:tcPr>
            <w:tcW w:w="3544" w:type="dxa"/>
          </w:tcPr>
          <w:p w:rsidR="0008448E" w:rsidRPr="0008448E" w:rsidRDefault="0008448E" w:rsidP="0008448E">
            <w:r w:rsidRPr="0008448E">
              <w:t xml:space="preserve">1.6.3.  </w:t>
            </w:r>
            <w:proofErr w:type="spellStart"/>
            <w:r w:rsidRPr="0008448E">
              <w:t>Софинансирование</w:t>
            </w:r>
            <w:proofErr w:type="spellEnd"/>
            <w:r w:rsidRPr="0008448E">
              <w:t xml:space="preserve"> расходных обязательств </w:t>
            </w:r>
            <w:r w:rsidR="0089562F">
              <w:br/>
            </w:r>
            <w:r w:rsidRPr="0008448E">
              <w:t>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A14D79">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77, 28108</w:t>
            </w:r>
          </w:p>
        </w:tc>
      </w:tr>
      <w:tr w:rsidR="0089562F" w:rsidRPr="0008448E" w:rsidTr="0089562F">
        <w:tc>
          <w:tcPr>
            <w:tcW w:w="3544" w:type="dxa"/>
          </w:tcPr>
          <w:p w:rsidR="0008448E" w:rsidRPr="0008448E" w:rsidRDefault="0008448E" w:rsidP="0008448E">
            <w:r w:rsidRPr="0008448E">
              <w:lastRenderedPageBreak/>
              <w:t>Детская спортивная площадка по ул. Российская, г. Нарьян-Мар</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1 132,79983</w:t>
            </w:r>
          </w:p>
        </w:tc>
      </w:tr>
      <w:tr w:rsidR="0089562F" w:rsidRPr="0008448E" w:rsidTr="0089562F">
        <w:tc>
          <w:tcPr>
            <w:tcW w:w="3544" w:type="dxa"/>
          </w:tcPr>
          <w:p w:rsidR="0008448E" w:rsidRPr="0008448E" w:rsidRDefault="0008448E" w:rsidP="0008448E">
            <w:r w:rsidRPr="0008448E">
              <w:t xml:space="preserve">Благоустройство дворовой территории дома №34 по улице Первомайской города </w:t>
            </w:r>
            <w:r w:rsidR="0089562F">
              <w:br/>
            </w:r>
            <w:r w:rsidRPr="0008448E">
              <w:t>Нарьян-Мара, 2 этап</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978,88868</w:t>
            </w:r>
          </w:p>
        </w:tc>
      </w:tr>
      <w:tr w:rsidR="0089562F" w:rsidRPr="0008448E" w:rsidTr="0089562F">
        <w:tc>
          <w:tcPr>
            <w:tcW w:w="3544" w:type="dxa"/>
          </w:tcPr>
          <w:p w:rsidR="0008448E" w:rsidRPr="0008448E" w:rsidRDefault="0008448E" w:rsidP="0008448E">
            <w:r w:rsidRPr="0008448E">
              <w:t xml:space="preserve">Благоустройство сквера </w:t>
            </w:r>
            <w:r w:rsidR="0089562F">
              <w:br/>
            </w:r>
            <w:r w:rsidRPr="0008448E">
              <w:t xml:space="preserve">в районе улицы Мурманская, </w:t>
            </w:r>
            <w:r w:rsidR="0089562F">
              <w:br/>
            </w:r>
            <w:bookmarkStart w:id="1" w:name="_GoBack"/>
            <w:bookmarkEnd w:id="1"/>
            <w:r w:rsidRPr="0008448E">
              <w:t>д. 15</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802,81667</w:t>
            </w:r>
          </w:p>
        </w:tc>
      </w:tr>
      <w:tr w:rsidR="0089562F" w:rsidRPr="0008448E" w:rsidTr="0089562F">
        <w:tc>
          <w:tcPr>
            <w:tcW w:w="3544" w:type="dxa"/>
          </w:tcPr>
          <w:p w:rsidR="0008448E" w:rsidRPr="0008448E" w:rsidRDefault="0008448E" w:rsidP="0008448E">
            <w:r w:rsidRPr="0008448E">
              <w:t xml:space="preserve">Первый этап в создании детской игровой спортивной площадки в микрорайоне "Малый </w:t>
            </w:r>
            <w:proofErr w:type="spellStart"/>
            <w:r w:rsidRPr="0008448E">
              <w:t>Качгорт</w:t>
            </w:r>
            <w:proofErr w:type="spellEnd"/>
            <w:r w:rsidRPr="0008448E">
              <w:t>"</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509,87896</w:t>
            </w:r>
          </w:p>
        </w:tc>
      </w:tr>
      <w:tr w:rsidR="0089562F" w:rsidRPr="0008448E" w:rsidTr="0089562F">
        <w:tc>
          <w:tcPr>
            <w:tcW w:w="3544" w:type="dxa"/>
          </w:tcPr>
          <w:p w:rsidR="0008448E" w:rsidRPr="0008448E" w:rsidRDefault="0008448E" w:rsidP="0008448E">
            <w:r w:rsidRPr="0008448E">
              <w:t>Подпрограмма 2 "Приоритетный проект "Формирование комфортной городской среды (благоустройство парков)"</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1 557,07174</w:t>
            </w:r>
          </w:p>
        </w:tc>
      </w:tr>
      <w:tr w:rsidR="0089562F" w:rsidRPr="0008448E" w:rsidTr="0089562F">
        <w:tc>
          <w:tcPr>
            <w:tcW w:w="3544" w:type="dxa"/>
          </w:tcPr>
          <w:p w:rsidR="0008448E" w:rsidRPr="0008448E" w:rsidRDefault="0008448E" w:rsidP="0008448E">
            <w:r w:rsidRPr="0008448E">
              <w:t>Благоустройство мест массового отдыха населения (городских парков)</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1 557,07174</w:t>
            </w:r>
          </w:p>
        </w:tc>
      </w:tr>
      <w:tr w:rsidR="0089562F" w:rsidRPr="0008448E" w:rsidTr="0089562F">
        <w:tc>
          <w:tcPr>
            <w:tcW w:w="3544" w:type="dxa"/>
          </w:tcPr>
          <w:p w:rsidR="0008448E" w:rsidRPr="0008448E" w:rsidRDefault="0008448E" w:rsidP="0089562F">
            <w:r w:rsidRPr="0008448E">
              <w:t>Обустройство тротуара в парке по ул. Юбилейной в г. Нарьян-</w:t>
            </w:r>
            <w:r w:rsidR="0089562F">
              <w:t>М</w:t>
            </w:r>
            <w:r w:rsidRPr="0008448E">
              <w:t>аре</w:t>
            </w:r>
          </w:p>
        </w:tc>
        <w:tc>
          <w:tcPr>
            <w:tcW w:w="3260" w:type="dxa"/>
          </w:tcPr>
          <w:p w:rsidR="0008448E" w:rsidRPr="0008448E" w:rsidRDefault="0008448E" w:rsidP="0089562F">
            <w:pPr>
              <w:autoSpaceDE w:val="0"/>
              <w:autoSpaceDN w:val="0"/>
              <w:adjustRightInd w:val="0"/>
              <w:rPr>
                <w:rFonts w:eastAsiaTheme="minorHAnsi"/>
                <w:lang w:eastAsia="en-US"/>
              </w:rPr>
            </w:pPr>
            <w:r w:rsidRPr="0008448E">
              <w:rPr>
                <w:rFonts w:eastAsiaTheme="minorHAnsi"/>
                <w:lang w:eastAsia="en-US"/>
              </w:rPr>
              <w:t>управление жилищно-коммунального хозяйства, МКУ "УГХ г. Нарьян-Мара"</w:t>
            </w:r>
          </w:p>
        </w:tc>
        <w:tc>
          <w:tcPr>
            <w:tcW w:w="1985" w:type="dxa"/>
          </w:tcPr>
          <w:p w:rsidR="0008448E" w:rsidRPr="0008448E" w:rsidRDefault="0008448E" w:rsidP="0008448E">
            <w:pPr>
              <w:autoSpaceDE w:val="0"/>
              <w:autoSpaceDN w:val="0"/>
              <w:adjustRightInd w:val="0"/>
              <w:rPr>
                <w:rFonts w:eastAsiaTheme="minorHAnsi"/>
                <w:lang w:eastAsia="en-US"/>
              </w:rPr>
            </w:pPr>
            <w:r w:rsidRPr="0008448E">
              <w:t>в течение года</w:t>
            </w:r>
            <w:r w:rsidR="0089562F">
              <w:t xml:space="preserve"> </w:t>
            </w:r>
            <w:r w:rsidRPr="0008448E">
              <w:br/>
              <w:t>(в соответствии</w:t>
            </w:r>
            <w:r w:rsidRPr="0008448E">
              <w:br/>
              <w:t>с планом-графиком)</w:t>
            </w:r>
          </w:p>
        </w:tc>
        <w:tc>
          <w:tcPr>
            <w:tcW w:w="1417"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май</w:t>
            </w:r>
          </w:p>
        </w:tc>
        <w:tc>
          <w:tcPr>
            <w:tcW w:w="1418"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октябрь</w:t>
            </w:r>
          </w:p>
        </w:tc>
        <w:tc>
          <w:tcPr>
            <w:tcW w:w="1984" w:type="dxa"/>
          </w:tcPr>
          <w:p w:rsidR="0008448E" w:rsidRPr="0008448E" w:rsidRDefault="0008448E" w:rsidP="0008448E">
            <w:pPr>
              <w:widowControl w:val="0"/>
              <w:autoSpaceDE w:val="0"/>
              <w:autoSpaceDN w:val="0"/>
              <w:rPr>
                <w:rFonts w:eastAsiaTheme="minorHAnsi"/>
                <w:lang w:eastAsia="en-US"/>
              </w:rPr>
            </w:pPr>
            <w:r w:rsidRPr="0008448E">
              <w:t>Благоустройство общественной территории</w:t>
            </w:r>
          </w:p>
        </w:tc>
        <w:tc>
          <w:tcPr>
            <w:tcW w:w="1843" w:type="dxa"/>
          </w:tcPr>
          <w:p w:rsidR="0008448E" w:rsidRPr="0008448E" w:rsidRDefault="0008448E" w:rsidP="0008448E">
            <w:pPr>
              <w:autoSpaceDE w:val="0"/>
              <w:autoSpaceDN w:val="0"/>
              <w:adjustRightInd w:val="0"/>
              <w:rPr>
                <w:rFonts w:eastAsiaTheme="minorHAnsi"/>
                <w:lang w:eastAsia="en-US"/>
              </w:rPr>
            </w:pPr>
            <w:r w:rsidRPr="0008448E">
              <w:rPr>
                <w:rFonts w:eastAsiaTheme="minorHAnsi"/>
                <w:lang w:eastAsia="en-US"/>
              </w:rPr>
              <w:t>1 557,07174</w:t>
            </w:r>
          </w:p>
        </w:tc>
      </w:tr>
      <w:tr w:rsidR="0089562F" w:rsidRPr="0008448E" w:rsidTr="0089562F">
        <w:tc>
          <w:tcPr>
            <w:tcW w:w="3544" w:type="dxa"/>
          </w:tcPr>
          <w:p w:rsidR="0008448E" w:rsidRPr="0008448E" w:rsidRDefault="0008448E" w:rsidP="0008448E">
            <w:pPr>
              <w:autoSpaceDE w:val="0"/>
              <w:autoSpaceDN w:val="0"/>
              <w:adjustRightInd w:val="0"/>
              <w:rPr>
                <w:rFonts w:eastAsiaTheme="minorHAnsi"/>
                <w:b/>
                <w:lang w:eastAsia="en-US"/>
              </w:rPr>
            </w:pPr>
            <w:r w:rsidRPr="0008448E">
              <w:rPr>
                <w:rFonts w:eastAsiaTheme="minorHAnsi"/>
                <w:b/>
                <w:lang w:eastAsia="en-US"/>
              </w:rPr>
              <w:t>Итого</w:t>
            </w:r>
          </w:p>
        </w:tc>
        <w:tc>
          <w:tcPr>
            <w:tcW w:w="3260" w:type="dxa"/>
          </w:tcPr>
          <w:p w:rsidR="0008448E" w:rsidRPr="0008448E" w:rsidRDefault="0008448E" w:rsidP="0008448E">
            <w:pPr>
              <w:autoSpaceDE w:val="0"/>
              <w:autoSpaceDN w:val="0"/>
              <w:adjustRightInd w:val="0"/>
              <w:jc w:val="both"/>
              <w:rPr>
                <w:rFonts w:eastAsiaTheme="minorHAnsi"/>
                <w:lang w:eastAsia="en-US"/>
              </w:rPr>
            </w:pPr>
          </w:p>
        </w:tc>
        <w:tc>
          <w:tcPr>
            <w:tcW w:w="1985" w:type="dxa"/>
          </w:tcPr>
          <w:p w:rsidR="0008448E" w:rsidRPr="0008448E" w:rsidRDefault="0008448E" w:rsidP="0008448E">
            <w:pPr>
              <w:autoSpaceDE w:val="0"/>
              <w:autoSpaceDN w:val="0"/>
              <w:adjustRightInd w:val="0"/>
              <w:jc w:val="both"/>
              <w:rPr>
                <w:rFonts w:eastAsiaTheme="minorHAnsi"/>
                <w:lang w:eastAsia="en-US"/>
              </w:rPr>
            </w:pPr>
          </w:p>
        </w:tc>
        <w:tc>
          <w:tcPr>
            <w:tcW w:w="1417" w:type="dxa"/>
          </w:tcPr>
          <w:p w:rsidR="0008448E" w:rsidRPr="0008448E" w:rsidRDefault="0008448E" w:rsidP="0008448E">
            <w:pPr>
              <w:autoSpaceDE w:val="0"/>
              <w:autoSpaceDN w:val="0"/>
              <w:adjustRightInd w:val="0"/>
              <w:jc w:val="both"/>
              <w:rPr>
                <w:rFonts w:eastAsiaTheme="minorHAnsi"/>
                <w:lang w:eastAsia="en-US"/>
              </w:rPr>
            </w:pPr>
          </w:p>
        </w:tc>
        <w:tc>
          <w:tcPr>
            <w:tcW w:w="1418" w:type="dxa"/>
          </w:tcPr>
          <w:p w:rsidR="0008448E" w:rsidRPr="0008448E" w:rsidRDefault="0008448E" w:rsidP="0008448E">
            <w:pPr>
              <w:autoSpaceDE w:val="0"/>
              <w:autoSpaceDN w:val="0"/>
              <w:adjustRightInd w:val="0"/>
              <w:jc w:val="both"/>
              <w:rPr>
                <w:rFonts w:eastAsiaTheme="minorHAnsi"/>
                <w:lang w:eastAsia="en-US"/>
              </w:rPr>
            </w:pPr>
          </w:p>
        </w:tc>
        <w:tc>
          <w:tcPr>
            <w:tcW w:w="1984" w:type="dxa"/>
          </w:tcPr>
          <w:p w:rsidR="0008448E" w:rsidRPr="0008448E" w:rsidRDefault="0008448E" w:rsidP="0008448E">
            <w:pPr>
              <w:autoSpaceDE w:val="0"/>
              <w:autoSpaceDN w:val="0"/>
              <w:adjustRightInd w:val="0"/>
              <w:jc w:val="both"/>
              <w:rPr>
                <w:rFonts w:eastAsiaTheme="minorHAnsi"/>
                <w:lang w:eastAsia="en-US"/>
              </w:rPr>
            </w:pPr>
          </w:p>
        </w:tc>
        <w:tc>
          <w:tcPr>
            <w:tcW w:w="1843" w:type="dxa"/>
          </w:tcPr>
          <w:p w:rsidR="0008448E" w:rsidRPr="0008448E" w:rsidRDefault="0008448E" w:rsidP="0008448E">
            <w:pPr>
              <w:autoSpaceDE w:val="0"/>
              <w:autoSpaceDN w:val="0"/>
              <w:adjustRightInd w:val="0"/>
              <w:rPr>
                <w:rFonts w:eastAsiaTheme="minorHAnsi"/>
                <w:b/>
                <w:lang w:eastAsia="en-US"/>
              </w:rPr>
            </w:pPr>
            <w:r w:rsidRPr="0008448E">
              <w:rPr>
                <w:rFonts w:eastAsiaTheme="minorHAnsi"/>
                <w:b/>
                <w:lang w:eastAsia="en-US"/>
              </w:rPr>
              <w:t>60 329,75588</w:t>
            </w:r>
          </w:p>
        </w:tc>
      </w:tr>
    </w:tbl>
    <w:p w:rsidR="0008448E" w:rsidRPr="0008448E" w:rsidRDefault="0089562F" w:rsidP="0089562F">
      <w:pPr>
        <w:autoSpaceDE w:val="0"/>
        <w:autoSpaceDN w:val="0"/>
        <w:adjustRightInd w:val="0"/>
        <w:jc w:val="right"/>
        <w:rPr>
          <w:rFonts w:eastAsiaTheme="minorHAnsi"/>
          <w:lang w:eastAsia="en-US"/>
        </w:rPr>
      </w:pPr>
      <w:r>
        <w:rPr>
          <w:rFonts w:eastAsiaTheme="minorHAnsi"/>
          <w:lang w:eastAsia="en-US"/>
        </w:rPr>
        <w:t>".</w:t>
      </w:r>
    </w:p>
    <w:p w:rsidR="0008448E" w:rsidRDefault="0008448E" w:rsidP="0090795D">
      <w:pPr>
        <w:jc w:val="both"/>
        <w:rPr>
          <w:sz w:val="26"/>
          <w:szCs w:val="26"/>
        </w:rPr>
      </w:pPr>
    </w:p>
    <w:sectPr w:rsidR="0008448E" w:rsidSect="0089562F">
      <w:pgSz w:w="16838" w:h="11906" w:orient="landscape"/>
      <w:pgMar w:top="1134" w:right="1134" w:bottom="851" w:left="42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4E" w:rsidRDefault="00DC104E" w:rsidP="0035168A">
      <w:r>
        <w:separator/>
      </w:r>
    </w:p>
  </w:endnote>
  <w:endnote w:type="continuationSeparator" w:id="0">
    <w:p w:rsidR="00DC104E" w:rsidRDefault="00DC104E"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4E" w:rsidRDefault="00DC104E" w:rsidP="0035168A">
      <w:r>
        <w:separator/>
      </w:r>
    </w:p>
  </w:footnote>
  <w:footnote w:type="continuationSeparator" w:id="0">
    <w:p w:rsidR="00DC104E" w:rsidRDefault="00DC104E"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89562F">
          <w:rPr>
            <w:noProof/>
          </w:rPr>
          <w:t>4</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448E"/>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468"/>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662"/>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2F"/>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4D79"/>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
    <w:uiPriority w:val="59"/>
    <w:rsid w:val="0008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3C2C9-DEFA-4D32-BEA7-CAF2B93B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2021-12-22T08:42:00Z</dcterms:created>
  <dcterms:modified xsi:type="dcterms:W3CDTF">2021-12-22T08:53:00Z</dcterms:modified>
</cp:coreProperties>
</file>