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E4" w:rsidRDefault="00013CE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3CE4" w:rsidRDefault="00013CE4">
      <w:pPr>
        <w:pStyle w:val="ConsPlusNormal"/>
        <w:jc w:val="both"/>
        <w:outlineLvl w:val="0"/>
      </w:pPr>
    </w:p>
    <w:p w:rsidR="00013CE4" w:rsidRDefault="00013CE4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013CE4" w:rsidRDefault="00013CE4">
      <w:pPr>
        <w:pStyle w:val="ConsPlusTitle"/>
        <w:jc w:val="center"/>
      </w:pPr>
      <w:r>
        <w:t>"ГОРОДСКОЙ ОКРУГ "ГОРОД НАРЬЯН-МАР"</w:t>
      </w:r>
    </w:p>
    <w:p w:rsidR="00013CE4" w:rsidRDefault="00013CE4">
      <w:pPr>
        <w:pStyle w:val="ConsPlusTitle"/>
        <w:jc w:val="center"/>
      </w:pPr>
    </w:p>
    <w:p w:rsidR="00013CE4" w:rsidRDefault="00013CE4">
      <w:pPr>
        <w:pStyle w:val="ConsPlusTitle"/>
        <w:jc w:val="center"/>
      </w:pPr>
      <w:r>
        <w:t>ПОСТАНОВЛЕНИЕ</w:t>
      </w:r>
    </w:p>
    <w:p w:rsidR="00013CE4" w:rsidRDefault="00013CE4">
      <w:pPr>
        <w:pStyle w:val="ConsPlusTitle"/>
        <w:jc w:val="center"/>
      </w:pPr>
      <w:r>
        <w:t>от 24 марта 2020 г. N 236</w:t>
      </w:r>
    </w:p>
    <w:p w:rsidR="00013CE4" w:rsidRDefault="00013CE4">
      <w:pPr>
        <w:pStyle w:val="ConsPlusTitle"/>
        <w:jc w:val="both"/>
      </w:pPr>
    </w:p>
    <w:p w:rsidR="00013CE4" w:rsidRDefault="00013CE4">
      <w:pPr>
        <w:pStyle w:val="ConsPlusTitle"/>
        <w:jc w:val="center"/>
      </w:pPr>
      <w:r>
        <w:t>ОБ УТВЕРЖДЕНИИ ПОЛОЖЕНИЯ О ПЕРЕДАЧЕ ЖИЛЫХ ПОМЕЩЕНИЙ</w:t>
      </w:r>
    </w:p>
    <w:p w:rsidR="00013CE4" w:rsidRDefault="00013CE4">
      <w:pPr>
        <w:pStyle w:val="ConsPlusTitle"/>
        <w:jc w:val="center"/>
      </w:pPr>
      <w:r>
        <w:t>МУНИЦИПАЛЬНОГО ЖИЛИЩНОГО ФОНДА МУНИЦИПАЛЬНОГО ОБРАЗОВАНИЯ</w:t>
      </w:r>
    </w:p>
    <w:p w:rsidR="00013CE4" w:rsidRDefault="00013CE4">
      <w:pPr>
        <w:pStyle w:val="ConsPlusTitle"/>
        <w:jc w:val="center"/>
      </w:pPr>
      <w:r>
        <w:t>"ГОРОДСКОЙ ОКРУГ "ГОРОД НАРЬЯН-МАР" В СОБСТВЕННОСТЬ ГРАЖДАН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законом</w:t>
        </w:r>
      </w:hyperlink>
      <w:r>
        <w:t xml:space="preserve"> Российской Федерации от 04.07.1991 N 1541-1 "О приватизации жилищного фонда в Российской Федерации" Администрация муниципального образования "Городской округ "Город Нарьян-Мар" постановляет: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Положение</w:t>
        </w:r>
      </w:hyperlink>
      <w:r>
        <w:t xml:space="preserve"> о передаче жилых помещений муниципального жилищного фонда муниципального образования "Городской округ "Город Нарьян-Мар" в собственность граждан согласно приложению к настоящему постановлению.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2. Определить муниципальное казенное учреждение "Управление городского хозяйства </w:t>
      </w:r>
      <w:proofErr w:type="gramStart"/>
      <w:r>
        <w:t>г</w:t>
      </w:r>
      <w:proofErr w:type="gramEnd"/>
      <w:r>
        <w:t>. Нарьян-Мара" уполномоченным органом по приему, проверке документов и заключению договоров передачи жилых помещений муниципального жилищного фонда муниципального образования "Городской округ "Город Нарьян-Мар" в собственность граждан в порядке приватизации.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right"/>
      </w:pPr>
      <w:r>
        <w:t>И.о. главы города Нарьян-Мара</w:t>
      </w:r>
    </w:p>
    <w:p w:rsidR="00013CE4" w:rsidRDefault="00013CE4">
      <w:pPr>
        <w:pStyle w:val="ConsPlusNormal"/>
        <w:jc w:val="right"/>
      </w:pPr>
      <w:r>
        <w:t>А.Н.БЕРЕЖНОЙ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right"/>
        <w:outlineLvl w:val="0"/>
      </w:pPr>
      <w:r>
        <w:t>Приложение</w:t>
      </w:r>
    </w:p>
    <w:p w:rsidR="00013CE4" w:rsidRDefault="00013CE4">
      <w:pPr>
        <w:pStyle w:val="ConsPlusNormal"/>
        <w:jc w:val="right"/>
      </w:pPr>
      <w:r>
        <w:t>к постановлению Администрации</w:t>
      </w:r>
    </w:p>
    <w:p w:rsidR="00013CE4" w:rsidRDefault="00013CE4">
      <w:pPr>
        <w:pStyle w:val="ConsPlusNormal"/>
        <w:jc w:val="right"/>
      </w:pPr>
      <w:r>
        <w:t>муниципального образования</w:t>
      </w:r>
    </w:p>
    <w:p w:rsidR="00013CE4" w:rsidRDefault="00013CE4">
      <w:pPr>
        <w:pStyle w:val="ConsPlusNormal"/>
        <w:jc w:val="right"/>
      </w:pPr>
      <w:r>
        <w:t>"Городской округ "Город Нарьян-Мар"</w:t>
      </w:r>
    </w:p>
    <w:p w:rsidR="00013CE4" w:rsidRDefault="00013CE4">
      <w:pPr>
        <w:pStyle w:val="ConsPlusNormal"/>
        <w:jc w:val="right"/>
      </w:pPr>
      <w:r>
        <w:t>от 24.03.2020 N 236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Title"/>
        <w:jc w:val="center"/>
      </w:pPr>
      <w:bookmarkStart w:id="0" w:name="P29"/>
      <w:bookmarkEnd w:id="0"/>
      <w:r>
        <w:t>ПОЛОЖЕНИЕ</w:t>
      </w:r>
    </w:p>
    <w:p w:rsidR="00013CE4" w:rsidRDefault="00013CE4">
      <w:pPr>
        <w:pStyle w:val="ConsPlusTitle"/>
        <w:jc w:val="center"/>
      </w:pPr>
      <w:r>
        <w:t>О ПЕРЕДАЧЕ ЖИЛЫХ ПОМЕЩЕНИЙ МУНИЦИПАЛЬНОГО ЖИЛИЩНОГО ФОНДА</w:t>
      </w:r>
    </w:p>
    <w:p w:rsidR="00013CE4" w:rsidRDefault="00013CE4">
      <w:pPr>
        <w:pStyle w:val="ConsPlusTitle"/>
        <w:jc w:val="center"/>
      </w:pPr>
      <w:r>
        <w:t>МУНИЦИПАЛЬНОГО ОБРАЗОВАНИЯ "ГОРОДСКОЙ ОКРУГ "ГОРОД</w:t>
      </w:r>
    </w:p>
    <w:p w:rsidR="00013CE4" w:rsidRDefault="00013CE4">
      <w:pPr>
        <w:pStyle w:val="ConsPlusTitle"/>
        <w:jc w:val="center"/>
      </w:pPr>
      <w:r>
        <w:t>НАРЬЯН-МАР" В СОБСТВЕННОСТЬ ГРАЖДАН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Title"/>
        <w:jc w:val="center"/>
        <w:outlineLvl w:val="1"/>
      </w:pPr>
      <w:r>
        <w:t>I. Общие положения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>1. Настоящее Положение устанавливает порядок передачи муниципального жилищного фонда муниципального образования "Городской округ "Город Нарьян-Мар" в собственность граждан (далее - приватизация).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lastRenderedPageBreak/>
        <w:t>2. Основными принципами приватизации муниципального жилищного фонда, являющегося собственностью муниципального образования "Городской округ "Город Нарьян-Мар", являются: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2.1. Добровольность приобретения жилья в собственность граждан.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2.2. Право граждан на приобретение в собственность бесплатно в порядке приватизации жилого помещения только один раз.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3. К жилым помещениям, подлежащим приватизации, относятся: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3.1. Квартира, часть квартиры (квартирой признается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3.2. 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Title"/>
        <w:jc w:val="center"/>
        <w:outlineLvl w:val="1"/>
      </w:pPr>
      <w:r>
        <w:t>II. Передача жилых помещений в собственность</w:t>
      </w:r>
    </w:p>
    <w:p w:rsidR="00013CE4" w:rsidRDefault="00013CE4">
      <w:pPr>
        <w:pStyle w:val="ConsPlusTitle"/>
        <w:jc w:val="center"/>
      </w:pPr>
      <w:r>
        <w:t>граждан в порядке приватизации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Граждане Российской Федерации, имеющие право пользования жилыми помещениями муниципального жилищного фонда на условиях социального найма (далее - граждане), вправе приобрести их на условиях, предусмотренных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от 04.07.1991 N 1541-1 "О приватизации жилищного фонда в Российской Федерации"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</w:t>
      </w:r>
      <w:proofErr w:type="gramEnd"/>
      <w:r>
        <w:t xml:space="preserve"> лиц и несовершеннолетних в возрасте от 14 до 18 лет.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5. По желанию граждан жилые помещения передаются им в порядке приватизации в общую собственность всех проживающих в них граждан либо в собственность одного из совместно проживающих лиц, в том числе несовершеннолетних, в соответствии с достигнутым между этими лицами соглашением.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При этом за гражданами, не участвующими в приватизации, сохраняется право на бесплатное приобретение в собственность в порядке приватизации другого впоследствии полученного жилого помещения.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6. 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7. Жилые помещения, в которых проживают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</w:t>
      </w:r>
      <w:proofErr w:type="gramEnd"/>
      <w:r>
        <w:t xml:space="preserve"> родителей.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9. Договоры передачи жилых помещений в собственность несовершеннолетним, не </w:t>
      </w:r>
      <w:r>
        <w:lastRenderedPageBreak/>
        <w:t>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Указанные договоры несовершеннолетними, достигшими 14 лет, оформляются самостоятельно с согласия их законных представителей и органов опеки и попечительства.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Оформление договора передачи в собственность жилых помещений, в которых проживают исключительно несовершеннолетние, проводятся за счет средств собственников жилых помещений, осуществляющих их передачу.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10. Гражданам не может быть отказано в приватизации занимаемых ими жилых помещений, если приватизация данного жилого помещения не противоречит закону.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11. Передачу жилых помещений в собственность в порядке приватизации осуществляет уполномоченный орган Администрации муниципального образования "Городской округ "Город Нарьян-Мар" с письменного согласия Администрации муниципального образования "Городской округ "Город Нарьян-Мар".</w:t>
      </w:r>
    </w:p>
    <w:p w:rsidR="00013CE4" w:rsidRDefault="00013CE4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12. Для приватизации жилого помещения граждане обращаются в муниципальное казенное учреждение "Управление городского хозяйства </w:t>
      </w:r>
      <w:proofErr w:type="gramStart"/>
      <w:r>
        <w:t>г</w:t>
      </w:r>
      <w:proofErr w:type="gramEnd"/>
      <w:r>
        <w:t>. Нарьян-Мара" (далее - Управление) с приложением следующих документов: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12.1. </w:t>
      </w:r>
      <w:hyperlink w:anchor="P125">
        <w:r>
          <w:rPr>
            <w:color w:val="0000FF"/>
          </w:rPr>
          <w:t>Заявление</w:t>
        </w:r>
      </w:hyperlink>
      <w:r>
        <w:t xml:space="preserve"> о приватизации жилого помещения согласно Приложению N 1 (заявление должно быть подписано всеми совместно проживающими в нем совершеннолетними гражданами, а также несовершеннолетними в возрасте от 14 до 18 лет с согласия родителей или других законных представителей, а также органов опеки и попечительства).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12.2. Документ, подтверждающий право пользования жилым помещением (ордер, договор социального найма жилого помещения (оригинал и копия)).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12.3. Документ, удостоверяющий личность и подтверждающий гражданство Российской Федерации всех лиц, участвующих в приватизации жилого помещения (оригинал и копия).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12.4. Документы, подтверждающие родственные отношения (при наличии родственных связей) (оригинал и копия).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12.5. Документы, подтверждающие полномочия представителя заявителя или членов его семьи (оригинал и копия).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12.6. Справка из Департамента здравоохранения, труда и социальной защиты населения Ненецкого автономного округа об отсутствии обязательств о сдаче (передаче) жилого помещения с указанием членов семьи по договору социального найма.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12.7. </w:t>
      </w:r>
      <w:hyperlink w:anchor="P175">
        <w:proofErr w:type="gramStart"/>
        <w:r>
          <w:rPr>
            <w:color w:val="0000FF"/>
          </w:rPr>
          <w:t>Заявление</w:t>
        </w:r>
      </w:hyperlink>
      <w:r>
        <w:t xml:space="preserve"> об отказе гражданина от участия в приватизации жилого помещения согласно Приложению N 2 (Заявление должно быть подписано лично в присутствии уполномоченного сотрудника муниципального казенного учреждения "Управление городского хозяйства г. Нарьян-Мара", принимающего документы.</w:t>
      </w:r>
      <w:proofErr w:type="gramEnd"/>
      <w:r>
        <w:t xml:space="preserve"> </w:t>
      </w:r>
      <w:proofErr w:type="gramStart"/>
      <w:r>
        <w:t>При отсутствии возможности личного присутствия - у нотариуса оформляется оригинал и нотариально заверенная копия отказа гражданина от участия в приватизации жилого помещения, имеющего право на приватизацию жилого помещения).</w:t>
      </w:r>
      <w:proofErr w:type="gramEnd"/>
    </w:p>
    <w:p w:rsidR="00013CE4" w:rsidRDefault="00013CE4">
      <w:pPr>
        <w:pStyle w:val="ConsPlusNormal"/>
        <w:spacing w:before="220"/>
        <w:ind w:firstLine="540"/>
        <w:jc w:val="both"/>
      </w:pPr>
      <w:r>
        <w:t>12.8. Выписка из домовой книги или справка о лицах, зарегистрированных совместно с заявителем.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12.9. Копия поквартирной карточки.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lastRenderedPageBreak/>
        <w:t>12.10. Справка с места жительства граждан РФ, желающих участвовать в приватизации жилого помещения (в период с 04.07.1991 до момента регистрации в приватизируемом помещении).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12.11. Документ органа опеки и попечительства в случаях, установленных действующим законодательством и настоящим Положением.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13. Заявление на приватизацию жилых помещений заполняются в присутствии уполномоченного сотрудника Управления, принимающего документы. В заявление вносятся сведения обо всех лицах, имеющих право на приватизацию жилых помещений, в том числе временно отсутствующих.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Уполномоченный сотрудник Управления ответственный за прием и регистрацию документов, проверяет наличие полного комплекта поступивших документов, их оформление, принимает и делает соответствующую запись в </w:t>
      </w:r>
      <w:hyperlink w:anchor="P286">
        <w:r>
          <w:rPr>
            <w:color w:val="0000FF"/>
          </w:rPr>
          <w:t>книге</w:t>
        </w:r>
      </w:hyperlink>
      <w:r>
        <w:t xml:space="preserve"> регистрации заявлений на приватизацию жилых помещении. </w:t>
      </w:r>
      <w:proofErr w:type="gramStart"/>
      <w:r>
        <w:t>Книга регистрации заявлений на приватизацию жилых помещений ведется в электронном виде и на бумажном носители по форме согласно Приложению N 4.</w:t>
      </w:r>
      <w:proofErr w:type="gramEnd"/>
      <w:r>
        <w:t xml:space="preserve"> Книга учета регистрации заявлений на приватизацию жилых помещений должна быть пронумерована, сшита и заверена печатью Управления.</w:t>
      </w:r>
    </w:p>
    <w:p w:rsidR="00013CE4" w:rsidRDefault="00013CE4">
      <w:pPr>
        <w:pStyle w:val="ConsPlusNormal"/>
        <w:spacing w:before="220"/>
        <w:ind w:firstLine="540"/>
        <w:jc w:val="both"/>
      </w:pPr>
      <w:bookmarkStart w:id="2" w:name="P72"/>
      <w:bookmarkEnd w:id="2"/>
      <w:r>
        <w:t>14. Временно отсутствующие лица, за которыми в соответствии с законодательством сохраняется право пользования жилым помещением, могут изложить свое желание участия в приватизации в соответствующем документе, который должен быть заверен руководителем органа места пребывания, либо на основании нотариально удостоверенной доверенности его воля может быть определена иным лицом. В этом случае доверенность или копия доверенности прилагается к заявлению.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15. Решение вопроса о приватизации жилых помещений принимается в двухмесячный срок со дня подачи документов.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16. Гражданам может быть отказано в приватизации жилых помещений в следующих случаях: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16.1. Непредставление документов, указанных в </w:t>
      </w:r>
      <w:hyperlink w:anchor="P58">
        <w:r>
          <w:rPr>
            <w:color w:val="0000FF"/>
          </w:rPr>
          <w:t>пунктах 12</w:t>
        </w:r>
      </w:hyperlink>
      <w:r>
        <w:t xml:space="preserve"> - </w:t>
      </w:r>
      <w:hyperlink w:anchor="P72">
        <w:r>
          <w:rPr>
            <w:color w:val="0000FF"/>
          </w:rPr>
          <w:t>14</w:t>
        </w:r>
      </w:hyperlink>
      <w:r>
        <w:t xml:space="preserve"> настоящего Положения.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16.2. Предоставление сведений, которые не подтверждают право на приватизацию жилого помещения.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16.3. В случаях, установленных </w:t>
      </w:r>
      <w:hyperlink w:anchor="P85">
        <w:r>
          <w:rPr>
            <w:color w:val="0000FF"/>
          </w:rPr>
          <w:t>пунктом 22</w:t>
        </w:r>
      </w:hyperlink>
      <w:r>
        <w:t xml:space="preserve"> Положения.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Отказ оформляется в виде письма Управления и направляется гражданам в течение 3 рабочих дней с момента принятия решения об отказе.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17. </w:t>
      </w:r>
      <w:hyperlink w:anchor="P201">
        <w:r>
          <w:rPr>
            <w:color w:val="0000FF"/>
          </w:rPr>
          <w:t>Договор</w:t>
        </w:r>
      </w:hyperlink>
      <w:r>
        <w:t xml:space="preserve"> приватизации заключается муниципальным казенным учреждением "Управление городского хозяйства </w:t>
      </w:r>
      <w:proofErr w:type="gramStart"/>
      <w:r>
        <w:t>г</w:t>
      </w:r>
      <w:proofErr w:type="gramEnd"/>
      <w:r>
        <w:t>. Нарьян-Мара" от имени собственника муниципального образования "Городской округ "Город Нарьян-Мар" по форме согласно Приложению N 3. В договор приватизации вносятся сведения о членах семьи, участвующих в приватизации данного жилого помещения. В договор в обязательном порядке включаются несовершеннолетние лица,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муниципального жилищного фонда после достижения ими совершеннолетия.</w:t>
      </w:r>
      <w:proofErr w:type="gramEnd"/>
    </w:p>
    <w:p w:rsidR="00013CE4" w:rsidRDefault="00013CE4">
      <w:pPr>
        <w:pStyle w:val="ConsPlusNormal"/>
        <w:spacing w:before="220"/>
        <w:ind w:firstLine="540"/>
        <w:jc w:val="both"/>
      </w:pPr>
      <w:r>
        <w:lastRenderedPageBreak/>
        <w:t>19. Договор приватизации оформляется в трех экземплярах, имеющих одинаковую юридическую силу. Один экземпляр хранится в уполномоченном органе, второй передается в орган, осуществляющий государственную регистрацию прав на недвижимое имущество и сделок с ним, третий выдается заявителям.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20. Право собственности граждан на жилое помещение возникает с момента государственной регистрации права в органе, осуществляющем государственную регистрацию прав на недвижимое имущество и сделок с ним.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В случае смерти гражданина, подавшего заявление о приватизации жилого помещения и необходимые для этого документы, до оформления договора на передачу жилого помещения в его собственность либо до регистрации такого договора в установленном законом порядке, данное обстоятельство не может служить основанием для отказа в удовлетворении требований наследников, если наследодатель, выразив при </w:t>
      </w:r>
      <w:proofErr w:type="gramStart"/>
      <w:r>
        <w:t>жизни</w:t>
      </w:r>
      <w:proofErr w:type="gramEnd"/>
      <w:r>
        <w:t xml:space="preserve"> волю на приватизацию занимаемого жилого помещения, не отозвал свое заявление, поскольку по не зависящим от него причинам был лишен возможности соблюсти все правила оформления документов на приватизацию, в которой ему не могло быть отказано.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21. Договор приватизации подлежит регистрации в книге учета и выдачи договоров передачи жилых помещений в собственность граждан. </w:t>
      </w:r>
      <w:hyperlink w:anchor="P317">
        <w:r>
          <w:rPr>
            <w:color w:val="0000FF"/>
          </w:rPr>
          <w:t>Книга</w:t>
        </w:r>
      </w:hyperlink>
      <w:r>
        <w:t xml:space="preserve"> учета регистрации и выдачи договоров передачи жилых помещений в собственность граждан ведется в электронном виде и на бумажном носителе по форме согласно Приложению N 5. Книга учета и выдачи договоров передачи жилых помещений в собственность граждан должна быть пронумерована, сшита и заверена печатью Управления.</w:t>
      </w:r>
    </w:p>
    <w:p w:rsidR="00013CE4" w:rsidRDefault="00013CE4">
      <w:pPr>
        <w:pStyle w:val="ConsPlusNormal"/>
        <w:spacing w:before="220"/>
        <w:ind w:firstLine="540"/>
        <w:jc w:val="both"/>
      </w:pPr>
      <w:bookmarkStart w:id="3" w:name="P85"/>
      <w:bookmarkEnd w:id="3"/>
      <w:r>
        <w:t>22. Не подлежат приватизации жилые помещения, находящиеся в аварийном состоянии, в общежитиях, в домах закрытых военных городков, а также служебные жилые помещения, 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23. Общежития, которые принадлежали государственным или муниципальным предприятиям либо государственным или муниципальным учреждениям и были переданы в ведение органов местного самоуправления, утрачивают статус общежитий, к ним применяется правовой режим, установленный для жилых помещений, предоставленных по договорам социального найма.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24. Приватизация занимаемых гражданами жилых помещений в домах, требующих капитального ремонта, осуществляется в соответствии с действующим законодательством о приватизации жилищного фонда.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Title"/>
        <w:jc w:val="center"/>
        <w:outlineLvl w:val="1"/>
      </w:pPr>
      <w:r>
        <w:t>III. Порядок приватизации комнат в коммунальных квартирах</w:t>
      </w:r>
    </w:p>
    <w:p w:rsidR="00013CE4" w:rsidRDefault="00013CE4">
      <w:pPr>
        <w:pStyle w:val="ConsPlusTitle"/>
        <w:jc w:val="center"/>
      </w:pPr>
      <w:r>
        <w:t>муниципального жилого фонда муниципального образования</w:t>
      </w:r>
    </w:p>
    <w:p w:rsidR="00013CE4" w:rsidRDefault="00013CE4">
      <w:pPr>
        <w:pStyle w:val="ConsPlusTitle"/>
        <w:jc w:val="center"/>
      </w:pPr>
      <w:r>
        <w:t>"Городской округ "Город Нарьян-Мар"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 xml:space="preserve">25. </w:t>
      </w:r>
      <w:proofErr w:type="gramStart"/>
      <w:r>
        <w:t>Приватизация жилых помещений в коммунальных квартирах муниципального жилищного фонда осуществляется в порядке, предусмотренном настоящим Положением, путем передачи в собственность граждан Российской Федерации занимаемых ими на условиях социального найма комнат (комнаты) в коммунальных квартирах с согласия всех совместно проживающих совершеннолетних членов семьи, а также несовершеннолетних в возрасте от 14 до 18 лет.</w:t>
      </w:r>
      <w:proofErr w:type="gramEnd"/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26. Граждане, проживающие в коммунальных квартирах, имеют право на приватизацию занимаемых жилых помещений на условиях, предусмотренных действующим законодательством и настоящим Положением, независимо от воли других нанимателей или от того, приватизируются </w:t>
      </w:r>
      <w:r>
        <w:lastRenderedPageBreak/>
        <w:t>ли другие жилые помещения в той же квартире.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27. Объектами приватизации комнат (комнаты) в коммунальной квартире являются жилое помещение в коммунальной квартире и доля в праве общей собственности на общее имущество в коммунальной квартире.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28. Доля в праве общей собственности на общее имущество в коммунальной квартире определяется пропорционально размеру жилой площади комнаты (комнат), передаваемой в собственность граждан, к жилой площади коммунальной квартиры.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Собственник несет бремя расходов </w:t>
      </w:r>
      <w:proofErr w:type="gramStart"/>
      <w:r>
        <w:t>на содержание общего имущества в данной квартире в соответствии с принадлежащей ему долей в праве</w:t>
      </w:r>
      <w:proofErr w:type="gramEnd"/>
      <w:r>
        <w:t xml:space="preserve"> общей собственности на общее имущество в коммунальной квартире.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29. Собственник не вправе отчуждать свою долю в праве общей собственности на общее имущество в коммунальной квартире, а также осуществлять иные действия, влекущие за собой передачу указанной доли отдельно от права собственности на жилое помещение в коммунальной квартире.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Title"/>
        <w:jc w:val="center"/>
        <w:outlineLvl w:val="1"/>
      </w:pPr>
      <w:r>
        <w:t xml:space="preserve">IV. Изменение условий приватизации </w:t>
      </w:r>
      <w:proofErr w:type="gramStart"/>
      <w:r>
        <w:t>жилого</w:t>
      </w:r>
      <w:proofErr w:type="gramEnd"/>
    </w:p>
    <w:p w:rsidR="00013CE4" w:rsidRDefault="00013CE4">
      <w:pPr>
        <w:pStyle w:val="ConsPlusTitle"/>
        <w:jc w:val="center"/>
      </w:pPr>
      <w:r>
        <w:t>помещения и расторжение договора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>30. Заявление на приватизацию жилого помещения может быть отозвано гражданами до подписания договора передачи жилого помещения в собственность граждан путем подачи соответствующего заявления в уполномоченный орган. В случае отказа одного или нескольких лиц, подавших заявление на приватизацию, от передачи жилого помещения в собственность уполномоченный орган обязан письменно уведомить остальных участников приватизации о прекращении приватизации жилого помещения.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В случае подачи гражданами заявления об изменении числа собственников до заключения договора передачи жилого помещения в собственность граждан процесс приватизации по первоначально поданному заявлению</w:t>
      </w:r>
      <w:proofErr w:type="gramEnd"/>
      <w:r>
        <w:t xml:space="preserve"> прекращается, лица, подавшие заявление на приватизацию, считаются не использовавшими свое право на приватизацию жилья, документы возвращаются заявителям, а процесс приватизации начинается на основании вновь поданного заявления.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32. Договор передачи жилого помещения в собственность граждан, подписанный сторонами договора и не прошедший государственную регистрацию права в органе, осуществляющем государственную регистрацию прав на недвижимое имущество, может </w:t>
      </w:r>
      <w:proofErr w:type="gramStart"/>
      <w:r>
        <w:t>быть</w:t>
      </w:r>
      <w:proofErr w:type="gramEnd"/>
      <w:r>
        <w:t xml:space="preserve"> расторгнут по соглашению сторон.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33. Расторжение договора передачи жилого помещения в собственность граждан, зарегистрированного в органе, осуществляющем регистрацию сделок с недвижимым имуществом, может быть осуществлено в порядке, установленном действующим законодательством.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right"/>
        <w:outlineLvl w:val="1"/>
      </w:pPr>
      <w:r>
        <w:t>Приложение N 1</w:t>
      </w:r>
    </w:p>
    <w:p w:rsidR="00013CE4" w:rsidRDefault="00013CE4">
      <w:pPr>
        <w:pStyle w:val="ConsPlusNormal"/>
        <w:jc w:val="right"/>
      </w:pPr>
      <w:r>
        <w:t xml:space="preserve">к Положению о передаче </w:t>
      </w:r>
      <w:proofErr w:type="gramStart"/>
      <w:r>
        <w:t>жилых</w:t>
      </w:r>
      <w:proofErr w:type="gramEnd"/>
    </w:p>
    <w:p w:rsidR="00013CE4" w:rsidRDefault="00013CE4">
      <w:pPr>
        <w:pStyle w:val="ConsPlusNormal"/>
        <w:jc w:val="right"/>
      </w:pPr>
      <w:r>
        <w:t>помещений муниципального жилищного</w:t>
      </w:r>
    </w:p>
    <w:p w:rsidR="00013CE4" w:rsidRDefault="00013CE4">
      <w:pPr>
        <w:pStyle w:val="ConsPlusNormal"/>
        <w:jc w:val="right"/>
      </w:pPr>
      <w:r>
        <w:t>фонда муниципального образования</w:t>
      </w:r>
    </w:p>
    <w:p w:rsidR="00013CE4" w:rsidRDefault="00013CE4">
      <w:pPr>
        <w:pStyle w:val="ConsPlusNormal"/>
        <w:jc w:val="right"/>
      </w:pPr>
      <w:r>
        <w:t>"Городской округ "Город Нарьян-Мар"</w:t>
      </w:r>
    </w:p>
    <w:p w:rsidR="00013CE4" w:rsidRDefault="00013CE4">
      <w:pPr>
        <w:pStyle w:val="ConsPlusNormal"/>
        <w:jc w:val="right"/>
      </w:pPr>
      <w:r>
        <w:lastRenderedPageBreak/>
        <w:t>в собственность граждан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nformat"/>
        <w:jc w:val="both"/>
      </w:pPr>
      <w:r>
        <w:t xml:space="preserve">                                                   Директору </w:t>
      </w:r>
      <w:proofErr w:type="gramStart"/>
      <w:r>
        <w:t>муниципального</w:t>
      </w:r>
      <w:proofErr w:type="gramEnd"/>
    </w:p>
    <w:p w:rsidR="00013CE4" w:rsidRDefault="00013CE4">
      <w:pPr>
        <w:pStyle w:val="ConsPlusNonformat"/>
        <w:jc w:val="both"/>
      </w:pPr>
      <w:r>
        <w:t xml:space="preserve">                                           казенного учреждения "Управление</w:t>
      </w:r>
    </w:p>
    <w:p w:rsidR="00013CE4" w:rsidRDefault="00013CE4">
      <w:pPr>
        <w:pStyle w:val="ConsPlusNonformat"/>
        <w:jc w:val="both"/>
      </w:pPr>
      <w:r>
        <w:t xml:space="preserve">                                       городского хозяйства </w:t>
      </w:r>
      <w:proofErr w:type="gramStart"/>
      <w:r>
        <w:t>г</w:t>
      </w:r>
      <w:proofErr w:type="gramEnd"/>
      <w:r>
        <w:t>. Нарьян-Мара"</w:t>
      </w:r>
    </w:p>
    <w:p w:rsidR="00013CE4" w:rsidRDefault="00013CE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13CE4" w:rsidRDefault="00013CE4">
      <w:pPr>
        <w:pStyle w:val="ConsPlusNonformat"/>
        <w:jc w:val="both"/>
      </w:pPr>
      <w:r>
        <w:t xml:space="preserve">                                        ФИО, место жительства, конт. тел.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bookmarkStart w:id="4" w:name="P125"/>
      <w:bookmarkEnd w:id="4"/>
      <w:r>
        <w:t xml:space="preserve">                                 ЗАЯВЛЕНИЕ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 xml:space="preserve">    Просим  передать  в  совместную (долевую) собственность </w:t>
      </w:r>
      <w:proofErr w:type="gramStart"/>
      <w:r>
        <w:t>занимаемое</w:t>
      </w:r>
      <w:proofErr w:type="gramEnd"/>
      <w:r>
        <w:t xml:space="preserve"> нами</w:t>
      </w:r>
    </w:p>
    <w:p w:rsidR="00013CE4" w:rsidRDefault="00013CE4">
      <w:pPr>
        <w:pStyle w:val="ConsPlusNonformat"/>
        <w:jc w:val="both"/>
      </w:pPr>
      <w:r>
        <w:t>жилое  помещение  -  квартиру  (комнату)  N  ____ в доме N _______ по улице</w:t>
      </w:r>
    </w:p>
    <w:p w:rsidR="00013CE4" w:rsidRDefault="00013CE4">
      <w:pPr>
        <w:pStyle w:val="ConsPlusNonformat"/>
        <w:jc w:val="both"/>
      </w:pPr>
      <w:r>
        <w:t>_________________________  в  городе Нарьян-Маре. Общая площадь _______ кв.</w:t>
      </w:r>
    </w:p>
    <w:p w:rsidR="00013CE4" w:rsidRDefault="00013CE4">
      <w:pPr>
        <w:pStyle w:val="ConsPlusNonformat"/>
        <w:jc w:val="both"/>
      </w:pPr>
      <w:r>
        <w:t>метров, жилая площадь ________ кв. метров, комнат ______, проживает _______</w:t>
      </w:r>
    </w:p>
    <w:p w:rsidR="00013CE4" w:rsidRDefault="00013CE4">
      <w:pPr>
        <w:pStyle w:val="ConsPlusNonformat"/>
        <w:jc w:val="both"/>
      </w:pPr>
      <w:r>
        <w:t>человек.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 xml:space="preserve">    СОСТАВ СЕМЬИ:</w:t>
      </w:r>
    </w:p>
    <w:p w:rsidR="00013CE4" w:rsidRDefault="00013C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01"/>
        <w:gridCol w:w="1417"/>
        <w:gridCol w:w="851"/>
        <w:gridCol w:w="1559"/>
        <w:gridCol w:w="1531"/>
        <w:gridCol w:w="1304"/>
      </w:tblGrid>
      <w:tr w:rsidR="00013CE4">
        <w:tc>
          <w:tcPr>
            <w:tcW w:w="567" w:type="dxa"/>
          </w:tcPr>
          <w:p w:rsidR="00013CE4" w:rsidRDefault="00013CE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01" w:type="dxa"/>
          </w:tcPr>
          <w:p w:rsidR="00013CE4" w:rsidRDefault="00013CE4">
            <w:pPr>
              <w:pStyle w:val="ConsPlusNormal"/>
              <w:jc w:val="center"/>
            </w:pPr>
            <w:r>
              <w:t>Фамилия, имя, отчество (полностью)</w:t>
            </w:r>
          </w:p>
        </w:tc>
        <w:tc>
          <w:tcPr>
            <w:tcW w:w="1417" w:type="dxa"/>
          </w:tcPr>
          <w:p w:rsidR="00013CE4" w:rsidRDefault="00013CE4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851" w:type="dxa"/>
          </w:tcPr>
          <w:p w:rsidR="00013CE4" w:rsidRDefault="00013CE4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1559" w:type="dxa"/>
          </w:tcPr>
          <w:p w:rsidR="00013CE4" w:rsidRDefault="00013CE4">
            <w:pPr>
              <w:pStyle w:val="ConsPlusNormal"/>
              <w:jc w:val="center"/>
            </w:pPr>
            <w:r>
              <w:t>Дата и место рождения</w:t>
            </w:r>
          </w:p>
        </w:tc>
        <w:tc>
          <w:tcPr>
            <w:tcW w:w="1531" w:type="dxa"/>
          </w:tcPr>
          <w:p w:rsidR="00013CE4" w:rsidRDefault="00013CE4">
            <w:pPr>
              <w:pStyle w:val="ConsPlusNormal"/>
              <w:jc w:val="center"/>
            </w:pPr>
            <w:r>
              <w:t>Данные паспорта, свидетельства о рождении</w:t>
            </w:r>
          </w:p>
        </w:tc>
        <w:tc>
          <w:tcPr>
            <w:tcW w:w="1304" w:type="dxa"/>
          </w:tcPr>
          <w:p w:rsidR="00013CE4" w:rsidRDefault="00013CE4">
            <w:pPr>
              <w:pStyle w:val="ConsPlusNormal"/>
              <w:jc w:val="center"/>
            </w:pPr>
            <w:r>
              <w:t>Подпись</w:t>
            </w:r>
          </w:p>
        </w:tc>
      </w:tr>
      <w:tr w:rsidR="00013CE4">
        <w:tc>
          <w:tcPr>
            <w:tcW w:w="56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701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41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851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559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531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304" w:type="dxa"/>
          </w:tcPr>
          <w:p w:rsidR="00013CE4" w:rsidRDefault="00013CE4">
            <w:pPr>
              <w:pStyle w:val="ConsPlusNormal"/>
            </w:pPr>
          </w:p>
        </w:tc>
      </w:tr>
    </w:tbl>
    <w:p w:rsidR="00013CE4" w:rsidRDefault="00013CE4">
      <w:pPr>
        <w:pStyle w:val="ConsPlusNormal"/>
        <w:jc w:val="both"/>
      </w:pPr>
    </w:p>
    <w:p w:rsidR="00013CE4" w:rsidRDefault="00013CE4">
      <w:pPr>
        <w:pStyle w:val="ConsPlusNonformat"/>
        <w:jc w:val="both"/>
      </w:pPr>
      <w:r>
        <w:t xml:space="preserve">    Ранее жилую площадь бесплатно,  в порядке приватизации, в собственность</w:t>
      </w:r>
    </w:p>
    <w:p w:rsidR="00013CE4" w:rsidRDefault="00013CE4">
      <w:pPr>
        <w:pStyle w:val="ConsPlusNonformat"/>
        <w:jc w:val="both"/>
      </w:pPr>
      <w:r>
        <w:t>не приобретал (приобретала, приобретали): _________________________________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 xml:space="preserve">    Подписи граждан удостоверяю _____________________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>М.П. (подпись должностного лица)</w:t>
      </w:r>
    </w:p>
    <w:p w:rsidR="00013CE4" w:rsidRDefault="00013CE4">
      <w:pPr>
        <w:pStyle w:val="ConsPlusNonformat"/>
        <w:jc w:val="both"/>
      </w:pPr>
      <w:r>
        <w:t>"___" ________________ 20____ г.             Номер регистрации ____________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right"/>
        <w:outlineLvl w:val="1"/>
      </w:pPr>
      <w:r>
        <w:t>Приложение N 2</w:t>
      </w:r>
    </w:p>
    <w:p w:rsidR="00013CE4" w:rsidRDefault="00013CE4">
      <w:pPr>
        <w:pStyle w:val="ConsPlusNormal"/>
        <w:jc w:val="right"/>
      </w:pPr>
      <w:r>
        <w:t xml:space="preserve">к Положению о передаче </w:t>
      </w:r>
      <w:proofErr w:type="gramStart"/>
      <w:r>
        <w:t>жилых</w:t>
      </w:r>
      <w:proofErr w:type="gramEnd"/>
    </w:p>
    <w:p w:rsidR="00013CE4" w:rsidRDefault="00013CE4">
      <w:pPr>
        <w:pStyle w:val="ConsPlusNormal"/>
        <w:jc w:val="right"/>
      </w:pPr>
      <w:r>
        <w:t>помещений муниципального жилищного</w:t>
      </w:r>
    </w:p>
    <w:p w:rsidR="00013CE4" w:rsidRDefault="00013CE4">
      <w:pPr>
        <w:pStyle w:val="ConsPlusNormal"/>
        <w:jc w:val="right"/>
      </w:pPr>
      <w:r>
        <w:t>фонда муниципального образования</w:t>
      </w:r>
    </w:p>
    <w:p w:rsidR="00013CE4" w:rsidRDefault="00013CE4">
      <w:pPr>
        <w:pStyle w:val="ConsPlusNormal"/>
        <w:jc w:val="right"/>
      </w:pPr>
      <w:r>
        <w:t>"Городской округ "Город Нарьян-Мар"</w:t>
      </w:r>
    </w:p>
    <w:p w:rsidR="00013CE4" w:rsidRDefault="00013CE4">
      <w:pPr>
        <w:pStyle w:val="ConsPlusNormal"/>
        <w:jc w:val="right"/>
      </w:pPr>
      <w:r>
        <w:t>в собственность граждан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nformat"/>
        <w:jc w:val="both"/>
      </w:pPr>
      <w:r>
        <w:t xml:space="preserve">                                                   Директору </w:t>
      </w:r>
      <w:proofErr w:type="gramStart"/>
      <w:r>
        <w:t>муниципального</w:t>
      </w:r>
      <w:proofErr w:type="gramEnd"/>
    </w:p>
    <w:p w:rsidR="00013CE4" w:rsidRDefault="00013CE4">
      <w:pPr>
        <w:pStyle w:val="ConsPlusNonformat"/>
        <w:jc w:val="both"/>
      </w:pPr>
      <w:r>
        <w:t xml:space="preserve">                                           казенного учреждения "Управление</w:t>
      </w:r>
    </w:p>
    <w:p w:rsidR="00013CE4" w:rsidRDefault="00013CE4">
      <w:pPr>
        <w:pStyle w:val="ConsPlusNonformat"/>
        <w:jc w:val="both"/>
      </w:pPr>
      <w:r>
        <w:t xml:space="preserve">                                       городского хозяйства </w:t>
      </w:r>
      <w:proofErr w:type="gramStart"/>
      <w:r>
        <w:t>г</w:t>
      </w:r>
      <w:proofErr w:type="gramEnd"/>
      <w:r>
        <w:t>. Нарьян-Мара"</w:t>
      </w:r>
    </w:p>
    <w:p w:rsidR="00013CE4" w:rsidRDefault="00013CE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13CE4" w:rsidRDefault="00013CE4">
      <w:pPr>
        <w:pStyle w:val="ConsPlusNonformat"/>
        <w:jc w:val="both"/>
      </w:pPr>
      <w:r>
        <w:t xml:space="preserve">                                          ФИО, место жительства, конт. тел.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bookmarkStart w:id="5" w:name="P175"/>
      <w:bookmarkEnd w:id="5"/>
      <w:r>
        <w:t xml:space="preserve">                                 ЗАЯВЛЕНИЕ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 xml:space="preserve">    Прошу   не   включать  меня  в  число  участников  общей  собственности</w:t>
      </w:r>
    </w:p>
    <w:p w:rsidR="00013CE4" w:rsidRDefault="00013CE4">
      <w:pPr>
        <w:pStyle w:val="ConsPlusNonformat"/>
        <w:jc w:val="both"/>
      </w:pPr>
      <w:r>
        <w:t>приватизируемого жилого помещения по адресу: ______________________________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 xml:space="preserve">    Последствия отказа от участия в приватизации мне разъяснены и понятны.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>Подпись:_____________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lastRenderedPageBreak/>
        <w:t>Подпись удостоверяю</w:t>
      </w:r>
      <w:proofErr w:type="gramStart"/>
      <w:r>
        <w:t>:__________________ (_________)</w:t>
      </w:r>
      <w:proofErr w:type="gramEnd"/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>(подпись должностного лица)</w:t>
      </w:r>
    </w:p>
    <w:p w:rsidR="00013CE4" w:rsidRDefault="00013CE4">
      <w:pPr>
        <w:pStyle w:val="ConsPlusNonformat"/>
        <w:jc w:val="both"/>
      </w:pPr>
    </w:p>
    <w:p w:rsidR="00013CE4" w:rsidRDefault="00013CE4">
      <w:pPr>
        <w:pStyle w:val="ConsPlusNonformat"/>
        <w:jc w:val="both"/>
      </w:pPr>
      <w:r>
        <w:t>"______" ___________20__ г. М.П.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right"/>
        <w:outlineLvl w:val="1"/>
      </w:pPr>
      <w:r>
        <w:t>Приложение N 3</w:t>
      </w:r>
    </w:p>
    <w:p w:rsidR="00013CE4" w:rsidRDefault="00013CE4">
      <w:pPr>
        <w:pStyle w:val="ConsPlusNormal"/>
        <w:jc w:val="right"/>
      </w:pPr>
      <w:r>
        <w:t xml:space="preserve">к Положению о передаче </w:t>
      </w:r>
      <w:proofErr w:type="gramStart"/>
      <w:r>
        <w:t>жилых</w:t>
      </w:r>
      <w:proofErr w:type="gramEnd"/>
    </w:p>
    <w:p w:rsidR="00013CE4" w:rsidRDefault="00013CE4">
      <w:pPr>
        <w:pStyle w:val="ConsPlusNormal"/>
        <w:jc w:val="right"/>
      </w:pPr>
      <w:r>
        <w:t>помещений муниципального жилищного</w:t>
      </w:r>
    </w:p>
    <w:p w:rsidR="00013CE4" w:rsidRDefault="00013CE4">
      <w:pPr>
        <w:pStyle w:val="ConsPlusNormal"/>
        <w:jc w:val="right"/>
      </w:pPr>
      <w:r>
        <w:t>фонда муниципального образования</w:t>
      </w:r>
    </w:p>
    <w:p w:rsidR="00013CE4" w:rsidRDefault="00013CE4">
      <w:pPr>
        <w:pStyle w:val="ConsPlusNormal"/>
        <w:jc w:val="right"/>
      </w:pPr>
      <w:r>
        <w:t>"Городской округ "Город Нарьян-Мар"</w:t>
      </w:r>
    </w:p>
    <w:p w:rsidR="00013CE4" w:rsidRDefault="00013CE4">
      <w:pPr>
        <w:pStyle w:val="ConsPlusNormal"/>
        <w:jc w:val="right"/>
      </w:pPr>
      <w:r>
        <w:t>в собственность граждан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</w:pPr>
      <w:bookmarkStart w:id="6" w:name="P201"/>
      <w:bookmarkEnd w:id="6"/>
      <w:r>
        <w:t>Договор N ___</w:t>
      </w:r>
    </w:p>
    <w:p w:rsidR="00013CE4" w:rsidRDefault="00013CE4">
      <w:pPr>
        <w:pStyle w:val="ConsPlusNormal"/>
        <w:jc w:val="center"/>
      </w:pPr>
      <w:r>
        <w:t>передачи жилого помещения в собственность</w:t>
      </w:r>
    </w:p>
    <w:p w:rsidR="00013CE4" w:rsidRDefault="00013CE4">
      <w:pPr>
        <w:pStyle w:val="ConsPlusNormal"/>
        <w:jc w:val="center"/>
      </w:pPr>
      <w:r>
        <w:t>(приватизация жилого помещения)</w:t>
      </w:r>
    </w:p>
    <w:p w:rsidR="00013CE4" w:rsidRDefault="00013CE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013C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3CE4" w:rsidRDefault="00013CE4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3CE4" w:rsidRDefault="00013CE4">
            <w:pPr>
              <w:pStyle w:val="ConsPlusNormal"/>
              <w:jc w:val="right"/>
            </w:pPr>
            <w:r>
              <w:t>"___"________ 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13CE4" w:rsidRDefault="00013CE4">
      <w:pPr>
        <w:pStyle w:val="ConsPlusNormal"/>
        <w:spacing w:before="220"/>
        <w:ind w:firstLine="540"/>
        <w:jc w:val="both"/>
      </w:pPr>
      <w:proofErr w:type="gramStart"/>
      <w:r>
        <w:t>Муниципальное казенное учреждение "Управление городского хозяйства г. Нарьян-Мара" (Свидетельство о государственной регистрации юридического лица серия 83 N 000052883 выдано 27 июня 2008 года Межрайонной инспекцией Федеральной налоговой службы N 4 по Архангельской области и Ненецкому автономному округу, Свидетельство постановке на учет российской организации в налоговом органе по месту ее нахождения серии 83 N 000066001, выдано 27 июня 2008 года Межрайонной</w:t>
      </w:r>
      <w:proofErr w:type="gramEnd"/>
      <w:r>
        <w:t xml:space="preserve"> инспекцией Федеральной налоговой службы N 4 по Архангельской области и Ненецкому автономному округу, ОГРН 1088383000441, ИНН 2983007162, юридический адрес: </w:t>
      </w:r>
      <w:proofErr w:type="gramStart"/>
      <w:r>
        <w:t>Россия, Ненецкий автономный округ, город Нарьян-Мар, улица Рабочая, дом N 14Б), действующее от имени муниципального образования "Городской округ "Город Нарьян-Мар", в лице директора ФИО, действующего на основании постановления Администрации МО "Городской округ "Город Нарьян-Мар" N _____ от __________ г. и Устава, именуемое в дальнейшем "Учреждение", с одной стороны, и ________________________________, именуем__ (Ф.И.О., паспортные данные)</w:t>
      </w:r>
      <w:proofErr w:type="gramEnd"/>
    </w:p>
    <w:p w:rsidR="00013CE4" w:rsidRDefault="00013CE4">
      <w:pPr>
        <w:pStyle w:val="ConsPlusNormal"/>
        <w:spacing w:before="220"/>
        <w:ind w:firstLine="540"/>
        <w:jc w:val="both"/>
      </w:pPr>
      <w:r>
        <w:t>в дальнейшем "Гражданин", с другой стороны, а совместно именуемые "Стороны", заключили настоящий Договор о нижеследующем: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  <w:outlineLvl w:val="2"/>
      </w:pPr>
      <w:r>
        <w:t>1. Предмет Договора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bookmarkStart w:id="7" w:name="P211"/>
      <w:bookmarkEnd w:id="7"/>
      <w:r>
        <w:t>1.1. Учреждение бесплатно передает, а граждани</w:t>
      </w:r>
      <w:proofErr w:type="gramStart"/>
      <w:r>
        <w:t>н(</w:t>
      </w:r>
      <w:proofErr w:type="gramEnd"/>
      <w:r>
        <w:t>не) ФИО (дата рождения, паспортные данные) приобретает(ют) в собственность жилое помещение за номером ____ (____) в доме номер _____ (______) по улице _______ в городе __________ (далее по тексту - Жилое помещение).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1.2. Кадастровый номер жилого помещения - ___________________.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1.3. Жилое помещение, занимаемое по Договору социального найма, номер ______ от ___________ года, состоит из</w:t>
      </w:r>
      <w:proofErr w:type="gramStart"/>
      <w:r>
        <w:t xml:space="preserve"> _____ (_______) </w:t>
      </w:r>
      <w:proofErr w:type="gramEnd"/>
      <w:r>
        <w:t>жилых комнат общей площадью _____ (_________) кв. метров.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1.4. Право на приватизацию квартиры реализует гражданин (граждане): ФИО.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1.5. Жилое помещение передается Гражданину (гражданам) Учреждением на </w:t>
      </w:r>
      <w:r>
        <w:lastRenderedPageBreak/>
        <w:t>безвозмездной основе.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1.6. Гражданин (граждане) подтверждае</w:t>
      </w:r>
      <w:proofErr w:type="gramStart"/>
      <w:r>
        <w:t>т(</w:t>
      </w:r>
      <w:proofErr w:type="gramEnd"/>
      <w:r>
        <w:t>ют) получение согласия на приватизацию следующих совместно с ним проживающих членов семьи: ___________________________________.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1.7. Ранее право на безвозмездное приобретение в собственность в порядке приватизации Жилого помещения в государственном или муниципальном жилищном фонде социального использования Гражданином (гражданами) использовано не было.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 xml:space="preserve">1.8. После приватизации право пользования Жилым помещением, указанным в </w:t>
      </w:r>
      <w:hyperlink w:anchor="P211">
        <w:r>
          <w:rPr>
            <w:color w:val="0000FF"/>
          </w:rPr>
          <w:t>п. 1.1</w:t>
        </w:r>
      </w:hyperlink>
      <w:r>
        <w:t xml:space="preserve"> настоящего Договора, сохраняют следующие лица: _______________________________.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1.9. Переход права собственности на Жилое помещение к Гражданину (гражданам) осуществляется с момента государственной регистрации права в Едином государственном реестре недвижимости.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1.10. Все расходы, связанные с государственной регистрацией перехода права собственности, несет Гражданин (граждане).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1.11. Учреждение подтверждает отсутствие каких-либо не названных в настоящем Договоре обременений в отношении отчуждаемого Жилого помещения.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1.12. Гражданин (граждане) обязуются обратиться в регистрирующий орган с заявлением о государственной регистрации права собственности на Жилое помещение и долю в праве собственности на общее имущество дома в течение 1 месяца с момента заключения настоящего договора.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  <w:outlineLvl w:val="2"/>
      </w:pPr>
      <w:r>
        <w:t>2. Разрешение споров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>2.1.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2.2. Все споры и разногласия, которые могут возникнуть при исполнении условий настоящего Договора, Стороны будут стремиться разрешать в досудебном порядке путем переговоров.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2.3.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  <w:outlineLvl w:val="2"/>
      </w:pPr>
      <w:r>
        <w:t>3. Срок действия Договора.</w:t>
      </w:r>
    </w:p>
    <w:p w:rsidR="00013CE4" w:rsidRDefault="00013CE4">
      <w:pPr>
        <w:pStyle w:val="ConsPlusNormal"/>
        <w:jc w:val="center"/>
      </w:pPr>
      <w:r>
        <w:t>Порядок изменения и расторжения Договора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>3.1. Настоящий Договор вступает в силу с момента его подписания Сторонами.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3.2. Условия настоящего Договора могут быть изменены по взаимному согласию Сторон путем подписания письменного соглашения.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  <w:outlineLvl w:val="2"/>
      </w:pPr>
      <w:r>
        <w:t>4. Заключительные положения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ind w:firstLine="540"/>
        <w:jc w:val="both"/>
      </w:pPr>
      <w:r>
        <w:t>4.1.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4.2. Стороны обязуются письменно извещать друг друга о смене реквизитов, адресов и иных существенных изменениях.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lastRenderedPageBreak/>
        <w:t>4.3. Настоящий Договор составлен в трех экземплярах, имеющих одинаковую юридическую силу, по одному для каждой из Сторон, и один экземпляр для органа регистрации прав.</w:t>
      </w:r>
    </w:p>
    <w:p w:rsidR="00013CE4" w:rsidRDefault="00013CE4">
      <w:pPr>
        <w:pStyle w:val="ConsPlusNormal"/>
        <w:spacing w:before="220"/>
        <w:ind w:firstLine="540"/>
        <w:jc w:val="both"/>
      </w:pPr>
      <w:r>
        <w:t>4.4.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  <w:outlineLvl w:val="2"/>
      </w:pPr>
      <w:r>
        <w:t>5. Адреса, реквизиты и подписи Сторон</w:t>
      </w:r>
    </w:p>
    <w:p w:rsidR="00013CE4" w:rsidRDefault="00013C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22"/>
        <w:gridCol w:w="2357"/>
        <w:gridCol w:w="2178"/>
      </w:tblGrid>
      <w:tr w:rsidR="00013CE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13CE4" w:rsidRDefault="00013CE4">
            <w:pPr>
              <w:pStyle w:val="ConsPlusNormal"/>
            </w:pPr>
            <w:r>
              <w:t>Гражданин:</w:t>
            </w:r>
          </w:p>
          <w:p w:rsidR="00013CE4" w:rsidRDefault="00013CE4">
            <w:pPr>
              <w:pStyle w:val="ConsPlusNormal"/>
            </w:pPr>
            <w:r>
              <w:t>___________________________________</w:t>
            </w:r>
          </w:p>
          <w:p w:rsidR="00013CE4" w:rsidRDefault="00013CE4">
            <w:pPr>
              <w:pStyle w:val="ConsPlusNormal"/>
              <w:jc w:val="center"/>
            </w:pPr>
            <w:r>
              <w:t>(Ф.И.О.)</w:t>
            </w:r>
          </w:p>
          <w:p w:rsidR="00013CE4" w:rsidRDefault="00013CE4">
            <w:pPr>
              <w:pStyle w:val="ConsPlusNormal"/>
            </w:pPr>
            <w:r>
              <w:t>Адрес: _____________________________</w:t>
            </w:r>
          </w:p>
          <w:p w:rsidR="00013CE4" w:rsidRDefault="00013CE4">
            <w:pPr>
              <w:pStyle w:val="ConsPlusNormal"/>
            </w:pPr>
            <w:r>
              <w:t>___________________________________</w:t>
            </w:r>
          </w:p>
          <w:p w:rsidR="00013CE4" w:rsidRDefault="00013CE4">
            <w:pPr>
              <w:pStyle w:val="ConsPlusNormal"/>
            </w:pPr>
            <w:r>
              <w:t>Паспортные данные: _________________</w:t>
            </w:r>
          </w:p>
          <w:p w:rsidR="00013CE4" w:rsidRDefault="00013CE4">
            <w:pPr>
              <w:pStyle w:val="ConsPlusNormal"/>
            </w:pPr>
            <w:r>
              <w:t>___________________________________</w:t>
            </w:r>
          </w:p>
          <w:p w:rsidR="00013CE4" w:rsidRDefault="00013CE4">
            <w:pPr>
              <w:pStyle w:val="ConsPlusNormal"/>
            </w:pPr>
            <w:r>
              <w:t>Телефон: ___________________________</w:t>
            </w:r>
          </w:p>
          <w:p w:rsidR="00013CE4" w:rsidRDefault="00013CE4">
            <w:pPr>
              <w:pStyle w:val="ConsPlusNormal"/>
            </w:pPr>
            <w:r>
              <w:t>Адрес электронной почты: ___________</w:t>
            </w:r>
          </w:p>
          <w:p w:rsidR="00013CE4" w:rsidRDefault="00013CE4">
            <w:pPr>
              <w:pStyle w:val="ConsPlusNormal"/>
            </w:pPr>
            <w:r>
              <w:t>___________________________________</w:t>
            </w:r>
          </w:p>
          <w:p w:rsidR="00013CE4" w:rsidRDefault="00013CE4">
            <w:pPr>
              <w:pStyle w:val="ConsPlusNormal"/>
            </w:pPr>
            <w:r>
              <w:t>Счет _______________________________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CE4" w:rsidRDefault="00013CE4">
            <w:pPr>
              <w:pStyle w:val="ConsPlusNormal"/>
            </w:pPr>
            <w:r>
              <w:t>Уполномоченный орган</w:t>
            </w:r>
          </w:p>
          <w:p w:rsidR="00013CE4" w:rsidRDefault="00013CE4">
            <w:pPr>
              <w:pStyle w:val="ConsPlusNormal"/>
            </w:pPr>
            <w:r>
              <w:t>(Уполномоченное учреждение):</w:t>
            </w:r>
          </w:p>
          <w:p w:rsidR="00013CE4" w:rsidRDefault="00013CE4">
            <w:pPr>
              <w:pStyle w:val="ConsPlusNormal"/>
            </w:pPr>
            <w:r>
              <w:t>____________________________________</w:t>
            </w:r>
          </w:p>
          <w:p w:rsidR="00013CE4" w:rsidRDefault="00013CE4">
            <w:pPr>
              <w:pStyle w:val="ConsPlusNormal"/>
              <w:jc w:val="center"/>
            </w:pPr>
            <w:r>
              <w:t>(наименование)</w:t>
            </w:r>
          </w:p>
          <w:p w:rsidR="00013CE4" w:rsidRDefault="00013CE4">
            <w:pPr>
              <w:pStyle w:val="ConsPlusNormal"/>
            </w:pPr>
            <w:r>
              <w:t>Юридический/почтовый адрес: _________</w:t>
            </w:r>
          </w:p>
          <w:p w:rsidR="00013CE4" w:rsidRDefault="00013CE4">
            <w:pPr>
              <w:pStyle w:val="ConsPlusNormal"/>
            </w:pPr>
            <w:r>
              <w:t>____________________________________</w:t>
            </w:r>
          </w:p>
          <w:p w:rsidR="00013CE4" w:rsidRDefault="00013CE4">
            <w:pPr>
              <w:pStyle w:val="ConsPlusNormal"/>
            </w:pPr>
            <w:r>
              <w:t>ИНН/КПП ___________________________</w:t>
            </w:r>
          </w:p>
          <w:p w:rsidR="00013CE4" w:rsidRDefault="00013CE4">
            <w:pPr>
              <w:pStyle w:val="ConsPlusNormal"/>
            </w:pPr>
            <w:r>
              <w:t>ОГРН _______________________________</w:t>
            </w:r>
          </w:p>
          <w:p w:rsidR="00013CE4" w:rsidRDefault="00013CE4">
            <w:pPr>
              <w:pStyle w:val="ConsPlusNormal"/>
            </w:pPr>
            <w:r>
              <w:t>ОКПО ______________________________</w:t>
            </w:r>
          </w:p>
          <w:p w:rsidR="00013CE4" w:rsidRDefault="00013CE4">
            <w:pPr>
              <w:pStyle w:val="ConsPlusNormal"/>
            </w:pPr>
            <w:r>
              <w:t>Телефон: __________ Факс: ____________</w:t>
            </w:r>
          </w:p>
          <w:p w:rsidR="00013CE4" w:rsidRDefault="00013CE4">
            <w:pPr>
              <w:pStyle w:val="ConsPlusNormal"/>
            </w:pPr>
            <w:r>
              <w:t>Адрес электронной почты: _____________</w:t>
            </w:r>
          </w:p>
          <w:p w:rsidR="00013CE4" w:rsidRDefault="00013CE4">
            <w:pPr>
              <w:pStyle w:val="ConsPlusNormal"/>
            </w:pPr>
            <w:r>
              <w:t>Реквизиты: __________________________</w:t>
            </w:r>
          </w:p>
        </w:tc>
      </w:tr>
      <w:tr w:rsidR="00013CE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13CE4" w:rsidRDefault="00013CE4">
            <w:pPr>
              <w:pStyle w:val="ConsPlusNormal"/>
            </w:pPr>
            <w:r>
              <w:t>___________________________________</w:t>
            </w:r>
          </w:p>
          <w:p w:rsidR="00013CE4" w:rsidRDefault="00013CE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013CE4" w:rsidRDefault="00013CE4">
            <w:pPr>
              <w:pStyle w:val="ConsPlusNormal"/>
              <w:jc w:val="center"/>
            </w:pPr>
            <w:r>
              <w:t>_________________</w:t>
            </w:r>
          </w:p>
          <w:p w:rsidR="00013CE4" w:rsidRDefault="00013CE4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13CE4" w:rsidRDefault="00013CE4">
            <w:pPr>
              <w:pStyle w:val="ConsPlusNormal"/>
              <w:jc w:val="center"/>
            </w:pPr>
            <w:r>
              <w:t>/________________</w:t>
            </w:r>
          </w:p>
          <w:p w:rsidR="00013CE4" w:rsidRDefault="00013CE4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right"/>
        <w:outlineLvl w:val="1"/>
      </w:pPr>
      <w:r>
        <w:t>Приложение N 4</w:t>
      </w:r>
    </w:p>
    <w:p w:rsidR="00013CE4" w:rsidRDefault="00013CE4">
      <w:pPr>
        <w:pStyle w:val="ConsPlusNormal"/>
        <w:jc w:val="right"/>
      </w:pPr>
      <w:r>
        <w:t xml:space="preserve">к Положению о передаче </w:t>
      </w:r>
      <w:proofErr w:type="gramStart"/>
      <w:r>
        <w:t>жилых</w:t>
      </w:r>
      <w:proofErr w:type="gramEnd"/>
    </w:p>
    <w:p w:rsidR="00013CE4" w:rsidRDefault="00013CE4">
      <w:pPr>
        <w:pStyle w:val="ConsPlusNormal"/>
        <w:jc w:val="right"/>
      </w:pPr>
      <w:r>
        <w:t>помещений муниципального жилищного</w:t>
      </w:r>
    </w:p>
    <w:p w:rsidR="00013CE4" w:rsidRDefault="00013CE4">
      <w:pPr>
        <w:pStyle w:val="ConsPlusNormal"/>
        <w:jc w:val="right"/>
      </w:pPr>
      <w:r>
        <w:t>фонда муниципального образования</w:t>
      </w:r>
    </w:p>
    <w:p w:rsidR="00013CE4" w:rsidRDefault="00013CE4">
      <w:pPr>
        <w:pStyle w:val="ConsPlusNormal"/>
        <w:jc w:val="right"/>
      </w:pPr>
      <w:r>
        <w:t>"Городской округ "Город Нарьян-Мар"</w:t>
      </w:r>
    </w:p>
    <w:p w:rsidR="00013CE4" w:rsidRDefault="00013CE4">
      <w:pPr>
        <w:pStyle w:val="ConsPlusNormal"/>
        <w:jc w:val="right"/>
      </w:pPr>
      <w:r>
        <w:t>в собственность граждан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</w:pPr>
      <w:bookmarkStart w:id="8" w:name="P286"/>
      <w:bookmarkEnd w:id="8"/>
      <w:r>
        <w:t>Книга</w:t>
      </w:r>
    </w:p>
    <w:p w:rsidR="00013CE4" w:rsidRDefault="00013CE4">
      <w:pPr>
        <w:pStyle w:val="ConsPlusNormal"/>
        <w:jc w:val="center"/>
      </w:pPr>
      <w:r>
        <w:t>регистрации заявлений на приватизацию жилых помещений</w:t>
      </w:r>
    </w:p>
    <w:p w:rsidR="00013CE4" w:rsidRDefault="00013C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7"/>
        <w:gridCol w:w="887"/>
        <w:gridCol w:w="1166"/>
        <w:gridCol w:w="1077"/>
        <w:gridCol w:w="1222"/>
        <w:gridCol w:w="1247"/>
        <w:gridCol w:w="1474"/>
        <w:gridCol w:w="1474"/>
      </w:tblGrid>
      <w:tr w:rsidR="00013CE4">
        <w:tc>
          <w:tcPr>
            <w:tcW w:w="497" w:type="dxa"/>
          </w:tcPr>
          <w:p w:rsidR="00013CE4" w:rsidRDefault="00013C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7" w:type="dxa"/>
          </w:tcPr>
          <w:p w:rsidR="00013CE4" w:rsidRDefault="00013CE4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166" w:type="dxa"/>
          </w:tcPr>
          <w:p w:rsidR="00013CE4" w:rsidRDefault="00013CE4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077" w:type="dxa"/>
          </w:tcPr>
          <w:p w:rsidR="00013CE4" w:rsidRDefault="00013CE4">
            <w:pPr>
              <w:pStyle w:val="ConsPlusNormal"/>
              <w:jc w:val="center"/>
            </w:pPr>
            <w:r>
              <w:t>Адрес жилого помещения</w:t>
            </w:r>
          </w:p>
        </w:tc>
        <w:tc>
          <w:tcPr>
            <w:tcW w:w="1222" w:type="dxa"/>
          </w:tcPr>
          <w:p w:rsidR="00013CE4" w:rsidRDefault="00013CE4">
            <w:pPr>
              <w:pStyle w:val="ConsPlusNormal"/>
              <w:jc w:val="center"/>
            </w:pPr>
            <w:r>
              <w:t>Общая площадь жилого помещения</w:t>
            </w:r>
          </w:p>
        </w:tc>
        <w:tc>
          <w:tcPr>
            <w:tcW w:w="1247" w:type="dxa"/>
          </w:tcPr>
          <w:p w:rsidR="00013CE4" w:rsidRDefault="00013CE4">
            <w:pPr>
              <w:pStyle w:val="ConsPlusNormal"/>
              <w:jc w:val="center"/>
            </w:pPr>
            <w:r>
              <w:t>Количество граждан, проживающих в жилом помещении</w:t>
            </w:r>
          </w:p>
        </w:tc>
        <w:tc>
          <w:tcPr>
            <w:tcW w:w="1474" w:type="dxa"/>
          </w:tcPr>
          <w:p w:rsidR="00013CE4" w:rsidRDefault="00013CE4">
            <w:pPr>
              <w:pStyle w:val="ConsPlusNormal"/>
              <w:jc w:val="center"/>
            </w:pPr>
            <w:r>
              <w:t>Количество граждан, приватизирующих жилое помещение</w:t>
            </w:r>
          </w:p>
        </w:tc>
        <w:tc>
          <w:tcPr>
            <w:tcW w:w="1474" w:type="dxa"/>
          </w:tcPr>
          <w:p w:rsidR="00013CE4" w:rsidRDefault="00013CE4">
            <w:pPr>
              <w:pStyle w:val="ConsPlusNormal"/>
              <w:jc w:val="center"/>
            </w:pPr>
            <w:r>
              <w:t>Номер договора передачи жилого помещения в собственность граждан</w:t>
            </w:r>
          </w:p>
        </w:tc>
      </w:tr>
      <w:tr w:rsidR="00013CE4">
        <w:tc>
          <w:tcPr>
            <w:tcW w:w="49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88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166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07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222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24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474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474" w:type="dxa"/>
          </w:tcPr>
          <w:p w:rsidR="00013CE4" w:rsidRDefault="00013CE4">
            <w:pPr>
              <w:pStyle w:val="ConsPlusNormal"/>
            </w:pPr>
          </w:p>
        </w:tc>
      </w:tr>
    </w:tbl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right"/>
        <w:outlineLvl w:val="1"/>
      </w:pPr>
      <w:r>
        <w:t>Приложение N 5</w:t>
      </w:r>
    </w:p>
    <w:p w:rsidR="00013CE4" w:rsidRDefault="00013CE4">
      <w:pPr>
        <w:pStyle w:val="ConsPlusNormal"/>
        <w:jc w:val="right"/>
      </w:pPr>
      <w:r>
        <w:lastRenderedPageBreak/>
        <w:t xml:space="preserve">к Положению о передаче </w:t>
      </w:r>
      <w:proofErr w:type="gramStart"/>
      <w:r>
        <w:t>жилых</w:t>
      </w:r>
      <w:proofErr w:type="gramEnd"/>
    </w:p>
    <w:p w:rsidR="00013CE4" w:rsidRDefault="00013CE4">
      <w:pPr>
        <w:pStyle w:val="ConsPlusNormal"/>
        <w:jc w:val="right"/>
      </w:pPr>
      <w:r>
        <w:t>помещений муниципального жилищного</w:t>
      </w:r>
    </w:p>
    <w:p w:rsidR="00013CE4" w:rsidRDefault="00013CE4">
      <w:pPr>
        <w:pStyle w:val="ConsPlusNormal"/>
        <w:jc w:val="right"/>
      </w:pPr>
      <w:r>
        <w:t>фонда муниципального образования</w:t>
      </w:r>
    </w:p>
    <w:p w:rsidR="00013CE4" w:rsidRDefault="00013CE4">
      <w:pPr>
        <w:pStyle w:val="ConsPlusNormal"/>
        <w:jc w:val="right"/>
      </w:pPr>
      <w:r>
        <w:t>"Городской округ "Город Нарьян-Мар"</w:t>
      </w:r>
    </w:p>
    <w:p w:rsidR="00013CE4" w:rsidRDefault="00013CE4">
      <w:pPr>
        <w:pStyle w:val="ConsPlusNormal"/>
        <w:jc w:val="right"/>
      </w:pPr>
      <w:r>
        <w:t>в собственность граждан</w:t>
      </w: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center"/>
      </w:pPr>
      <w:bookmarkStart w:id="9" w:name="P317"/>
      <w:bookmarkEnd w:id="9"/>
      <w:r>
        <w:t>Книга</w:t>
      </w:r>
    </w:p>
    <w:p w:rsidR="00013CE4" w:rsidRDefault="00013CE4">
      <w:pPr>
        <w:pStyle w:val="ConsPlusNormal"/>
        <w:jc w:val="center"/>
      </w:pPr>
      <w:r>
        <w:t>учета и выдачи договоров передачи</w:t>
      </w:r>
    </w:p>
    <w:p w:rsidR="00013CE4" w:rsidRDefault="00013CE4">
      <w:pPr>
        <w:pStyle w:val="ConsPlusNormal"/>
        <w:jc w:val="center"/>
      </w:pPr>
      <w:r>
        <w:t>жилых помещений в собственность граждан</w:t>
      </w:r>
    </w:p>
    <w:p w:rsidR="00013CE4" w:rsidRDefault="00013C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7"/>
        <w:gridCol w:w="1077"/>
        <w:gridCol w:w="1191"/>
        <w:gridCol w:w="2211"/>
        <w:gridCol w:w="1644"/>
        <w:gridCol w:w="2250"/>
      </w:tblGrid>
      <w:tr w:rsidR="00013CE4">
        <w:tc>
          <w:tcPr>
            <w:tcW w:w="647" w:type="dxa"/>
          </w:tcPr>
          <w:p w:rsidR="00013CE4" w:rsidRDefault="00013C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</w:tcPr>
          <w:p w:rsidR="00013CE4" w:rsidRDefault="00013CE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91" w:type="dxa"/>
          </w:tcPr>
          <w:p w:rsidR="00013CE4" w:rsidRDefault="00013CE4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211" w:type="dxa"/>
          </w:tcPr>
          <w:p w:rsidR="00013CE4" w:rsidRDefault="00013CE4">
            <w:pPr>
              <w:pStyle w:val="ConsPlusNormal"/>
              <w:jc w:val="center"/>
            </w:pPr>
            <w:r>
              <w:t>Фамилия, имя, отчество гражданина, приватизирующего жилое помещение</w:t>
            </w:r>
          </w:p>
        </w:tc>
        <w:tc>
          <w:tcPr>
            <w:tcW w:w="1644" w:type="dxa"/>
          </w:tcPr>
          <w:p w:rsidR="00013CE4" w:rsidRDefault="00013CE4">
            <w:pPr>
              <w:pStyle w:val="ConsPlusNormal"/>
              <w:jc w:val="center"/>
            </w:pPr>
            <w:r>
              <w:t>Паспортные данные гражданина, приватизирующего жилое помещение</w:t>
            </w:r>
          </w:p>
        </w:tc>
        <w:tc>
          <w:tcPr>
            <w:tcW w:w="2250" w:type="dxa"/>
          </w:tcPr>
          <w:p w:rsidR="00013CE4" w:rsidRDefault="00013CE4">
            <w:pPr>
              <w:pStyle w:val="ConsPlusNormal"/>
              <w:jc w:val="center"/>
            </w:pPr>
            <w:r>
              <w:t>Подпись гражданина, приватизирующего жилое помещение</w:t>
            </w:r>
          </w:p>
        </w:tc>
      </w:tr>
      <w:tr w:rsidR="00013CE4">
        <w:tc>
          <w:tcPr>
            <w:tcW w:w="64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077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191" w:type="dxa"/>
          </w:tcPr>
          <w:p w:rsidR="00013CE4" w:rsidRDefault="00013CE4">
            <w:pPr>
              <w:pStyle w:val="ConsPlusNormal"/>
            </w:pPr>
          </w:p>
        </w:tc>
        <w:tc>
          <w:tcPr>
            <w:tcW w:w="2211" w:type="dxa"/>
          </w:tcPr>
          <w:p w:rsidR="00013CE4" w:rsidRDefault="00013CE4">
            <w:pPr>
              <w:pStyle w:val="ConsPlusNormal"/>
            </w:pPr>
          </w:p>
        </w:tc>
        <w:tc>
          <w:tcPr>
            <w:tcW w:w="1644" w:type="dxa"/>
          </w:tcPr>
          <w:p w:rsidR="00013CE4" w:rsidRDefault="00013CE4">
            <w:pPr>
              <w:pStyle w:val="ConsPlusNormal"/>
            </w:pPr>
          </w:p>
        </w:tc>
        <w:tc>
          <w:tcPr>
            <w:tcW w:w="2250" w:type="dxa"/>
          </w:tcPr>
          <w:p w:rsidR="00013CE4" w:rsidRDefault="00013CE4">
            <w:pPr>
              <w:pStyle w:val="ConsPlusNormal"/>
            </w:pPr>
          </w:p>
        </w:tc>
      </w:tr>
    </w:tbl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jc w:val="both"/>
      </w:pPr>
    </w:p>
    <w:p w:rsidR="00013CE4" w:rsidRDefault="00013C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92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13CE4"/>
    <w:rsid w:val="00013CE4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3C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3C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71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7169" TargetMode="External"/><Relationship Id="rId5" Type="http://schemas.openxmlformats.org/officeDocument/2006/relationships/hyperlink" Target="https://login.consultant.ru/link/?req=doc&amp;base=LAW&amp;n=501480&amp;dst=1006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3932</Words>
  <Characters>22414</Characters>
  <Application>Microsoft Office Word</Application>
  <DocSecurity>0</DocSecurity>
  <Lines>186</Lines>
  <Paragraphs>52</Paragraphs>
  <ScaleCrop>false</ScaleCrop>
  <Company>Krokoz™</Company>
  <LinksUpToDate>false</LinksUpToDate>
  <CharactersWithSpaces>26294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2026-06-18T12:55:00Z</dcterms:created>
  <dcterms:modified xsi:type="dcterms:W3CDTF">2026-06-18T12:55:00Z</dcterms:modified>
</cp:coreProperties>
</file>