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7B0955" w:rsidP="007B0955">
            <w:pPr>
              <w:jc w:val="center"/>
            </w:pPr>
            <w:bookmarkStart w:id="0" w:name="ТекстовоеПоле7"/>
            <w:r>
              <w:t>02</w:t>
            </w:r>
          </w:p>
        </w:tc>
        <w:tc>
          <w:tcPr>
            <w:tcW w:w="248" w:type="dxa"/>
          </w:tcPr>
          <w:p w:rsidR="00A826DF" w:rsidRDefault="00A826DF" w:rsidP="009818C9">
            <w:pPr>
              <w:jc w:val="both"/>
            </w:pPr>
          </w:p>
        </w:tc>
        <w:tc>
          <w:tcPr>
            <w:tcW w:w="2127" w:type="dxa"/>
          </w:tcPr>
          <w:p w:rsidR="00A826DF" w:rsidRDefault="0085203D" w:rsidP="007B0955">
            <w:pPr>
              <w:jc w:val="center"/>
            </w:pPr>
            <w:r>
              <w:t>0</w:t>
            </w:r>
            <w:r w:rsidR="007B0955">
              <w:t>7</w:t>
            </w:r>
            <w:r w:rsidR="00A826DF">
              <w:t>.201</w:t>
            </w:r>
            <w:r>
              <w:t>8</w:t>
            </w:r>
          </w:p>
        </w:tc>
        <w:tc>
          <w:tcPr>
            <w:tcW w:w="390" w:type="dxa"/>
          </w:tcPr>
          <w:p w:rsidR="00A826DF" w:rsidRDefault="00A826DF" w:rsidP="009818C9">
            <w:pPr>
              <w:jc w:val="both"/>
            </w:pPr>
          </w:p>
        </w:tc>
        <w:bookmarkEnd w:id="0"/>
        <w:tc>
          <w:tcPr>
            <w:tcW w:w="1311" w:type="dxa"/>
          </w:tcPr>
          <w:p w:rsidR="00A826DF" w:rsidRDefault="0061575C" w:rsidP="007B0955">
            <w:pPr>
              <w:jc w:val="center"/>
            </w:pPr>
            <w:r>
              <w:t>5</w:t>
            </w:r>
            <w:r w:rsidR="007B0955">
              <w:t>94</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p w:rsidR="00B90C68" w:rsidRPr="009B4427" w:rsidRDefault="00B90C68" w:rsidP="007B0955">
      <w:pPr>
        <w:ind w:right="4393"/>
        <w:jc w:val="both"/>
        <w:rPr>
          <w:sz w:val="26"/>
          <w:szCs w:val="26"/>
        </w:rPr>
      </w:pPr>
      <w:r w:rsidRPr="009B4427">
        <w:rPr>
          <w:sz w:val="26"/>
          <w:szCs w:val="26"/>
        </w:rPr>
        <w:t>О</w:t>
      </w:r>
      <w:r>
        <w:rPr>
          <w:sz w:val="26"/>
          <w:szCs w:val="26"/>
        </w:rPr>
        <w:t>б утверждении</w:t>
      </w:r>
      <w:r w:rsidRPr="009B4427">
        <w:rPr>
          <w:sz w:val="26"/>
          <w:szCs w:val="26"/>
        </w:rPr>
        <w:t xml:space="preserve"> План</w:t>
      </w:r>
      <w:r>
        <w:rPr>
          <w:sz w:val="26"/>
          <w:szCs w:val="26"/>
        </w:rPr>
        <w:t>а</w:t>
      </w:r>
      <w:r w:rsidRPr="009B4427">
        <w:rPr>
          <w:sz w:val="26"/>
          <w:szCs w:val="26"/>
        </w:rPr>
        <w:t xml:space="preserve"> по вовлечению </w:t>
      </w:r>
      <w:r w:rsidR="007B0955">
        <w:rPr>
          <w:sz w:val="26"/>
          <w:szCs w:val="26"/>
        </w:rPr>
        <w:br/>
      </w:r>
      <w:r w:rsidRPr="009B4427">
        <w:rPr>
          <w:sz w:val="26"/>
          <w:szCs w:val="26"/>
        </w:rPr>
        <w:t>в налоговый оборот объектов недвижимого имущества МО "Городск</w:t>
      </w:r>
      <w:r>
        <w:rPr>
          <w:sz w:val="26"/>
          <w:szCs w:val="26"/>
        </w:rPr>
        <w:t>ой округ "Город Нарьян-Мар" на 2</w:t>
      </w:r>
      <w:r w:rsidRPr="009B4427">
        <w:rPr>
          <w:sz w:val="26"/>
          <w:szCs w:val="26"/>
        </w:rPr>
        <w:t xml:space="preserve"> полугодие 2018 года</w:t>
      </w:r>
    </w:p>
    <w:p w:rsidR="00B90C68" w:rsidRDefault="00B90C68" w:rsidP="00B90C68">
      <w:pPr>
        <w:jc w:val="both"/>
        <w:rPr>
          <w:sz w:val="26"/>
          <w:szCs w:val="26"/>
        </w:rPr>
      </w:pPr>
    </w:p>
    <w:p w:rsidR="00B90C68" w:rsidRDefault="00B90C68" w:rsidP="00B90C68">
      <w:pPr>
        <w:jc w:val="both"/>
        <w:rPr>
          <w:sz w:val="26"/>
          <w:szCs w:val="26"/>
        </w:rPr>
      </w:pPr>
    </w:p>
    <w:p w:rsidR="00B90C68" w:rsidRPr="007B0955" w:rsidRDefault="00B90C68" w:rsidP="00B90C68">
      <w:pPr>
        <w:pStyle w:val="ConsPlusNormal"/>
        <w:ind w:firstLine="709"/>
        <w:jc w:val="both"/>
        <w:rPr>
          <w:sz w:val="26"/>
          <w:szCs w:val="26"/>
        </w:rPr>
      </w:pPr>
      <w:r w:rsidRPr="007B0955">
        <w:rPr>
          <w:sz w:val="26"/>
          <w:szCs w:val="26"/>
        </w:rPr>
        <w:t xml:space="preserve">В соответствии с постановлением Администрации МО "Городской округ "Город Нарьян-Мар" от 08.11.2017 № 1253 "Об утверждении Порядка вовлечения </w:t>
      </w:r>
      <w:r w:rsidR="007B0955">
        <w:rPr>
          <w:sz w:val="26"/>
          <w:szCs w:val="26"/>
        </w:rPr>
        <w:br/>
      </w:r>
      <w:r w:rsidRPr="007B0955">
        <w:rPr>
          <w:sz w:val="26"/>
          <w:szCs w:val="26"/>
        </w:rPr>
        <w:t>в налоговый оборот объектов недвижимого имущества, расположенных на территории МО "Городской округ "Город Нарьян-Мар":</w:t>
      </w:r>
    </w:p>
    <w:p w:rsidR="00B90C68" w:rsidRPr="007B0955" w:rsidRDefault="00B90C68" w:rsidP="00B90C68">
      <w:pPr>
        <w:pStyle w:val="ConsPlusNormal"/>
        <w:ind w:firstLine="709"/>
        <w:jc w:val="both"/>
        <w:rPr>
          <w:sz w:val="26"/>
          <w:szCs w:val="26"/>
        </w:rPr>
      </w:pPr>
    </w:p>
    <w:p w:rsidR="00B90C68" w:rsidRPr="007B0955" w:rsidRDefault="00B90C68" w:rsidP="007B0955">
      <w:pPr>
        <w:pStyle w:val="23"/>
        <w:numPr>
          <w:ilvl w:val="0"/>
          <w:numId w:val="1"/>
        </w:numPr>
        <w:tabs>
          <w:tab w:val="left" w:pos="851"/>
          <w:tab w:val="left" w:pos="1134"/>
        </w:tabs>
        <w:spacing w:after="0" w:line="240" w:lineRule="auto"/>
        <w:ind w:left="0" w:firstLine="720"/>
        <w:jc w:val="both"/>
        <w:rPr>
          <w:sz w:val="26"/>
          <w:szCs w:val="26"/>
        </w:rPr>
      </w:pPr>
      <w:r w:rsidRPr="007B0955">
        <w:rPr>
          <w:sz w:val="26"/>
          <w:szCs w:val="26"/>
        </w:rPr>
        <w:t>Утвердить План по вовлечению в налоговый оборот объектов недвижимого имущества МО "Городской округ "Город Нарьян-Мар" на 2 полугодие 2018 года (Приложение).</w:t>
      </w:r>
    </w:p>
    <w:p w:rsidR="00B90C68" w:rsidRPr="007B0955" w:rsidRDefault="00B90C68" w:rsidP="007B0955">
      <w:pPr>
        <w:pStyle w:val="23"/>
        <w:numPr>
          <w:ilvl w:val="0"/>
          <w:numId w:val="1"/>
        </w:numPr>
        <w:tabs>
          <w:tab w:val="left" w:pos="851"/>
          <w:tab w:val="left" w:pos="1134"/>
        </w:tabs>
        <w:spacing w:after="0" w:line="240" w:lineRule="auto"/>
        <w:ind w:left="0" w:firstLine="720"/>
        <w:jc w:val="both"/>
        <w:rPr>
          <w:sz w:val="26"/>
          <w:szCs w:val="26"/>
        </w:rPr>
      </w:pPr>
      <w:proofErr w:type="gramStart"/>
      <w:r w:rsidRPr="007B0955">
        <w:rPr>
          <w:sz w:val="26"/>
          <w:szCs w:val="26"/>
        </w:rPr>
        <w:t>Контроль за</w:t>
      </w:r>
      <w:proofErr w:type="gramEnd"/>
      <w:r w:rsidRPr="007B0955">
        <w:rPr>
          <w:sz w:val="26"/>
          <w:szCs w:val="26"/>
        </w:rPr>
        <w:t xml:space="preserve"> исполнением настоящего распоряжения возложить на первого заместителя главы Администрации МО "Городской округ "Город Нарьян-Мар" А.Н.Бережного.</w:t>
      </w:r>
    </w:p>
    <w:p w:rsidR="00B90C68" w:rsidRPr="007B0955" w:rsidRDefault="00B90C68" w:rsidP="007B0955">
      <w:pPr>
        <w:pStyle w:val="a7"/>
        <w:numPr>
          <w:ilvl w:val="0"/>
          <w:numId w:val="1"/>
        </w:numPr>
        <w:tabs>
          <w:tab w:val="left" w:pos="0"/>
          <w:tab w:val="left" w:pos="851"/>
          <w:tab w:val="left" w:pos="1134"/>
        </w:tabs>
        <w:spacing w:after="0"/>
        <w:ind w:left="0" w:firstLine="720"/>
        <w:jc w:val="both"/>
        <w:rPr>
          <w:sz w:val="26"/>
          <w:szCs w:val="26"/>
        </w:rPr>
      </w:pPr>
      <w:r w:rsidRPr="007B0955">
        <w:rPr>
          <w:sz w:val="26"/>
          <w:szCs w:val="26"/>
        </w:rPr>
        <w:t xml:space="preserve">Управлению организационно-информационного обеспечения Администрации МО "Городской округ "Город Нарьян-Мар" опубликовать настоящее распоряжение в официальном бюллетене </w:t>
      </w:r>
      <w:r w:rsidR="007B0955">
        <w:rPr>
          <w:sz w:val="26"/>
          <w:szCs w:val="26"/>
        </w:rPr>
        <w:t>МО "Горо</w:t>
      </w:r>
      <w:r w:rsidRPr="007B0955">
        <w:rPr>
          <w:sz w:val="26"/>
          <w:szCs w:val="26"/>
        </w:rPr>
        <w:t>дско</w:t>
      </w:r>
      <w:r w:rsidR="007B0955">
        <w:rPr>
          <w:sz w:val="26"/>
          <w:szCs w:val="26"/>
        </w:rPr>
        <w:t>й</w:t>
      </w:r>
      <w:r w:rsidRPr="007B0955">
        <w:rPr>
          <w:sz w:val="26"/>
          <w:szCs w:val="26"/>
        </w:rPr>
        <w:t xml:space="preserve"> округ "Город Нарьян-Мар" "Наш город", разместить на официальном сайте Администрации МО "Городской округ "Город Нарьян-Мар".</w:t>
      </w:r>
    </w:p>
    <w:p w:rsidR="00506E40" w:rsidRPr="007B0955" w:rsidRDefault="00506E40"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5416E3" w:rsidRDefault="005416E3" w:rsidP="005416E3">
      <w:pPr>
        <w:jc w:val="both"/>
      </w:pPr>
    </w:p>
    <w:p w:rsidR="00B90C68" w:rsidRDefault="00B90C68">
      <w:pPr>
        <w:spacing w:after="200" w:line="276" w:lineRule="auto"/>
        <w:rPr>
          <w:sz w:val="26"/>
          <w:szCs w:val="26"/>
        </w:rPr>
      </w:pPr>
      <w:r>
        <w:rPr>
          <w:sz w:val="26"/>
          <w:szCs w:val="26"/>
        </w:rPr>
        <w:br w:type="page"/>
      </w:r>
    </w:p>
    <w:p w:rsidR="00B90C68" w:rsidRDefault="00B90C68" w:rsidP="00B90C68">
      <w:pPr>
        <w:jc w:val="right"/>
        <w:outlineLvl w:val="2"/>
        <w:rPr>
          <w:sz w:val="26"/>
          <w:szCs w:val="26"/>
        </w:rPr>
        <w:sectPr w:rsidR="00B90C68" w:rsidSect="004B004F">
          <w:pgSz w:w="11906" w:h="16838"/>
          <w:pgMar w:top="1134" w:right="567" w:bottom="1134" w:left="1701" w:header="709" w:footer="709" w:gutter="0"/>
          <w:pgNumType w:start="1"/>
          <w:cols w:space="708"/>
          <w:titlePg/>
          <w:docGrid w:linePitch="360"/>
        </w:sectPr>
      </w:pPr>
    </w:p>
    <w:p w:rsidR="00B90C68" w:rsidRDefault="00B90C68" w:rsidP="00B90C68">
      <w:pPr>
        <w:jc w:val="right"/>
        <w:outlineLvl w:val="2"/>
        <w:rPr>
          <w:sz w:val="26"/>
          <w:szCs w:val="26"/>
        </w:rPr>
      </w:pPr>
      <w:r>
        <w:rPr>
          <w:sz w:val="26"/>
          <w:szCs w:val="26"/>
        </w:rPr>
        <w:t>Утвержден</w:t>
      </w:r>
    </w:p>
    <w:p w:rsidR="00B90C68" w:rsidRDefault="00B90C68" w:rsidP="00B90C68">
      <w:pPr>
        <w:jc w:val="right"/>
        <w:outlineLvl w:val="2"/>
        <w:rPr>
          <w:sz w:val="26"/>
          <w:szCs w:val="26"/>
        </w:rPr>
      </w:pPr>
      <w:r>
        <w:rPr>
          <w:sz w:val="26"/>
          <w:szCs w:val="26"/>
        </w:rPr>
        <w:t xml:space="preserve">распоряжением Администрации МО </w:t>
      </w:r>
    </w:p>
    <w:p w:rsidR="00B90C68" w:rsidRDefault="00B90C68" w:rsidP="00B90C68">
      <w:pPr>
        <w:jc w:val="right"/>
        <w:outlineLvl w:val="2"/>
        <w:rPr>
          <w:sz w:val="26"/>
          <w:szCs w:val="26"/>
        </w:rPr>
      </w:pPr>
      <w:r>
        <w:rPr>
          <w:sz w:val="26"/>
          <w:szCs w:val="26"/>
        </w:rPr>
        <w:t>"Городской округ "Город Нарьян-Мар"</w:t>
      </w:r>
    </w:p>
    <w:p w:rsidR="00B90C68" w:rsidRPr="0009474F" w:rsidRDefault="00B90C68" w:rsidP="00B90C68">
      <w:pPr>
        <w:jc w:val="right"/>
        <w:outlineLvl w:val="2"/>
        <w:rPr>
          <w:sz w:val="26"/>
          <w:szCs w:val="26"/>
        </w:rPr>
      </w:pPr>
      <w:r>
        <w:rPr>
          <w:sz w:val="26"/>
          <w:szCs w:val="26"/>
        </w:rPr>
        <w:t xml:space="preserve">от </w:t>
      </w:r>
      <w:r w:rsidR="007B0955">
        <w:rPr>
          <w:sz w:val="26"/>
          <w:szCs w:val="26"/>
        </w:rPr>
        <w:t>02.07.</w:t>
      </w:r>
      <w:r>
        <w:rPr>
          <w:sz w:val="26"/>
          <w:szCs w:val="26"/>
        </w:rPr>
        <w:t xml:space="preserve">2018 № </w:t>
      </w:r>
      <w:r w:rsidR="007B0955">
        <w:rPr>
          <w:sz w:val="26"/>
          <w:szCs w:val="26"/>
        </w:rPr>
        <w:t>594-р</w:t>
      </w:r>
    </w:p>
    <w:p w:rsidR="007B0955" w:rsidRDefault="007B0955" w:rsidP="00B90C68">
      <w:pPr>
        <w:jc w:val="center"/>
        <w:outlineLvl w:val="2"/>
        <w:rPr>
          <w:b/>
          <w:sz w:val="26"/>
          <w:szCs w:val="26"/>
        </w:rPr>
      </w:pPr>
    </w:p>
    <w:p w:rsidR="00B90C68" w:rsidRDefault="00B90C68" w:rsidP="00B90C68">
      <w:pPr>
        <w:jc w:val="center"/>
        <w:outlineLvl w:val="2"/>
        <w:rPr>
          <w:b/>
          <w:sz w:val="26"/>
          <w:szCs w:val="26"/>
        </w:rPr>
      </w:pPr>
      <w:r w:rsidRPr="0009474F">
        <w:rPr>
          <w:b/>
          <w:sz w:val="26"/>
          <w:szCs w:val="26"/>
        </w:rPr>
        <w:t>Плана</w:t>
      </w:r>
    </w:p>
    <w:p w:rsidR="00B90C68" w:rsidRDefault="00B90C68" w:rsidP="00B90C68">
      <w:pPr>
        <w:jc w:val="center"/>
        <w:outlineLvl w:val="2"/>
        <w:rPr>
          <w:b/>
          <w:sz w:val="26"/>
          <w:szCs w:val="26"/>
        </w:rPr>
      </w:pPr>
      <w:r w:rsidRPr="0009474F">
        <w:rPr>
          <w:b/>
          <w:sz w:val="26"/>
          <w:szCs w:val="26"/>
        </w:rPr>
        <w:t>по вовлечению в налоговый оборот объектов недвижимого имущества МО "Городской округ "Город Нарьян-Мар"</w:t>
      </w:r>
    </w:p>
    <w:p w:rsidR="00B90C68" w:rsidRDefault="00B90C68" w:rsidP="00B90C68">
      <w:pPr>
        <w:jc w:val="center"/>
        <w:outlineLvl w:val="2"/>
        <w:rPr>
          <w:b/>
          <w:sz w:val="26"/>
          <w:szCs w:val="26"/>
        </w:rPr>
      </w:pPr>
      <w:r>
        <w:rPr>
          <w:b/>
          <w:sz w:val="26"/>
          <w:szCs w:val="26"/>
        </w:rPr>
        <w:t xml:space="preserve"> на 2</w:t>
      </w:r>
      <w:r w:rsidRPr="0009474F">
        <w:rPr>
          <w:b/>
          <w:sz w:val="26"/>
          <w:szCs w:val="26"/>
        </w:rPr>
        <w:t xml:space="preserve"> полугодие 2018 года</w:t>
      </w:r>
    </w:p>
    <w:p w:rsidR="00B90C68" w:rsidRDefault="00B90C68" w:rsidP="00B90C68">
      <w:pPr>
        <w:jc w:val="center"/>
        <w:outlineLvl w:val="2"/>
        <w:rPr>
          <w:b/>
          <w:sz w:val="26"/>
          <w:szCs w:val="26"/>
        </w:rPr>
      </w:pPr>
    </w:p>
    <w:tbl>
      <w:tblPr>
        <w:tblStyle w:val="af"/>
        <w:tblW w:w="14424" w:type="dxa"/>
        <w:tblLook w:val="04A0"/>
      </w:tblPr>
      <w:tblGrid>
        <w:gridCol w:w="817"/>
        <w:gridCol w:w="3260"/>
        <w:gridCol w:w="2268"/>
        <w:gridCol w:w="2835"/>
        <w:gridCol w:w="1984"/>
        <w:gridCol w:w="3260"/>
      </w:tblGrid>
      <w:tr w:rsidR="00B90C68" w:rsidRPr="007B0955" w:rsidTr="007B0955">
        <w:tc>
          <w:tcPr>
            <w:tcW w:w="817" w:type="dxa"/>
          </w:tcPr>
          <w:p w:rsidR="00B90C68" w:rsidRPr="007B0955" w:rsidRDefault="00B90C68" w:rsidP="00B90C68">
            <w:pPr>
              <w:jc w:val="center"/>
              <w:outlineLvl w:val="2"/>
              <w:rPr>
                <w:sz w:val="24"/>
                <w:szCs w:val="24"/>
              </w:rPr>
            </w:pPr>
            <w:r w:rsidRPr="007B0955">
              <w:rPr>
                <w:sz w:val="24"/>
                <w:szCs w:val="24"/>
              </w:rPr>
              <w:t xml:space="preserve">№ </w:t>
            </w:r>
            <w:proofErr w:type="spellStart"/>
            <w:proofErr w:type="gramStart"/>
            <w:r w:rsidRPr="007B0955">
              <w:rPr>
                <w:sz w:val="24"/>
                <w:szCs w:val="24"/>
              </w:rPr>
              <w:t>п</w:t>
            </w:r>
            <w:proofErr w:type="spellEnd"/>
            <w:proofErr w:type="gramEnd"/>
            <w:r w:rsidRPr="007B0955">
              <w:rPr>
                <w:sz w:val="24"/>
                <w:szCs w:val="24"/>
              </w:rPr>
              <w:t>/</w:t>
            </w:r>
            <w:proofErr w:type="spellStart"/>
            <w:r w:rsidRPr="007B0955">
              <w:rPr>
                <w:sz w:val="24"/>
                <w:szCs w:val="24"/>
              </w:rPr>
              <w:t>п</w:t>
            </w:r>
            <w:proofErr w:type="spellEnd"/>
          </w:p>
        </w:tc>
        <w:tc>
          <w:tcPr>
            <w:tcW w:w="3260" w:type="dxa"/>
          </w:tcPr>
          <w:p w:rsidR="00B90C68" w:rsidRPr="007B0955" w:rsidRDefault="00B90C68" w:rsidP="00B90C68">
            <w:pPr>
              <w:jc w:val="center"/>
              <w:outlineLvl w:val="2"/>
              <w:rPr>
                <w:sz w:val="24"/>
                <w:szCs w:val="24"/>
              </w:rPr>
            </w:pPr>
            <w:r w:rsidRPr="007B0955">
              <w:rPr>
                <w:sz w:val="24"/>
                <w:szCs w:val="24"/>
              </w:rPr>
              <w:t>Мероприятия</w:t>
            </w:r>
          </w:p>
        </w:tc>
        <w:tc>
          <w:tcPr>
            <w:tcW w:w="2268" w:type="dxa"/>
          </w:tcPr>
          <w:p w:rsidR="00B90C68" w:rsidRPr="007B0955" w:rsidRDefault="00B90C68" w:rsidP="00B90C68">
            <w:pPr>
              <w:jc w:val="center"/>
              <w:outlineLvl w:val="2"/>
              <w:rPr>
                <w:sz w:val="24"/>
                <w:szCs w:val="24"/>
              </w:rPr>
            </w:pPr>
            <w:r w:rsidRPr="007B0955">
              <w:rPr>
                <w:sz w:val="24"/>
                <w:szCs w:val="24"/>
              </w:rPr>
              <w:t>Вид документа</w:t>
            </w:r>
          </w:p>
        </w:tc>
        <w:tc>
          <w:tcPr>
            <w:tcW w:w="2835" w:type="dxa"/>
          </w:tcPr>
          <w:p w:rsidR="00B90C68" w:rsidRPr="007B0955" w:rsidRDefault="00B90C68" w:rsidP="00B90C68">
            <w:pPr>
              <w:jc w:val="center"/>
              <w:outlineLvl w:val="2"/>
              <w:rPr>
                <w:sz w:val="24"/>
                <w:szCs w:val="24"/>
              </w:rPr>
            </w:pPr>
            <w:r w:rsidRPr="007B0955">
              <w:rPr>
                <w:sz w:val="24"/>
                <w:szCs w:val="24"/>
              </w:rPr>
              <w:t>Ответственные исполнители</w:t>
            </w:r>
          </w:p>
        </w:tc>
        <w:tc>
          <w:tcPr>
            <w:tcW w:w="1984" w:type="dxa"/>
          </w:tcPr>
          <w:p w:rsidR="00B90C68" w:rsidRPr="007B0955" w:rsidRDefault="00B90C68" w:rsidP="00B90C68">
            <w:pPr>
              <w:jc w:val="center"/>
              <w:outlineLvl w:val="2"/>
              <w:rPr>
                <w:sz w:val="24"/>
                <w:szCs w:val="24"/>
              </w:rPr>
            </w:pPr>
            <w:r w:rsidRPr="007B0955">
              <w:rPr>
                <w:sz w:val="24"/>
                <w:szCs w:val="24"/>
              </w:rPr>
              <w:t>Срок реализации</w:t>
            </w:r>
          </w:p>
        </w:tc>
        <w:tc>
          <w:tcPr>
            <w:tcW w:w="3260" w:type="dxa"/>
          </w:tcPr>
          <w:p w:rsidR="00B90C68" w:rsidRPr="007B0955" w:rsidRDefault="00B90C68" w:rsidP="00B90C68">
            <w:pPr>
              <w:jc w:val="center"/>
              <w:outlineLvl w:val="2"/>
              <w:rPr>
                <w:sz w:val="24"/>
                <w:szCs w:val="24"/>
              </w:rPr>
            </w:pPr>
            <w:r w:rsidRPr="007B0955">
              <w:rPr>
                <w:sz w:val="24"/>
                <w:szCs w:val="24"/>
              </w:rPr>
              <w:t>Ожидаемые результаты</w:t>
            </w:r>
          </w:p>
        </w:tc>
      </w:tr>
      <w:tr w:rsidR="00B90C68" w:rsidRPr="007B0955" w:rsidTr="007B0955">
        <w:tc>
          <w:tcPr>
            <w:tcW w:w="817" w:type="dxa"/>
          </w:tcPr>
          <w:p w:rsidR="00B90C68" w:rsidRPr="007B0955" w:rsidRDefault="00B90C68" w:rsidP="00B90C68">
            <w:pPr>
              <w:jc w:val="center"/>
              <w:outlineLvl w:val="2"/>
              <w:rPr>
                <w:sz w:val="24"/>
                <w:szCs w:val="24"/>
              </w:rPr>
            </w:pPr>
            <w:r w:rsidRPr="007B0955">
              <w:rPr>
                <w:sz w:val="24"/>
                <w:szCs w:val="24"/>
              </w:rPr>
              <w:t>1</w:t>
            </w:r>
          </w:p>
        </w:tc>
        <w:tc>
          <w:tcPr>
            <w:tcW w:w="3260" w:type="dxa"/>
          </w:tcPr>
          <w:p w:rsidR="00B90C68" w:rsidRPr="007B0955" w:rsidRDefault="00B90C68" w:rsidP="00B90C68">
            <w:pPr>
              <w:jc w:val="center"/>
              <w:outlineLvl w:val="2"/>
              <w:rPr>
                <w:sz w:val="24"/>
                <w:szCs w:val="24"/>
              </w:rPr>
            </w:pPr>
            <w:r w:rsidRPr="007B0955">
              <w:rPr>
                <w:sz w:val="24"/>
                <w:szCs w:val="24"/>
              </w:rPr>
              <w:t>2</w:t>
            </w:r>
          </w:p>
        </w:tc>
        <w:tc>
          <w:tcPr>
            <w:tcW w:w="2268" w:type="dxa"/>
          </w:tcPr>
          <w:p w:rsidR="00B90C68" w:rsidRPr="007B0955" w:rsidRDefault="00B90C68" w:rsidP="00B90C68">
            <w:pPr>
              <w:jc w:val="center"/>
              <w:outlineLvl w:val="2"/>
              <w:rPr>
                <w:sz w:val="24"/>
                <w:szCs w:val="24"/>
              </w:rPr>
            </w:pPr>
            <w:r w:rsidRPr="007B0955">
              <w:rPr>
                <w:sz w:val="24"/>
                <w:szCs w:val="24"/>
              </w:rPr>
              <w:t>3</w:t>
            </w:r>
          </w:p>
        </w:tc>
        <w:tc>
          <w:tcPr>
            <w:tcW w:w="2835" w:type="dxa"/>
          </w:tcPr>
          <w:p w:rsidR="00B90C68" w:rsidRPr="007B0955" w:rsidRDefault="00B90C68" w:rsidP="00B90C68">
            <w:pPr>
              <w:jc w:val="center"/>
              <w:outlineLvl w:val="2"/>
              <w:rPr>
                <w:sz w:val="24"/>
                <w:szCs w:val="24"/>
              </w:rPr>
            </w:pPr>
            <w:r w:rsidRPr="007B0955">
              <w:rPr>
                <w:sz w:val="24"/>
                <w:szCs w:val="24"/>
              </w:rPr>
              <w:t>4</w:t>
            </w:r>
          </w:p>
        </w:tc>
        <w:tc>
          <w:tcPr>
            <w:tcW w:w="1984" w:type="dxa"/>
          </w:tcPr>
          <w:p w:rsidR="00B90C68" w:rsidRPr="007B0955" w:rsidRDefault="00B90C68" w:rsidP="00B90C68">
            <w:pPr>
              <w:jc w:val="center"/>
              <w:outlineLvl w:val="2"/>
              <w:rPr>
                <w:sz w:val="24"/>
                <w:szCs w:val="24"/>
              </w:rPr>
            </w:pPr>
            <w:r w:rsidRPr="007B0955">
              <w:rPr>
                <w:sz w:val="24"/>
                <w:szCs w:val="24"/>
              </w:rPr>
              <w:t>5</w:t>
            </w:r>
          </w:p>
        </w:tc>
        <w:tc>
          <w:tcPr>
            <w:tcW w:w="3260" w:type="dxa"/>
          </w:tcPr>
          <w:p w:rsidR="00B90C68" w:rsidRPr="007B0955" w:rsidRDefault="00B90C68" w:rsidP="00B90C68">
            <w:pPr>
              <w:jc w:val="center"/>
              <w:outlineLvl w:val="2"/>
              <w:rPr>
                <w:sz w:val="24"/>
                <w:szCs w:val="24"/>
              </w:rPr>
            </w:pPr>
            <w:r w:rsidRPr="007B0955">
              <w:rPr>
                <w:sz w:val="24"/>
                <w:szCs w:val="24"/>
              </w:rPr>
              <w:t>6</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1</w:t>
            </w:r>
          </w:p>
        </w:tc>
        <w:tc>
          <w:tcPr>
            <w:tcW w:w="3260" w:type="dxa"/>
          </w:tcPr>
          <w:p w:rsidR="00B90C68" w:rsidRDefault="00B90C68" w:rsidP="007B0955">
            <w:pPr>
              <w:jc w:val="center"/>
              <w:outlineLvl w:val="2"/>
              <w:rPr>
                <w:sz w:val="24"/>
                <w:szCs w:val="24"/>
              </w:rPr>
            </w:pPr>
            <w:r w:rsidRPr="007B0955">
              <w:rPr>
                <w:sz w:val="24"/>
                <w:szCs w:val="24"/>
              </w:rPr>
              <w:t xml:space="preserve">Анализ сведений о  земельных участках и объектах недвижимости, расположенных на территории МО "Городской округ "Город Нарьян-Мар", предоставленных Управлением </w:t>
            </w:r>
            <w:proofErr w:type="spellStart"/>
            <w:r w:rsidRPr="007B0955">
              <w:rPr>
                <w:sz w:val="24"/>
                <w:szCs w:val="24"/>
              </w:rPr>
              <w:t>Росреестра</w:t>
            </w:r>
            <w:proofErr w:type="spellEnd"/>
            <w:r w:rsidRPr="007B0955">
              <w:rPr>
                <w:sz w:val="24"/>
                <w:szCs w:val="24"/>
              </w:rPr>
              <w:t xml:space="preserve"> по Архангельской области и НАО № 13-07/22496 </w:t>
            </w:r>
            <w:r w:rsidR="007B0955" w:rsidRPr="007B0955">
              <w:rPr>
                <w:sz w:val="24"/>
                <w:szCs w:val="24"/>
              </w:rPr>
              <w:br/>
            </w:r>
            <w:r w:rsidRPr="007B0955">
              <w:rPr>
                <w:sz w:val="24"/>
                <w:szCs w:val="24"/>
              </w:rPr>
              <w:t>от 07.12.2017</w:t>
            </w:r>
          </w:p>
          <w:p w:rsidR="007B0955" w:rsidRPr="007B0955" w:rsidRDefault="007B0955" w:rsidP="007B0955">
            <w:pPr>
              <w:jc w:val="center"/>
              <w:outlineLvl w:val="2"/>
              <w:rPr>
                <w:sz w:val="24"/>
                <w:szCs w:val="24"/>
              </w:rPr>
            </w:pPr>
          </w:p>
        </w:tc>
        <w:tc>
          <w:tcPr>
            <w:tcW w:w="2268" w:type="dxa"/>
          </w:tcPr>
          <w:p w:rsidR="00B90C68" w:rsidRPr="007B0955" w:rsidRDefault="00B90C68" w:rsidP="00B90C68">
            <w:pPr>
              <w:jc w:val="center"/>
              <w:outlineLvl w:val="2"/>
              <w:rPr>
                <w:sz w:val="24"/>
                <w:szCs w:val="24"/>
              </w:rPr>
            </w:pPr>
            <w:proofErr w:type="gramStart"/>
            <w:r w:rsidRPr="007B0955">
              <w:rPr>
                <w:sz w:val="24"/>
                <w:szCs w:val="24"/>
              </w:rPr>
              <w:t>Информация о располагаемых в пределах земельного участка объектов капитального строительства (ОКС)</w:t>
            </w:r>
            <w:proofErr w:type="gramEnd"/>
          </w:p>
        </w:tc>
        <w:tc>
          <w:tcPr>
            <w:tcW w:w="2835" w:type="dxa"/>
          </w:tcPr>
          <w:p w:rsidR="00B90C68" w:rsidRPr="007B0955" w:rsidRDefault="00B90C68" w:rsidP="00B90C68">
            <w:pPr>
              <w:jc w:val="center"/>
              <w:outlineLvl w:val="2"/>
              <w:rPr>
                <w:sz w:val="24"/>
                <w:szCs w:val="24"/>
              </w:rPr>
            </w:pPr>
            <w:r w:rsidRPr="007B0955">
              <w:rPr>
                <w:sz w:val="24"/>
                <w:szCs w:val="24"/>
              </w:rPr>
              <w:t>УМИ и ЗО, УС</w:t>
            </w:r>
          </w:p>
        </w:tc>
        <w:tc>
          <w:tcPr>
            <w:tcW w:w="1984" w:type="dxa"/>
          </w:tcPr>
          <w:p w:rsidR="00B90C68" w:rsidRPr="007B0955" w:rsidRDefault="00B90C68" w:rsidP="00B90C68">
            <w:pPr>
              <w:jc w:val="center"/>
              <w:outlineLvl w:val="2"/>
              <w:rPr>
                <w:sz w:val="24"/>
                <w:szCs w:val="24"/>
              </w:rPr>
            </w:pPr>
            <w:r w:rsidRPr="007B0955">
              <w:rPr>
                <w:sz w:val="24"/>
                <w:szCs w:val="24"/>
              </w:rPr>
              <w:t>3-4 кварталы 2018 года</w:t>
            </w:r>
          </w:p>
        </w:tc>
        <w:tc>
          <w:tcPr>
            <w:tcW w:w="3260" w:type="dxa"/>
          </w:tcPr>
          <w:p w:rsidR="00B90C68" w:rsidRPr="007B0955" w:rsidRDefault="00B90C68" w:rsidP="00B90C68">
            <w:pPr>
              <w:jc w:val="center"/>
              <w:outlineLvl w:val="2"/>
              <w:rPr>
                <w:sz w:val="24"/>
                <w:szCs w:val="24"/>
              </w:rPr>
            </w:pPr>
            <w:r w:rsidRPr="007B0955">
              <w:rPr>
                <w:sz w:val="24"/>
                <w:szCs w:val="24"/>
              </w:rPr>
              <w:t xml:space="preserve">Установление связей ОКС  с земельными участками; направление имеющихся </w:t>
            </w:r>
            <w:r w:rsidR="007B0955" w:rsidRPr="007B0955">
              <w:rPr>
                <w:sz w:val="24"/>
                <w:szCs w:val="24"/>
              </w:rPr>
              <w:br/>
            </w:r>
            <w:r w:rsidRPr="007B0955">
              <w:rPr>
                <w:sz w:val="24"/>
                <w:szCs w:val="24"/>
              </w:rPr>
              <w:t xml:space="preserve">в распоряжении Администрации МО "Городской округ "Город Нарьян-Мар" документов в Управление </w:t>
            </w:r>
            <w:proofErr w:type="spellStart"/>
            <w:r w:rsidRPr="007B0955">
              <w:rPr>
                <w:sz w:val="24"/>
                <w:szCs w:val="24"/>
              </w:rPr>
              <w:t>Росреестра</w:t>
            </w:r>
            <w:proofErr w:type="spellEnd"/>
            <w:r w:rsidRPr="007B0955">
              <w:rPr>
                <w:sz w:val="24"/>
                <w:szCs w:val="24"/>
              </w:rPr>
              <w:t xml:space="preserve"> по  Архангельской области и НАО</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2</w:t>
            </w:r>
          </w:p>
        </w:tc>
        <w:tc>
          <w:tcPr>
            <w:tcW w:w="3260" w:type="dxa"/>
          </w:tcPr>
          <w:p w:rsidR="00B90C68" w:rsidRPr="007B0955" w:rsidRDefault="00B90C68" w:rsidP="007B0955">
            <w:pPr>
              <w:jc w:val="center"/>
              <w:outlineLvl w:val="2"/>
              <w:rPr>
                <w:sz w:val="24"/>
                <w:szCs w:val="24"/>
              </w:rPr>
            </w:pPr>
            <w:r w:rsidRPr="007B0955">
              <w:rPr>
                <w:sz w:val="24"/>
                <w:szCs w:val="24"/>
              </w:rPr>
              <w:t>Исследование баз данных, имеющихся в распоряжении структурных подразделений Администрации МО "Городской округ "Город Нарьян-Мар" на предмет полноты, актуальности и достоверности</w:t>
            </w:r>
          </w:p>
        </w:tc>
        <w:tc>
          <w:tcPr>
            <w:tcW w:w="2268" w:type="dxa"/>
          </w:tcPr>
          <w:p w:rsidR="00B90C68" w:rsidRPr="007B0955" w:rsidRDefault="00B90C68" w:rsidP="00B90C68">
            <w:pPr>
              <w:jc w:val="center"/>
              <w:outlineLvl w:val="2"/>
              <w:rPr>
                <w:sz w:val="24"/>
                <w:szCs w:val="24"/>
              </w:rPr>
            </w:pPr>
            <w:r w:rsidRPr="007B0955">
              <w:rPr>
                <w:sz w:val="24"/>
                <w:szCs w:val="24"/>
              </w:rPr>
              <w:t>Перечень о выявленных несоответствиях</w:t>
            </w:r>
          </w:p>
        </w:tc>
        <w:tc>
          <w:tcPr>
            <w:tcW w:w="2835" w:type="dxa"/>
          </w:tcPr>
          <w:p w:rsidR="00B90C68" w:rsidRPr="007B0955" w:rsidRDefault="00B90C68" w:rsidP="00B90C68">
            <w:pPr>
              <w:jc w:val="center"/>
              <w:outlineLvl w:val="2"/>
              <w:rPr>
                <w:sz w:val="24"/>
                <w:szCs w:val="24"/>
              </w:rPr>
            </w:pPr>
            <w:r w:rsidRPr="007B0955">
              <w:rPr>
                <w:sz w:val="24"/>
                <w:szCs w:val="24"/>
              </w:rPr>
              <w:t>УМИ и ЗО, УС</w:t>
            </w:r>
          </w:p>
        </w:tc>
        <w:tc>
          <w:tcPr>
            <w:tcW w:w="1984" w:type="dxa"/>
          </w:tcPr>
          <w:p w:rsidR="00B90C68" w:rsidRPr="007B0955" w:rsidRDefault="00B90C68" w:rsidP="00B90C68">
            <w:pPr>
              <w:jc w:val="center"/>
              <w:outlineLvl w:val="2"/>
              <w:rPr>
                <w:sz w:val="24"/>
                <w:szCs w:val="24"/>
              </w:rPr>
            </w:pPr>
            <w:r w:rsidRPr="007B0955">
              <w:rPr>
                <w:sz w:val="24"/>
                <w:szCs w:val="24"/>
              </w:rPr>
              <w:t>3-4 квартал 2018 года</w:t>
            </w:r>
          </w:p>
        </w:tc>
        <w:tc>
          <w:tcPr>
            <w:tcW w:w="3260" w:type="dxa"/>
          </w:tcPr>
          <w:p w:rsidR="00B90C68" w:rsidRPr="007B0955" w:rsidRDefault="00B90C68" w:rsidP="00B90C68">
            <w:pPr>
              <w:jc w:val="center"/>
              <w:outlineLvl w:val="2"/>
              <w:rPr>
                <w:sz w:val="24"/>
                <w:szCs w:val="24"/>
              </w:rPr>
            </w:pPr>
            <w:r w:rsidRPr="007B0955">
              <w:rPr>
                <w:sz w:val="24"/>
                <w:szCs w:val="24"/>
              </w:rPr>
              <w:t>Выявление и корректировка данных об ОКС, о земельных участках; вовлечение в налогооблагаемый оборот неучтенных объектов недвижимого имущества</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3</w:t>
            </w:r>
          </w:p>
        </w:tc>
        <w:tc>
          <w:tcPr>
            <w:tcW w:w="3260" w:type="dxa"/>
          </w:tcPr>
          <w:p w:rsidR="00B90C68" w:rsidRPr="007B0955" w:rsidRDefault="00B90C68" w:rsidP="00B90C68">
            <w:pPr>
              <w:jc w:val="center"/>
              <w:outlineLvl w:val="2"/>
              <w:rPr>
                <w:sz w:val="24"/>
                <w:szCs w:val="24"/>
              </w:rPr>
            </w:pPr>
            <w:r w:rsidRPr="007B0955">
              <w:rPr>
                <w:sz w:val="24"/>
                <w:szCs w:val="24"/>
              </w:rPr>
              <w:t xml:space="preserve">Формирование перечней объектов недвижимого имущества, расположенных на территории </w:t>
            </w:r>
            <w:r w:rsidR="001F4462">
              <w:rPr>
                <w:sz w:val="24"/>
                <w:szCs w:val="24"/>
              </w:rPr>
              <w:br/>
            </w:r>
            <w:r w:rsidRPr="007B0955">
              <w:rPr>
                <w:sz w:val="24"/>
                <w:szCs w:val="24"/>
              </w:rPr>
              <w:t>МО "Городской округ "Город Нарьян-Мар" в целях выявления отсутствующих и (или) недостоверных сведений об объектах недвижимости и их правообладателях</w:t>
            </w:r>
          </w:p>
        </w:tc>
        <w:tc>
          <w:tcPr>
            <w:tcW w:w="2268" w:type="dxa"/>
          </w:tcPr>
          <w:p w:rsidR="00B90C68" w:rsidRPr="007B0955" w:rsidRDefault="00B90C68" w:rsidP="00B90C68">
            <w:pPr>
              <w:jc w:val="center"/>
              <w:outlineLvl w:val="2"/>
              <w:rPr>
                <w:sz w:val="24"/>
                <w:szCs w:val="24"/>
              </w:rPr>
            </w:pPr>
            <w:r w:rsidRPr="007B0955">
              <w:rPr>
                <w:sz w:val="24"/>
                <w:szCs w:val="24"/>
              </w:rPr>
              <w:t>Перечень (реестр) налогооблагаемых объектов недвижимого имущества</w:t>
            </w:r>
          </w:p>
        </w:tc>
        <w:tc>
          <w:tcPr>
            <w:tcW w:w="2835" w:type="dxa"/>
          </w:tcPr>
          <w:p w:rsidR="00B90C68" w:rsidRPr="007B0955" w:rsidRDefault="00B90C68" w:rsidP="00B90C68">
            <w:pPr>
              <w:spacing w:before="100" w:beforeAutospacing="1" w:after="100" w:afterAutospacing="1"/>
              <w:jc w:val="center"/>
              <w:rPr>
                <w:sz w:val="24"/>
                <w:szCs w:val="24"/>
              </w:rPr>
            </w:pPr>
            <w:r w:rsidRPr="007B0955">
              <w:rPr>
                <w:sz w:val="24"/>
                <w:szCs w:val="24"/>
              </w:rPr>
              <w:t>УМИ и ЗО, УС, УФ</w:t>
            </w:r>
          </w:p>
          <w:p w:rsidR="00B90C68" w:rsidRPr="007B0955" w:rsidRDefault="00B90C68" w:rsidP="00B90C68">
            <w:pPr>
              <w:jc w:val="center"/>
              <w:outlineLvl w:val="2"/>
              <w:rPr>
                <w:sz w:val="24"/>
                <w:szCs w:val="24"/>
              </w:rPr>
            </w:pPr>
            <w:r w:rsidRPr="007B0955">
              <w:rPr>
                <w:sz w:val="24"/>
                <w:szCs w:val="24"/>
              </w:rPr>
              <w:t xml:space="preserve">по информации из </w:t>
            </w:r>
            <w:proofErr w:type="gramStart"/>
            <w:r w:rsidRPr="007B0955">
              <w:rPr>
                <w:bCs/>
                <w:sz w:val="24"/>
                <w:szCs w:val="24"/>
              </w:rPr>
              <w:t>Межрайонную</w:t>
            </w:r>
            <w:proofErr w:type="gramEnd"/>
            <w:r w:rsidRPr="007B0955">
              <w:rPr>
                <w:bCs/>
                <w:sz w:val="24"/>
                <w:szCs w:val="24"/>
              </w:rPr>
              <w:t xml:space="preserve"> ИФНС России № 4 по Архангельской области и НАО</w:t>
            </w:r>
            <w:r w:rsidRPr="007B0955">
              <w:rPr>
                <w:sz w:val="24"/>
                <w:szCs w:val="24"/>
              </w:rPr>
              <w:t>;</w:t>
            </w:r>
            <w:r w:rsidRPr="007B0955">
              <w:rPr>
                <w:sz w:val="24"/>
                <w:szCs w:val="24"/>
              </w:rPr>
              <w:br/>
              <w:t xml:space="preserve">Управления </w:t>
            </w:r>
            <w:proofErr w:type="spellStart"/>
            <w:r w:rsidRPr="007B0955">
              <w:rPr>
                <w:sz w:val="24"/>
                <w:szCs w:val="24"/>
              </w:rPr>
              <w:t>Росреестра</w:t>
            </w:r>
            <w:proofErr w:type="spellEnd"/>
            <w:r w:rsidRPr="007B0955">
              <w:rPr>
                <w:sz w:val="24"/>
                <w:szCs w:val="24"/>
              </w:rPr>
              <w:t xml:space="preserve"> по Архангельской области и НАО</w:t>
            </w:r>
          </w:p>
        </w:tc>
        <w:tc>
          <w:tcPr>
            <w:tcW w:w="1984" w:type="dxa"/>
          </w:tcPr>
          <w:p w:rsidR="00B90C68" w:rsidRPr="007B0955" w:rsidRDefault="00B90C68" w:rsidP="00B90C68">
            <w:pPr>
              <w:jc w:val="center"/>
              <w:outlineLvl w:val="2"/>
              <w:rPr>
                <w:sz w:val="24"/>
                <w:szCs w:val="24"/>
              </w:rPr>
            </w:pPr>
            <w:r w:rsidRPr="007B0955">
              <w:rPr>
                <w:sz w:val="24"/>
                <w:szCs w:val="24"/>
              </w:rPr>
              <w:t>3-4 квартал 2018 года</w:t>
            </w:r>
          </w:p>
        </w:tc>
        <w:tc>
          <w:tcPr>
            <w:tcW w:w="3260" w:type="dxa"/>
          </w:tcPr>
          <w:p w:rsidR="00B90C68" w:rsidRPr="007B0955" w:rsidRDefault="00B90C68" w:rsidP="00B90C68">
            <w:pPr>
              <w:jc w:val="center"/>
              <w:outlineLvl w:val="2"/>
              <w:rPr>
                <w:sz w:val="24"/>
                <w:szCs w:val="24"/>
              </w:rPr>
            </w:pPr>
            <w:r w:rsidRPr="007B0955">
              <w:rPr>
                <w:sz w:val="24"/>
                <w:szCs w:val="24"/>
              </w:rPr>
              <w:t>Выявление и корректировка данных об ОКС, о земельных участках; вовлечение в налогооблагаемый оборот неучтенных объектов недвижимого имущества</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4</w:t>
            </w:r>
          </w:p>
        </w:tc>
        <w:tc>
          <w:tcPr>
            <w:tcW w:w="3260" w:type="dxa"/>
          </w:tcPr>
          <w:p w:rsidR="00B90C68" w:rsidRPr="007B0955" w:rsidRDefault="00B90C68" w:rsidP="00B90C68">
            <w:pPr>
              <w:jc w:val="center"/>
              <w:outlineLvl w:val="2"/>
              <w:rPr>
                <w:sz w:val="24"/>
                <w:szCs w:val="24"/>
              </w:rPr>
            </w:pPr>
            <w:r w:rsidRPr="007B0955">
              <w:rPr>
                <w:sz w:val="24"/>
                <w:szCs w:val="24"/>
              </w:rPr>
              <w:t>Направление запросов о представлении сведений, внесенных в:</w:t>
            </w:r>
            <w:r w:rsidRPr="007B0955">
              <w:rPr>
                <w:sz w:val="24"/>
                <w:szCs w:val="24"/>
              </w:rPr>
              <w:br/>
              <w:t>- государственный кадастр недвижимости (филиал ФГБУ "Федеральная кадастровая палата Федеральной службы государственной регистрации, кадастра и картографии" по Архангельской области и НАО);</w:t>
            </w:r>
            <w:r w:rsidRPr="007B0955">
              <w:rPr>
                <w:sz w:val="24"/>
                <w:szCs w:val="24"/>
              </w:rPr>
              <w:br/>
              <w:t xml:space="preserve">- единый государственный реестр прав на недвижимое имущество и сделок с ним (Управлением </w:t>
            </w:r>
            <w:proofErr w:type="spellStart"/>
            <w:r w:rsidRPr="007B0955">
              <w:rPr>
                <w:sz w:val="24"/>
                <w:szCs w:val="24"/>
              </w:rPr>
              <w:t>Росреестра</w:t>
            </w:r>
            <w:proofErr w:type="spellEnd"/>
            <w:r w:rsidRPr="007B0955">
              <w:rPr>
                <w:sz w:val="24"/>
                <w:szCs w:val="24"/>
              </w:rPr>
              <w:t xml:space="preserve"> по  Архангельской области и НАО), -  использование публичной кадастровой карты, справочной информации в режиме </w:t>
            </w:r>
            <w:proofErr w:type="spellStart"/>
            <w:r w:rsidRPr="007B0955">
              <w:rPr>
                <w:sz w:val="24"/>
                <w:szCs w:val="24"/>
              </w:rPr>
              <w:t>Online</w:t>
            </w:r>
            <w:proofErr w:type="spellEnd"/>
            <w:r w:rsidRPr="007B0955">
              <w:rPr>
                <w:sz w:val="24"/>
                <w:szCs w:val="24"/>
              </w:rPr>
              <w:t xml:space="preserve">, доступной на официальном сайте Федеральной службы государственной регистрации, кадастра и картографии (далее - </w:t>
            </w:r>
            <w:proofErr w:type="spellStart"/>
            <w:r w:rsidRPr="007B0955">
              <w:rPr>
                <w:sz w:val="24"/>
                <w:szCs w:val="24"/>
              </w:rPr>
              <w:t>Росреестр</w:t>
            </w:r>
            <w:proofErr w:type="spellEnd"/>
            <w:r w:rsidRPr="007B0955">
              <w:rPr>
                <w:sz w:val="24"/>
                <w:szCs w:val="24"/>
              </w:rPr>
              <w:t>), использование информационного ресурса, содержащего сведения государственного кадастра недвижимости</w:t>
            </w:r>
          </w:p>
        </w:tc>
        <w:tc>
          <w:tcPr>
            <w:tcW w:w="2268" w:type="dxa"/>
          </w:tcPr>
          <w:p w:rsidR="00B90C68" w:rsidRPr="007B0955" w:rsidRDefault="00B90C68" w:rsidP="00B90C68">
            <w:pPr>
              <w:jc w:val="center"/>
              <w:outlineLvl w:val="2"/>
              <w:rPr>
                <w:sz w:val="24"/>
                <w:szCs w:val="24"/>
              </w:rPr>
            </w:pPr>
            <w:r w:rsidRPr="007B0955">
              <w:rPr>
                <w:sz w:val="24"/>
                <w:szCs w:val="24"/>
              </w:rPr>
              <w:t>Перечень объектов недвижимого имущества, отсутствующих (неучтенных) в различных базах данных</w:t>
            </w:r>
          </w:p>
        </w:tc>
        <w:tc>
          <w:tcPr>
            <w:tcW w:w="2835" w:type="dxa"/>
          </w:tcPr>
          <w:p w:rsidR="00B90C68" w:rsidRPr="007B0955" w:rsidRDefault="00B90C68" w:rsidP="00B90C68">
            <w:pPr>
              <w:jc w:val="center"/>
              <w:outlineLvl w:val="2"/>
              <w:rPr>
                <w:sz w:val="24"/>
                <w:szCs w:val="24"/>
              </w:rPr>
            </w:pPr>
            <w:r w:rsidRPr="007B0955">
              <w:rPr>
                <w:sz w:val="24"/>
                <w:szCs w:val="24"/>
              </w:rPr>
              <w:t>УМИ и ЗО, УС, УФ</w:t>
            </w:r>
          </w:p>
        </w:tc>
        <w:tc>
          <w:tcPr>
            <w:tcW w:w="1984" w:type="dxa"/>
          </w:tcPr>
          <w:p w:rsidR="00B90C68" w:rsidRPr="007B0955" w:rsidRDefault="00B90C68" w:rsidP="00B90C68">
            <w:pPr>
              <w:jc w:val="center"/>
              <w:outlineLvl w:val="2"/>
              <w:rPr>
                <w:sz w:val="24"/>
                <w:szCs w:val="24"/>
              </w:rPr>
            </w:pPr>
            <w:r w:rsidRPr="007B0955">
              <w:rPr>
                <w:sz w:val="24"/>
                <w:szCs w:val="24"/>
              </w:rPr>
              <w:t>Постоянно в течение реализации Плана</w:t>
            </w:r>
          </w:p>
        </w:tc>
        <w:tc>
          <w:tcPr>
            <w:tcW w:w="3260" w:type="dxa"/>
          </w:tcPr>
          <w:p w:rsidR="00B90C68" w:rsidRPr="007B0955" w:rsidRDefault="00B90C68" w:rsidP="00B90C68">
            <w:pPr>
              <w:jc w:val="center"/>
              <w:outlineLvl w:val="2"/>
              <w:rPr>
                <w:sz w:val="24"/>
                <w:szCs w:val="24"/>
              </w:rPr>
            </w:pPr>
            <w:r w:rsidRPr="007B0955">
              <w:rPr>
                <w:sz w:val="24"/>
                <w:szCs w:val="24"/>
              </w:rPr>
              <w:t>Выявление и корректировка данных об ОКС, о земельных участках; вовлечение в налогооблагаемый оборот неучтенных объектов недвижимого имущества</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5</w:t>
            </w:r>
          </w:p>
        </w:tc>
        <w:tc>
          <w:tcPr>
            <w:tcW w:w="3260" w:type="dxa"/>
          </w:tcPr>
          <w:p w:rsidR="00B90C68" w:rsidRPr="007B0955" w:rsidRDefault="00B90C68" w:rsidP="001F4462">
            <w:pPr>
              <w:jc w:val="center"/>
              <w:outlineLvl w:val="2"/>
              <w:rPr>
                <w:sz w:val="24"/>
                <w:szCs w:val="24"/>
              </w:rPr>
            </w:pPr>
            <w:r w:rsidRPr="007B0955">
              <w:rPr>
                <w:sz w:val="24"/>
                <w:szCs w:val="24"/>
              </w:rPr>
              <w:t>Информирование населения МО "Городской округ "Город Нарьян-Мар" о  предстоящем обследовании  (землепользователей, землевладельцев и собственников земельных участков, а также лиц, осуществляющих фактическую эксплуатацию объектов капитального строительства) о порядке оформления и регистрации права на объекты недвижимости</w:t>
            </w:r>
          </w:p>
        </w:tc>
        <w:tc>
          <w:tcPr>
            <w:tcW w:w="2268" w:type="dxa"/>
          </w:tcPr>
          <w:p w:rsidR="00B90C68" w:rsidRPr="007B0955" w:rsidRDefault="00B90C68" w:rsidP="00B90C68">
            <w:pPr>
              <w:jc w:val="center"/>
              <w:outlineLvl w:val="2"/>
              <w:rPr>
                <w:sz w:val="24"/>
                <w:szCs w:val="24"/>
              </w:rPr>
            </w:pPr>
            <w:r w:rsidRPr="007B0955">
              <w:rPr>
                <w:sz w:val="24"/>
                <w:szCs w:val="24"/>
              </w:rPr>
              <w:t>Публикация уведомления на официальном сайте Администрации МО "Городской округ "Город Нарьян-Мар", в газете "Наш город</w:t>
            </w:r>
            <w:r w:rsidR="001F4462">
              <w:rPr>
                <w:sz w:val="24"/>
                <w:szCs w:val="24"/>
              </w:rPr>
              <w:t>"</w:t>
            </w:r>
          </w:p>
        </w:tc>
        <w:tc>
          <w:tcPr>
            <w:tcW w:w="2835" w:type="dxa"/>
          </w:tcPr>
          <w:p w:rsidR="00B90C68" w:rsidRPr="007B0955" w:rsidRDefault="00B90C68" w:rsidP="00B90C68">
            <w:pPr>
              <w:jc w:val="center"/>
              <w:outlineLvl w:val="2"/>
              <w:rPr>
                <w:sz w:val="24"/>
                <w:szCs w:val="24"/>
              </w:rPr>
            </w:pPr>
            <w:r w:rsidRPr="007B0955">
              <w:rPr>
                <w:sz w:val="24"/>
                <w:szCs w:val="24"/>
              </w:rPr>
              <w:t>УМИ и ЗО, УОИО</w:t>
            </w:r>
          </w:p>
        </w:tc>
        <w:tc>
          <w:tcPr>
            <w:tcW w:w="1984" w:type="dxa"/>
          </w:tcPr>
          <w:p w:rsidR="00B90C68" w:rsidRPr="007B0955" w:rsidRDefault="00B90C68" w:rsidP="00B90C68">
            <w:pPr>
              <w:jc w:val="center"/>
              <w:outlineLvl w:val="2"/>
              <w:rPr>
                <w:sz w:val="24"/>
                <w:szCs w:val="24"/>
              </w:rPr>
            </w:pPr>
            <w:r w:rsidRPr="007B0955">
              <w:rPr>
                <w:sz w:val="24"/>
                <w:szCs w:val="24"/>
              </w:rPr>
              <w:t>Не позднее 10 дней до дня проведения обследования</w:t>
            </w:r>
          </w:p>
        </w:tc>
        <w:tc>
          <w:tcPr>
            <w:tcW w:w="3260" w:type="dxa"/>
          </w:tcPr>
          <w:p w:rsidR="00B90C68" w:rsidRPr="007B0955" w:rsidRDefault="00B90C68" w:rsidP="00B90C68">
            <w:pPr>
              <w:jc w:val="center"/>
              <w:outlineLvl w:val="2"/>
              <w:rPr>
                <w:sz w:val="24"/>
                <w:szCs w:val="24"/>
              </w:rPr>
            </w:pPr>
            <w:r w:rsidRPr="007B0955">
              <w:rPr>
                <w:sz w:val="24"/>
                <w:szCs w:val="24"/>
              </w:rPr>
              <w:t>Увеличение поступления налоговых доходов за счет вовлечение в налогооблагаемый оборот неучтенных объектов недвижимого имущества</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6</w:t>
            </w:r>
          </w:p>
        </w:tc>
        <w:tc>
          <w:tcPr>
            <w:tcW w:w="3260" w:type="dxa"/>
          </w:tcPr>
          <w:p w:rsidR="00B90C68" w:rsidRPr="007B0955" w:rsidRDefault="00B90C68" w:rsidP="00B90C68">
            <w:pPr>
              <w:jc w:val="center"/>
              <w:outlineLvl w:val="2"/>
              <w:rPr>
                <w:sz w:val="24"/>
                <w:szCs w:val="24"/>
              </w:rPr>
            </w:pPr>
            <w:r w:rsidRPr="007B0955">
              <w:rPr>
                <w:sz w:val="24"/>
                <w:szCs w:val="24"/>
              </w:rPr>
              <w:t xml:space="preserve">Ежеквартальный </w:t>
            </w:r>
            <w:proofErr w:type="spellStart"/>
            <w:r w:rsidRPr="007B0955">
              <w:rPr>
                <w:sz w:val="24"/>
                <w:szCs w:val="24"/>
              </w:rPr>
              <w:t>подворовой</w:t>
            </w:r>
            <w:proofErr w:type="spellEnd"/>
            <w:r w:rsidRPr="007B0955">
              <w:rPr>
                <w:sz w:val="24"/>
                <w:szCs w:val="24"/>
              </w:rPr>
              <w:t xml:space="preserve"> обход по факту предоставления сведений налоговыми органами, органами технической инвентаризации, территориальными органами Управления федеральной службы государственной регистрации, кадастра и картографии; сбор отсутствующих документов у землепользователей, землевладельцев и собственников земельных участков, а также лиц, осуществляющих фактическую эксплуатацию объектов капитального строительства; вручение уведомлений субъектам права о необходимости оформления права собственности в установленном постановлением Администрации МО "Городской округ "Город Нарьян-Мар" от 08.11.2017 № 1253 порядке.</w:t>
            </w:r>
          </w:p>
        </w:tc>
        <w:tc>
          <w:tcPr>
            <w:tcW w:w="2268" w:type="dxa"/>
          </w:tcPr>
          <w:p w:rsidR="00B90C68" w:rsidRPr="007B0955" w:rsidRDefault="00B90C68" w:rsidP="00B90C68">
            <w:pPr>
              <w:jc w:val="center"/>
              <w:outlineLvl w:val="2"/>
              <w:rPr>
                <w:sz w:val="24"/>
                <w:szCs w:val="24"/>
              </w:rPr>
            </w:pPr>
            <w:r w:rsidRPr="007B0955">
              <w:rPr>
                <w:sz w:val="24"/>
                <w:szCs w:val="24"/>
              </w:rPr>
              <w:t>Отчет о проведенных мероприятиях</w:t>
            </w:r>
          </w:p>
        </w:tc>
        <w:tc>
          <w:tcPr>
            <w:tcW w:w="2835" w:type="dxa"/>
          </w:tcPr>
          <w:p w:rsidR="00B90C68" w:rsidRPr="007B0955" w:rsidRDefault="00B90C68" w:rsidP="00B90C68">
            <w:pPr>
              <w:jc w:val="center"/>
              <w:outlineLvl w:val="2"/>
              <w:rPr>
                <w:sz w:val="24"/>
                <w:szCs w:val="24"/>
              </w:rPr>
            </w:pPr>
            <w:r w:rsidRPr="007B0955">
              <w:rPr>
                <w:sz w:val="24"/>
                <w:szCs w:val="24"/>
              </w:rPr>
              <w:t>Рабочая группа</w:t>
            </w:r>
          </w:p>
        </w:tc>
        <w:tc>
          <w:tcPr>
            <w:tcW w:w="1984" w:type="dxa"/>
          </w:tcPr>
          <w:p w:rsidR="00B90C68" w:rsidRPr="007B0955" w:rsidRDefault="00B90C68" w:rsidP="00B90C68">
            <w:pPr>
              <w:jc w:val="center"/>
              <w:outlineLvl w:val="2"/>
              <w:rPr>
                <w:sz w:val="24"/>
                <w:szCs w:val="24"/>
              </w:rPr>
            </w:pPr>
            <w:r w:rsidRPr="007B0955">
              <w:rPr>
                <w:sz w:val="24"/>
                <w:szCs w:val="24"/>
              </w:rPr>
              <w:t>Не позднее 30 числа месяца следующего за отчетным периодом</w:t>
            </w:r>
          </w:p>
        </w:tc>
        <w:tc>
          <w:tcPr>
            <w:tcW w:w="3260" w:type="dxa"/>
          </w:tcPr>
          <w:p w:rsidR="00B90C68" w:rsidRPr="007B0955" w:rsidRDefault="00B90C68" w:rsidP="00B90C68">
            <w:pPr>
              <w:jc w:val="center"/>
              <w:outlineLvl w:val="2"/>
              <w:rPr>
                <w:sz w:val="24"/>
                <w:szCs w:val="24"/>
              </w:rPr>
            </w:pPr>
            <w:r w:rsidRPr="007B0955">
              <w:rPr>
                <w:sz w:val="24"/>
                <w:szCs w:val="24"/>
              </w:rPr>
              <w:t>Уточнение и легализация объектов налогообложения; вовлечение в налогооблагаемый оборот неучтенных объектов недвижимого имущества и подтверждение доначислений в налоговых органах</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7</w:t>
            </w:r>
          </w:p>
        </w:tc>
        <w:tc>
          <w:tcPr>
            <w:tcW w:w="3260" w:type="dxa"/>
          </w:tcPr>
          <w:p w:rsidR="00B90C68" w:rsidRPr="007B0955" w:rsidRDefault="00B90C68" w:rsidP="00B90C68">
            <w:pPr>
              <w:jc w:val="center"/>
              <w:outlineLvl w:val="2"/>
              <w:rPr>
                <w:sz w:val="24"/>
                <w:szCs w:val="24"/>
              </w:rPr>
            </w:pPr>
            <w:r w:rsidRPr="007B0955">
              <w:rPr>
                <w:sz w:val="24"/>
                <w:szCs w:val="24"/>
              </w:rPr>
              <w:t xml:space="preserve">Направление материалов по итогам обследования в:  - Управление имущественных и земельных отношений НАО в порядке осуществления муниципального земельного контроля (Закон НАО от 19.09.2014 № 95-оз);            </w:t>
            </w:r>
            <w:r w:rsidR="001F4462">
              <w:rPr>
                <w:sz w:val="24"/>
                <w:szCs w:val="24"/>
              </w:rPr>
              <w:br/>
            </w:r>
            <w:r w:rsidRPr="007B0955">
              <w:rPr>
                <w:sz w:val="24"/>
                <w:szCs w:val="24"/>
              </w:rPr>
              <w:t xml:space="preserve"> - </w:t>
            </w:r>
            <w:proofErr w:type="gramStart"/>
            <w:r w:rsidRPr="007B0955">
              <w:rPr>
                <w:sz w:val="24"/>
                <w:szCs w:val="24"/>
              </w:rPr>
              <w:t>Межрайонную</w:t>
            </w:r>
            <w:proofErr w:type="gramEnd"/>
            <w:r w:rsidRPr="007B0955">
              <w:rPr>
                <w:sz w:val="24"/>
                <w:szCs w:val="24"/>
              </w:rPr>
              <w:t xml:space="preserve"> ИФНС России № 4 по Архангельской области и НАО в целях контрольных мероприятий, а также проведение мероприятий по привлечению лиц, самовольно занимающих земельные участки, к гражданско-правовой ответственности и взысканию с них сумм неосновательного обогащения, в том числе в местный бюджет</w:t>
            </w:r>
          </w:p>
        </w:tc>
        <w:tc>
          <w:tcPr>
            <w:tcW w:w="2268" w:type="dxa"/>
          </w:tcPr>
          <w:p w:rsidR="00B90C68" w:rsidRPr="007B0955" w:rsidRDefault="00B90C68" w:rsidP="00B90C68">
            <w:pPr>
              <w:jc w:val="center"/>
              <w:outlineLvl w:val="2"/>
              <w:rPr>
                <w:sz w:val="24"/>
                <w:szCs w:val="24"/>
              </w:rPr>
            </w:pPr>
            <w:r w:rsidRPr="007B0955">
              <w:rPr>
                <w:sz w:val="24"/>
                <w:szCs w:val="24"/>
              </w:rPr>
              <w:t>Публикация информации на официальном сайте Администрации МО "Городской округ "Город Нарьян-Мар"</w:t>
            </w:r>
          </w:p>
        </w:tc>
        <w:tc>
          <w:tcPr>
            <w:tcW w:w="2835" w:type="dxa"/>
          </w:tcPr>
          <w:p w:rsidR="00B90C68" w:rsidRPr="007B0955" w:rsidRDefault="00B90C68" w:rsidP="00B90C68">
            <w:pPr>
              <w:jc w:val="center"/>
              <w:outlineLvl w:val="2"/>
              <w:rPr>
                <w:sz w:val="24"/>
                <w:szCs w:val="24"/>
              </w:rPr>
            </w:pPr>
            <w:r w:rsidRPr="007B0955">
              <w:rPr>
                <w:sz w:val="24"/>
                <w:szCs w:val="24"/>
              </w:rPr>
              <w:t>УМИ и ЗО, УОИО</w:t>
            </w:r>
          </w:p>
        </w:tc>
        <w:tc>
          <w:tcPr>
            <w:tcW w:w="1984" w:type="dxa"/>
          </w:tcPr>
          <w:p w:rsidR="00B90C68" w:rsidRPr="007B0955" w:rsidRDefault="00B90C68" w:rsidP="00B90C68">
            <w:pPr>
              <w:jc w:val="center"/>
              <w:outlineLvl w:val="2"/>
              <w:rPr>
                <w:sz w:val="24"/>
                <w:szCs w:val="24"/>
              </w:rPr>
            </w:pPr>
            <w:r w:rsidRPr="007B0955">
              <w:rPr>
                <w:sz w:val="24"/>
                <w:szCs w:val="24"/>
              </w:rPr>
              <w:t>По мере необходимости</w:t>
            </w:r>
          </w:p>
        </w:tc>
        <w:tc>
          <w:tcPr>
            <w:tcW w:w="3260" w:type="dxa"/>
          </w:tcPr>
          <w:p w:rsidR="00B90C68" w:rsidRPr="007B0955" w:rsidRDefault="00B90C68" w:rsidP="00B90C68">
            <w:pPr>
              <w:jc w:val="center"/>
              <w:outlineLvl w:val="2"/>
              <w:rPr>
                <w:sz w:val="24"/>
                <w:szCs w:val="24"/>
              </w:rPr>
            </w:pPr>
            <w:r w:rsidRPr="007B0955">
              <w:rPr>
                <w:sz w:val="24"/>
                <w:szCs w:val="24"/>
              </w:rPr>
              <w:t>Увеличение поступления налоговых доходов за счет вовлечения в налогооблагаемый оборот неучтенных объектов недвижимого имущества и подтверждение доначислений в налоговых органах</w:t>
            </w:r>
          </w:p>
        </w:tc>
      </w:tr>
      <w:tr w:rsidR="00B90C68" w:rsidRPr="007B0955" w:rsidTr="007B0955">
        <w:tc>
          <w:tcPr>
            <w:tcW w:w="817" w:type="dxa"/>
          </w:tcPr>
          <w:p w:rsidR="00B90C68" w:rsidRPr="007B0955" w:rsidRDefault="007B0955" w:rsidP="00B90C68">
            <w:pPr>
              <w:jc w:val="center"/>
              <w:outlineLvl w:val="2"/>
              <w:rPr>
                <w:sz w:val="24"/>
                <w:szCs w:val="24"/>
              </w:rPr>
            </w:pPr>
            <w:r w:rsidRPr="007B0955">
              <w:rPr>
                <w:sz w:val="24"/>
                <w:szCs w:val="24"/>
              </w:rPr>
              <w:t>8</w:t>
            </w:r>
          </w:p>
        </w:tc>
        <w:tc>
          <w:tcPr>
            <w:tcW w:w="3260" w:type="dxa"/>
          </w:tcPr>
          <w:p w:rsidR="00B90C68" w:rsidRPr="007B0955" w:rsidRDefault="00B90C68" w:rsidP="00B90C68">
            <w:pPr>
              <w:jc w:val="center"/>
              <w:outlineLvl w:val="2"/>
              <w:rPr>
                <w:sz w:val="24"/>
                <w:szCs w:val="24"/>
              </w:rPr>
            </w:pPr>
            <w:r w:rsidRPr="007B0955">
              <w:rPr>
                <w:sz w:val="24"/>
                <w:szCs w:val="24"/>
              </w:rPr>
              <w:t>Информирование населения МО "Городской округ "Город Нарьян-Мар" о необходимости и целесообразности уплаты имущественных налогов путем проведения разъяснительной работы</w:t>
            </w:r>
          </w:p>
        </w:tc>
        <w:tc>
          <w:tcPr>
            <w:tcW w:w="2268" w:type="dxa"/>
          </w:tcPr>
          <w:p w:rsidR="00B90C68" w:rsidRPr="007B0955" w:rsidRDefault="00B90C68" w:rsidP="00B90C68">
            <w:pPr>
              <w:jc w:val="center"/>
              <w:outlineLvl w:val="2"/>
              <w:rPr>
                <w:sz w:val="24"/>
                <w:szCs w:val="24"/>
              </w:rPr>
            </w:pPr>
            <w:r w:rsidRPr="007B0955">
              <w:rPr>
                <w:sz w:val="24"/>
                <w:szCs w:val="24"/>
              </w:rPr>
              <w:t>Публикация информации на официальном сайте Администрации МО "Городской округ "Город Нарьян-Мар", в газете "Наш город</w:t>
            </w:r>
            <w:r w:rsidR="001F4462">
              <w:rPr>
                <w:sz w:val="24"/>
                <w:szCs w:val="24"/>
              </w:rPr>
              <w:t>"</w:t>
            </w:r>
          </w:p>
        </w:tc>
        <w:tc>
          <w:tcPr>
            <w:tcW w:w="2835" w:type="dxa"/>
          </w:tcPr>
          <w:p w:rsidR="00B90C68" w:rsidRPr="007B0955" w:rsidRDefault="00B90C68" w:rsidP="00B90C68">
            <w:pPr>
              <w:jc w:val="center"/>
              <w:outlineLvl w:val="2"/>
              <w:rPr>
                <w:sz w:val="24"/>
                <w:szCs w:val="24"/>
              </w:rPr>
            </w:pPr>
            <w:r w:rsidRPr="007B0955">
              <w:rPr>
                <w:sz w:val="24"/>
                <w:szCs w:val="24"/>
              </w:rPr>
              <w:t>УФ, УОИО</w:t>
            </w:r>
          </w:p>
        </w:tc>
        <w:tc>
          <w:tcPr>
            <w:tcW w:w="1984" w:type="dxa"/>
          </w:tcPr>
          <w:p w:rsidR="00B90C68" w:rsidRPr="007B0955" w:rsidRDefault="00B90C68" w:rsidP="00B90C68">
            <w:pPr>
              <w:jc w:val="center"/>
              <w:outlineLvl w:val="2"/>
              <w:rPr>
                <w:sz w:val="24"/>
                <w:szCs w:val="24"/>
              </w:rPr>
            </w:pPr>
            <w:r w:rsidRPr="007B0955">
              <w:rPr>
                <w:sz w:val="24"/>
                <w:szCs w:val="24"/>
              </w:rPr>
              <w:t>До 25.07.2018</w:t>
            </w:r>
          </w:p>
        </w:tc>
        <w:tc>
          <w:tcPr>
            <w:tcW w:w="3260" w:type="dxa"/>
          </w:tcPr>
          <w:p w:rsidR="00B90C68" w:rsidRPr="007B0955" w:rsidRDefault="00B90C68" w:rsidP="00B90C68">
            <w:pPr>
              <w:jc w:val="center"/>
              <w:outlineLvl w:val="2"/>
              <w:rPr>
                <w:sz w:val="24"/>
                <w:szCs w:val="24"/>
              </w:rPr>
            </w:pPr>
            <w:r w:rsidRPr="007B0955">
              <w:rPr>
                <w:sz w:val="24"/>
                <w:szCs w:val="24"/>
              </w:rPr>
              <w:t>Увеличение поступления налоговых доходов за счет повышения правосознания граждан; повышение налоговой грамотности населения</w:t>
            </w:r>
          </w:p>
        </w:tc>
      </w:tr>
    </w:tbl>
    <w:p w:rsidR="00B90C68" w:rsidRDefault="00B90C68" w:rsidP="00B90C68">
      <w:pPr>
        <w:jc w:val="center"/>
        <w:outlineLvl w:val="2"/>
        <w:rPr>
          <w:b/>
          <w:sz w:val="26"/>
          <w:szCs w:val="26"/>
        </w:rPr>
      </w:pPr>
    </w:p>
    <w:p w:rsidR="00B90C68" w:rsidRPr="0009474F" w:rsidRDefault="00B90C68" w:rsidP="00B90C68">
      <w:pPr>
        <w:jc w:val="center"/>
        <w:outlineLvl w:val="2"/>
        <w:rPr>
          <w:b/>
          <w:bCs/>
          <w:sz w:val="26"/>
          <w:szCs w:val="26"/>
        </w:rPr>
      </w:pPr>
    </w:p>
    <w:p w:rsidR="00B90C68" w:rsidRDefault="00B90C68" w:rsidP="00B90C68">
      <w:pPr>
        <w:spacing w:before="100" w:beforeAutospacing="1" w:after="100" w:afterAutospacing="1"/>
        <w:jc w:val="center"/>
      </w:pPr>
    </w:p>
    <w:p w:rsidR="00B90C68" w:rsidRDefault="00B90C68" w:rsidP="00B90C68">
      <w:pPr>
        <w:spacing w:before="100" w:beforeAutospacing="1" w:after="100" w:afterAutospacing="1"/>
        <w:jc w:val="center"/>
      </w:pPr>
    </w:p>
    <w:p w:rsidR="00B90C68" w:rsidRDefault="00B90C68" w:rsidP="00B90C68">
      <w:pPr>
        <w:spacing w:before="100" w:beforeAutospacing="1" w:after="100" w:afterAutospacing="1"/>
        <w:jc w:val="center"/>
      </w:pPr>
    </w:p>
    <w:p w:rsidR="00B90C68" w:rsidRDefault="00B90C68" w:rsidP="00B90C68">
      <w:pPr>
        <w:spacing w:before="100" w:beforeAutospacing="1" w:after="100" w:afterAutospacing="1"/>
        <w:jc w:val="center"/>
      </w:pPr>
    </w:p>
    <w:p w:rsidR="00B90C68" w:rsidRDefault="00B90C68" w:rsidP="00B90C68">
      <w:pPr>
        <w:spacing w:before="100" w:beforeAutospacing="1" w:after="100" w:afterAutospacing="1"/>
        <w:jc w:val="center"/>
      </w:pPr>
    </w:p>
    <w:p w:rsidR="00B90C68" w:rsidRDefault="00B90C68">
      <w:pPr>
        <w:spacing w:after="200" w:line="276" w:lineRule="auto"/>
      </w:pPr>
      <w:r>
        <w:br w:type="page"/>
      </w:r>
    </w:p>
    <w:p w:rsidR="00B90C68" w:rsidRDefault="00B90C68" w:rsidP="00B90C68">
      <w:pPr>
        <w:spacing w:before="100" w:beforeAutospacing="1" w:after="100" w:afterAutospacing="1"/>
        <w:jc w:val="center"/>
      </w:pPr>
    </w:p>
    <w:p w:rsidR="00B90C68" w:rsidRDefault="00B90C68" w:rsidP="00B90C68">
      <w:pPr>
        <w:jc w:val="right"/>
      </w:pPr>
      <w:r>
        <w:t>Приложение к Плану</w:t>
      </w:r>
    </w:p>
    <w:p w:rsidR="00B90C68" w:rsidRDefault="00B90C68" w:rsidP="00B90C68">
      <w:pPr>
        <w:jc w:val="right"/>
      </w:pPr>
      <w:r>
        <w:t xml:space="preserve">по вовлечению в </w:t>
      </w:r>
      <w:proofErr w:type="gramStart"/>
      <w:r>
        <w:t>налоговый</w:t>
      </w:r>
      <w:proofErr w:type="gramEnd"/>
      <w:r>
        <w:t xml:space="preserve"> </w:t>
      </w:r>
    </w:p>
    <w:p w:rsidR="00B90C68" w:rsidRDefault="00B90C68" w:rsidP="00B90C68">
      <w:pPr>
        <w:jc w:val="right"/>
      </w:pPr>
      <w:r>
        <w:t xml:space="preserve">оборот объектов </w:t>
      </w:r>
      <w:proofErr w:type="gramStart"/>
      <w:r>
        <w:t>недвижимого</w:t>
      </w:r>
      <w:proofErr w:type="gramEnd"/>
      <w:r>
        <w:t xml:space="preserve"> </w:t>
      </w:r>
    </w:p>
    <w:p w:rsidR="00B90C68" w:rsidRDefault="00B90C68" w:rsidP="00B90C68">
      <w:pPr>
        <w:jc w:val="right"/>
      </w:pPr>
      <w:r>
        <w:t>имущества МО "Городской округ</w:t>
      </w:r>
    </w:p>
    <w:p w:rsidR="00B90C68" w:rsidRDefault="00B90C68" w:rsidP="00B90C68">
      <w:pPr>
        <w:jc w:val="right"/>
      </w:pPr>
      <w:r>
        <w:t>"Город Нарьян-Мар"</w:t>
      </w:r>
    </w:p>
    <w:p w:rsidR="00B90C68" w:rsidRDefault="00B90C68" w:rsidP="00B90C68">
      <w:pPr>
        <w:jc w:val="right"/>
      </w:pPr>
      <w:r>
        <w:t>на 2 полугодие 2018 года</w:t>
      </w:r>
    </w:p>
    <w:p w:rsidR="00B90C68" w:rsidRDefault="00B90C68" w:rsidP="00B90C68">
      <w:pPr>
        <w:jc w:val="right"/>
      </w:pPr>
    </w:p>
    <w:p w:rsidR="00B90C68" w:rsidRDefault="00B90C68" w:rsidP="00B90C68">
      <w:pPr>
        <w:jc w:val="right"/>
      </w:pPr>
    </w:p>
    <w:p w:rsidR="00B90C68" w:rsidRDefault="00B90C68" w:rsidP="00B90C68">
      <w:pPr>
        <w:jc w:val="right"/>
      </w:pPr>
    </w:p>
    <w:tbl>
      <w:tblPr>
        <w:tblStyle w:val="af"/>
        <w:tblW w:w="0" w:type="auto"/>
        <w:tblLook w:val="04A0"/>
      </w:tblPr>
      <w:tblGrid>
        <w:gridCol w:w="4928"/>
        <w:gridCol w:w="4929"/>
        <w:gridCol w:w="4929"/>
      </w:tblGrid>
      <w:tr w:rsidR="00B90C68" w:rsidTr="00E32C23">
        <w:tc>
          <w:tcPr>
            <w:tcW w:w="4928" w:type="dxa"/>
          </w:tcPr>
          <w:p w:rsidR="00B90C68" w:rsidRDefault="00B90C68" w:rsidP="00E32C23">
            <w:pPr>
              <w:jc w:val="both"/>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r>
              <w:rPr>
                <w:sz w:val="24"/>
                <w:szCs w:val="24"/>
              </w:rPr>
              <w:t xml:space="preserve"> </w:t>
            </w:r>
          </w:p>
        </w:tc>
        <w:tc>
          <w:tcPr>
            <w:tcW w:w="4929" w:type="dxa"/>
          </w:tcPr>
          <w:p w:rsidR="00B90C68" w:rsidRDefault="00B90C68" w:rsidP="00E32C23">
            <w:pPr>
              <w:jc w:val="both"/>
              <w:rPr>
                <w:sz w:val="24"/>
                <w:szCs w:val="24"/>
              </w:rPr>
            </w:pPr>
            <w:r>
              <w:rPr>
                <w:sz w:val="24"/>
                <w:szCs w:val="24"/>
              </w:rPr>
              <w:t>Адрес, места проведения обследования</w:t>
            </w:r>
          </w:p>
        </w:tc>
        <w:tc>
          <w:tcPr>
            <w:tcW w:w="4929" w:type="dxa"/>
          </w:tcPr>
          <w:p w:rsidR="00B90C68" w:rsidRDefault="00B90C68" w:rsidP="00E32C23">
            <w:pPr>
              <w:jc w:val="both"/>
              <w:rPr>
                <w:sz w:val="24"/>
                <w:szCs w:val="24"/>
              </w:rPr>
            </w:pPr>
            <w:r>
              <w:rPr>
                <w:sz w:val="24"/>
                <w:szCs w:val="24"/>
              </w:rPr>
              <w:t>Дата начала и окончания проведения обследования</w:t>
            </w:r>
          </w:p>
        </w:tc>
      </w:tr>
      <w:tr w:rsidR="00B90C68" w:rsidTr="00E32C23">
        <w:tc>
          <w:tcPr>
            <w:tcW w:w="4928" w:type="dxa"/>
          </w:tcPr>
          <w:p w:rsidR="00B90C68" w:rsidRPr="00BA2350" w:rsidRDefault="00B90C68" w:rsidP="00E32C23">
            <w:pPr>
              <w:jc w:val="both"/>
              <w:rPr>
                <w:sz w:val="24"/>
                <w:szCs w:val="24"/>
              </w:rPr>
            </w:pPr>
            <w:r>
              <w:rPr>
                <w:sz w:val="24"/>
                <w:szCs w:val="24"/>
                <w:lang w:val="en-US"/>
              </w:rPr>
              <w:t>III</w:t>
            </w:r>
            <w:r>
              <w:rPr>
                <w:sz w:val="24"/>
                <w:szCs w:val="24"/>
              </w:rPr>
              <w:t xml:space="preserve"> квартал</w:t>
            </w:r>
          </w:p>
        </w:tc>
        <w:tc>
          <w:tcPr>
            <w:tcW w:w="4929" w:type="dxa"/>
          </w:tcPr>
          <w:p w:rsidR="00B90C68" w:rsidRDefault="00B90C68" w:rsidP="00E32C23">
            <w:pPr>
              <w:jc w:val="both"/>
              <w:rPr>
                <w:sz w:val="24"/>
                <w:szCs w:val="24"/>
              </w:rPr>
            </w:pPr>
            <w:r>
              <w:rPr>
                <w:sz w:val="24"/>
                <w:szCs w:val="24"/>
              </w:rPr>
              <w:t xml:space="preserve">Ненецкий автономный округ, г. Нарьян-Мар, ул. </w:t>
            </w:r>
            <w:proofErr w:type="gramStart"/>
            <w:r>
              <w:rPr>
                <w:sz w:val="24"/>
                <w:szCs w:val="24"/>
              </w:rPr>
              <w:t>Российская</w:t>
            </w:r>
            <w:proofErr w:type="gramEnd"/>
            <w:r>
              <w:rPr>
                <w:sz w:val="24"/>
                <w:szCs w:val="24"/>
              </w:rPr>
              <w:t xml:space="preserve">, д. № </w:t>
            </w:r>
            <w:proofErr w:type="spellStart"/>
            <w:r>
              <w:rPr>
                <w:sz w:val="24"/>
                <w:szCs w:val="24"/>
              </w:rPr>
              <w:t>№</w:t>
            </w:r>
            <w:proofErr w:type="spellEnd"/>
            <w:r>
              <w:rPr>
                <w:sz w:val="24"/>
                <w:szCs w:val="24"/>
              </w:rPr>
              <w:t xml:space="preserve"> 2 - 34</w:t>
            </w:r>
          </w:p>
        </w:tc>
        <w:tc>
          <w:tcPr>
            <w:tcW w:w="4929" w:type="dxa"/>
          </w:tcPr>
          <w:p w:rsidR="00B90C68" w:rsidRDefault="00B90C68" w:rsidP="00E32C23">
            <w:pPr>
              <w:jc w:val="both"/>
              <w:rPr>
                <w:sz w:val="24"/>
                <w:szCs w:val="24"/>
              </w:rPr>
            </w:pPr>
            <w:r>
              <w:rPr>
                <w:sz w:val="24"/>
                <w:szCs w:val="24"/>
              </w:rPr>
              <w:t>с 10.09.2018 по 20.09.2018</w:t>
            </w:r>
          </w:p>
        </w:tc>
      </w:tr>
      <w:tr w:rsidR="00B90C68" w:rsidTr="00E32C23">
        <w:tc>
          <w:tcPr>
            <w:tcW w:w="4928" w:type="dxa"/>
          </w:tcPr>
          <w:p w:rsidR="00B90C68" w:rsidRPr="00BA2350" w:rsidRDefault="00B90C68" w:rsidP="00E32C23">
            <w:pPr>
              <w:jc w:val="both"/>
              <w:rPr>
                <w:sz w:val="24"/>
                <w:szCs w:val="24"/>
              </w:rPr>
            </w:pPr>
            <w:r>
              <w:rPr>
                <w:sz w:val="24"/>
                <w:szCs w:val="24"/>
                <w:lang w:val="en-US"/>
              </w:rPr>
              <w:t>IV</w:t>
            </w:r>
            <w:r>
              <w:rPr>
                <w:sz w:val="24"/>
                <w:szCs w:val="24"/>
              </w:rPr>
              <w:t xml:space="preserve"> квартал</w:t>
            </w:r>
          </w:p>
        </w:tc>
        <w:tc>
          <w:tcPr>
            <w:tcW w:w="4929" w:type="dxa"/>
          </w:tcPr>
          <w:p w:rsidR="00B90C68" w:rsidRDefault="00B90C68" w:rsidP="00E32C23">
            <w:pPr>
              <w:jc w:val="both"/>
              <w:rPr>
                <w:sz w:val="24"/>
                <w:szCs w:val="24"/>
              </w:rPr>
            </w:pPr>
            <w:r>
              <w:rPr>
                <w:sz w:val="24"/>
                <w:szCs w:val="24"/>
              </w:rPr>
              <w:t xml:space="preserve">Ненецкий автономный округ, </w:t>
            </w:r>
            <w:proofErr w:type="gramStart"/>
            <w:r>
              <w:rPr>
                <w:sz w:val="24"/>
                <w:szCs w:val="24"/>
              </w:rPr>
              <w:t>г</w:t>
            </w:r>
            <w:proofErr w:type="gramEnd"/>
            <w:r>
              <w:rPr>
                <w:sz w:val="24"/>
                <w:szCs w:val="24"/>
              </w:rPr>
              <w:t xml:space="preserve">. Нарьян-Мар, ул. Полярных летчиков, д. № </w:t>
            </w:r>
            <w:proofErr w:type="spellStart"/>
            <w:r>
              <w:rPr>
                <w:sz w:val="24"/>
                <w:szCs w:val="24"/>
              </w:rPr>
              <w:t>№</w:t>
            </w:r>
            <w:proofErr w:type="spellEnd"/>
            <w:r>
              <w:rPr>
                <w:sz w:val="24"/>
                <w:szCs w:val="24"/>
              </w:rPr>
              <w:t xml:space="preserve"> 1 - 27</w:t>
            </w:r>
          </w:p>
        </w:tc>
        <w:tc>
          <w:tcPr>
            <w:tcW w:w="4929" w:type="dxa"/>
          </w:tcPr>
          <w:p w:rsidR="00B90C68" w:rsidRDefault="00B90C68" w:rsidP="00E32C23">
            <w:pPr>
              <w:jc w:val="both"/>
              <w:rPr>
                <w:sz w:val="24"/>
                <w:szCs w:val="24"/>
              </w:rPr>
            </w:pPr>
            <w:r>
              <w:rPr>
                <w:sz w:val="24"/>
                <w:szCs w:val="24"/>
              </w:rPr>
              <w:t>с 20.10.2018 по 30.10.2018</w:t>
            </w:r>
          </w:p>
        </w:tc>
      </w:tr>
    </w:tbl>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B90C68" w:rsidRDefault="00B90C68" w:rsidP="00B90C68">
      <w:pPr>
        <w:jc w:val="both"/>
      </w:pPr>
    </w:p>
    <w:p w:rsidR="005416E3" w:rsidRDefault="00B90C68" w:rsidP="00B90C68">
      <w:pPr>
        <w:spacing w:before="100" w:beforeAutospacing="1" w:after="100" w:afterAutospacing="1"/>
        <w:jc w:val="center"/>
        <w:rPr>
          <w:sz w:val="26"/>
          <w:szCs w:val="26"/>
        </w:rPr>
      </w:pPr>
      <w:r w:rsidRPr="00195CDB">
        <w:t>________________</w:t>
      </w:r>
    </w:p>
    <w:sectPr w:rsidR="005416E3" w:rsidSect="00B90C68">
      <w:pgSz w:w="16838" w:h="11906" w:orient="landscape"/>
      <w:pgMar w:top="567" w:right="1134" w:bottom="170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57" w:rsidRDefault="00D82157" w:rsidP="0035168A">
      <w:r>
        <w:separator/>
      </w:r>
    </w:p>
  </w:endnote>
  <w:endnote w:type="continuationSeparator" w:id="0">
    <w:p w:rsidR="00D82157" w:rsidRDefault="00D82157"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57" w:rsidRDefault="00D82157" w:rsidP="0035168A">
      <w:r>
        <w:separator/>
      </w:r>
    </w:p>
  </w:footnote>
  <w:footnote w:type="continuationSeparator" w:id="0">
    <w:p w:rsidR="00D82157" w:rsidRDefault="00D82157" w:rsidP="0035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803"/>
    <w:multiLevelType w:val="hybridMultilevel"/>
    <w:tmpl w:val="52D2CAA8"/>
    <w:lvl w:ilvl="0" w:tplc="04FA2FF4">
      <w:start w:val="1"/>
      <w:numFmt w:val="decimal"/>
      <w:lvlText w:val="%1."/>
      <w:lvlJc w:val="left"/>
      <w:pPr>
        <w:ind w:left="1770" w:hanging="105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537"/>
    <w:rsid w:val="0001373A"/>
    <w:rsid w:val="00013989"/>
    <w:rsid w:val="00013ECD"/>
    <w:rsid w:val="00014248"/>
    <w:rsid w:val="00014BE9"/>
    <w:rsid w:val="00014C78"/>
    <w:rsid w:val="00014E87"/>
    <w:rsid w:val="00015382"/>
    <w:rsid w:val="0001576B"/>
    <w:rsid w:val="00016512"/>
    <w:rsid w:val="0001681D"/>
    <w:rsid w:val="0001793C"/>
    <w:rsid w:val="00017C2D"/>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C5"/>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BDC"/>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890"/>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0F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4462"/>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5CB8"/>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C2F"/>
    <w:rsid w:val="002C6D0C"/>
    <w:rsid w:val="002C7249"/>
    <w:rsid w:val="002C7D84"/>
    <w:rsid w:val="002C7F99"/>
    <w:rsid w:val="002D00FD"/>
    <w:rsid w:val="002D017F"/>
    <w:rsid w:val="002D08EC"/>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557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9F6"/>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C34"/>
    <w:rsid w:val="00374DDC"/>
    <w:rsid w:val="003752B9"/>
    <w:rsid w:val="00375A5B"/>
    <w:rsid w:val="00375AA7"/>
    <w:rsid w:val="00375FA7"/>
    <w:rsid w:val="00376940"/>
    <w:rsid w:val="00376A91"/>
    <w:rsid w:val="00376E09"/>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79B"/>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3F53"/>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7B5"/>
    <w:rsid w:val="00602AC9"/>
    <w:rsid w:val="006035C2"/>
    <w:rsid w:val="00603D3E"/>
    <w:rsid w:val="00603E03"/>
    <w:rsid w:val="00604322"/>
    <w:rsid w:val="006043A9"/>
    <w:rsid w:val="00604931"/>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75C"/>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8FE"/>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650"/>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0287"/>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52F"/>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E62"/>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1C50"/>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955"/>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7D"/>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0B59"/>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47825"/>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4F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68"/>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51F8"/>
    <w:rsid w:val="00BF603D"/>
    <w:rsid w:val="00BF63CB"/>
    <w:rsid w:val="00BF640D"/>
    <w:rsid w:val="00BF6535"/>
    <w:rsid w:val="00BF7012"/>
    <w:rsid w:val="00BF7086"/>
    <w:rsid w:val="00BF70D3"/>
    <w:rsid w:val="00BF7140"/>
    <w:rsid w:val="00BF759E"/>
    <w:rsid w:val="00BF7F39"/>
    <w:rsid w:val="00BF7F60"/>
    <w:rsid w:val="00C00240"/>
    <w:rsid w:val="00C00649"/>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7D7"/>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9CF"/>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6CE"/>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8ED"/>
    <w:rsid w:val="00D30BF4"/>
    <w:rsid w:val="00D30E80"/>
    <w:rsid w:val="00D30FE7"/>
    <w:rsid w:val="00D3125C"/>
    <w:rsid w:val="00D313FE"/>
    <w:rsid w:val="00D31627"/>
    <w:rsid w:val="00D31DDD"/>
    <w:rsid w:val="00D31DFE"/>
    <w:rsid w:val="00D3245E"/>
    <w:rsid w:val="00D32AD9"/>
    <w:rsid w:val="00D32B22"/>
    <w:rsid w:val="00D32E4F"/>
    <w:rsid w:val="00D338D1"/>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5B"/>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5920"/>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0A5"/>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45D"/>
    <w:rsid w:val="00F67507"/>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22EB12-F7DC-4274-BA8B-21C4ACE1A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1117</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2018-07-03T11:23:00Z</cp:lastPrinted>
  <dcterms:created xsi:type="dcterms:W3CDTF">2018-07-03T11:27:00Z</dcterms:created>
  <dcterms:modified xsi:type="dcterms:W3CDTF">2018-07-03T11:27:00Z</dcterms:modified>
</cp:coreProperties>
</file>