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780AC0" w:rsidP="00872DCE">
            <w:pPr>
              <w:jc w:val="center"/>
            </w:pPr>
            <w:bookmarkStart w:id="0" w:name="ТекстовоеПоле7"/>
            <w:r>
              <w:t>1</w:t>
            </w:r>
            <w:r w:rsidR="00872DCE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6C1999">
            <w:pPr>
              <w:jc w:val="center"/>
            </w:pPr>
            <w:r>
              <w:t>0</w:t>
            </w:r>
            <w:r w:rsidR="006C1999">
              <w:t>4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62C72" w:rsidP="00F73417">
            <w:pPr>
              <w:jc w:val="center"/>
            </w:pPr>
            <w:r>
              <w:t>4</w:t>
            </w:r>
            <w:r w:rsidR="00F73417">
              <w:t>4</w:t>
            </w:r>
            <w:r w:rsidR="00075622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7F503A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tbl>
      <w:tblPr>
        <w:tblW w:w="14156" w:type="dxa"/>
        <w:tblLook w:val="0000"/>
      </w:tblPr>
      <w:tblGrid>
        <w:gridCol w:w="9464"/>
        <w:gridCol w:w="4692"/>
      </w:tblGrid>
      <w:tr w:rsidR="00334BA0" w:rsidTr="00334BA0">
        <w:tc>
          <w:tcPr>
            <w:tcW w:w="9464" w:type="dxa"/>
          </w:tcPr>
          <w:p w:rsidR="00334BA0" w:rsidRDefault="00334BA0" w:rsidP="00334BA0">
            <w:pPr>
              <w:ind w:right="4145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Об утверждении Положения о порядке определения условий оплаты труда руководителей, </w:t>
            </w:r>
            <w:r>
              <w:rPr>
                <w:sz w:val="26"/>
                <w:szCs w:val="26"/>
              </w:rPr>
              <w:t xml:space="preserve">их заместителей, главных инженеров и главных бухгалтеров </w:t>
            </w:r>
            <w:r>
              <w:rPr>
                <w:sz w:val="26"/>
              </w:rPr>
              <w:t xml:space="preserve">муниципальных унитарных предприятий, муниципальных бюджетных и казенных учреждений </w:t>
            </w:r>
            <w:r>
              <w:rPr>
                <w:sz w:val="26"/>
                <w:szCs w:val="26"/>
              </w:rPr>
              <w:t>МО "Городской округ "Город Нарьян-Мар"</w:t>
            </w:r>
          </w:p>
        </w:tc>
        <w:tc>
          <w:tcPr>
            <w:tcW w:w="4692" w:type="dxa"/>
          </w:tcPr>
          <w:p w:rsidR="00334BA0" w:rsidRDefault="00334BA0" w:rsidP="007D2B1E">
            <w:pPr>
              <w:jc w:val="both"/>
              <w:rPr>
                <w:sz w:val="26"/>
              </w:rPr>
            </w:pPr>
          </w:p>
        </w:tc>
      </w:tr>
    </w:tbl>
    <w:p w:rsidR="00334BA0" w:rsidRDefault="00334BA0" w:rsidP="00334BA0">
      <w:pPr>
        <w:jc w:val="both"/>
        <w:rPr>
          <w:sz w:val="26"/>
        </w:rPr>
      </w:pPr>
    </w:p>
    <w:p w:rsidR="00334BA0" w:rsidRDefault="00334BA0" w:rsidP="00334BA0">
      <w:pPr>
        <w:jc w:val="both"/>
        <w:rPr>
          <w:sz w:val="26"/>
        </w:rPr>
      </w:pPr>
    </w:p>
    <w:p w:rsidR="00334BA0" w:rsidRDefault="00334BA0" w:rsidP="00334BA0">
      <w:pPr>
        <w:jc w:val="both"/>
        <w:rPr>
          <w:sz w:val="26"/>
        </w:rPr>
      </w:pPr>
    </w:p>
    <w:p w:rsidR="00334BA0" w:rsidRPr="00334BA0" w:rsidRDefault="00334BA0" w:rsidP="00334BA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4BA0">
        <w:rPr>
          <w:rFonts w:ascii="Times New Roman" w:hAnsi="Times New Roman" w:cs="Times New Roman"/>
          <w:sz w:val="26"/>
          <w:szCs w:val="26"/>
        </w:rPr>
        <w:t xml:space="preserve">В соответствии с Трудовым </w:t>
      </w:r>
      <w:hyperlink r:id="rId9" w:history="1">
        <w:r w:rsidRPr="00334BA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334BA0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10" w:history="1">
        <w:r w:rsidRPr="00334BA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34BA0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02.01.2015 № 2 "Об условиях оплаты труда руководителей федеральных государственных унитарных предприятий", постановлением Администрации Ненецкого автономного округа от 11.03.2016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34BA0">
        <w:rPr>
          <w:rFonts w:ascii="Times New Roman" w:hAnsi="Times New Roman" w:cs="Times New Roman"/>
          <w:sz w:val="26"/>
          <w:szCs w:val="26"/>
        </w:rPr>
        <w:t>№ 62-п "Об утверждении Положения о порядке определения условий оплаты труда руководителей, их заместителей, главных бухгалтеров государственных</w:t>
      </w:r>
      <w:proofErr w:type="gramEnd"/>
      <w:r w:rsidRPr="00334BA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34BA0">
        <w:rPr>
          <w:rFonts w:ascii="Times New Roman" w:hAnsi="Times New Roman" w:cs="Times New Roman"/>
          <w:sz w:val="26"/>
          <w:szCs w:val="26"/>
        </w:rPr>
        <w:t xml:space="preserve">унитарных предприятий Ненецкого автономного округа", </w:t>
      </w:r>
      <w:r w:rsidRPr="00334BA0">
        <w:rPr>
          <w:rStyle w:val="FontStyle43"/>
          <w:sz w:val="26"/>
          <w:szCs w:val="26"/>
        </w:rPr>
        <w:t xml:space="preserve">решением Совета городского округа "Город Нарьян-Мар" от 27.10.2011 № 303-р "Об оплате труда работников муниципальных учреждений МО "Городской округ "Город Нарьян-Мар", </w:t>
      </w:r>
      <w:r w:rsidRPr="00334BA0">
        <w:rPr>
          <w:rFonts w:ascii="Times New Roman" w:hAnsi="Times New Roman" w:cs="Times New Roman"/>
          <w:sz w:val="26"/>
          <w:szCs w:val="26"/>
        </w:rPr>
        <w:t>в целях обеспечения единого подхода к определению размера оплаты труда руководителей, заместителей руководителей, главных инженеров и главных бухгалтеров государственных унитарных предприятий, муниципальных бюджетных и казенных учреждений МО "Городской ок</w:t>
      </w:r>
      <w:r>
        <w:rPr>
          <w:rFonts w:ascii="Times New Roman" w:hAnsi="Times New Roman" w:cs="Times New Roman"/>
          <w:sz w:val="26"/>
          <w:szCs w:val="26"/>
        </w:rPr>
        <w:t>руг "Город Нарьян-Мар"</w:t>
      </w:r>
      <w:r w:rsidRPr="00334BA0">
        <w:rPr>
          <w:rFonts w:ascii="Times New Roman" w:hAnsi="Times New Roman" w:cs="Times New Roman"/>
          <w:sz w:val="26"/>
          <w:szCs w:val="26"/>
        </w:rPr>
        <w:t xml:space="preserve"> Администрация МО "Городской округ</w:t>
      </w:r>
      <w:proofErr w:type="gramEnd"/>
      <w:r w:rsidRPr="00334BA0">
        <w:rPr>
          <w:rFonts w:ascii="Times New Roman" w:hAnsi="Times New Roman" w:cs="Times New Roman"/>
          <w:sz w:val="26"/>
          <w:szCs w:val="26"/>
        </w:rPr>
        <w:t xml:space="preserve"> "Город Нарьян-Мар"</w:t>
      </w:r>
    </w:p>
    <w:p w:rsidR="00334BA0" w:rsidRPr="00334BA0" w:rsidRDefault="00334BA0" w:rsidP="00334BA0">
      <w:pPr>
        <w:ind w:firstLine="709"/>
        <w:jc w:val="both"/>
        <w:rPr>
          <w:bCs/>
          <w:sz w:val="26"/>
          <w:szCs w:val="26"/>
        </w:rPr>
      </w:pPr>
    </w:p>
    <w:p w:rsidR="00334BA0" w:rsidRPr="00334BA0" w:rsidRDefault="00334BA0" w:rsidP="00334BA0">
      <w:pPr>
        <w:ind w:firstLine="709"/>
        <w:jc w:val="center"/>
        <w:rPr>
          <w:b/>
          <w:sz w:val="26"/>
          <w:szCs w:val="26"/>
        </w:rPr>
      </w:pPr>
      <w:proofErr w:type="gramStart"/>
      <w:r w:rsidRPr="00334BA0">
        <w:rPr>
          <w:b/>
          <w:sz w:val="26"/>
          <w:szCs w:val="26"/>
        </w:rPr>
        <w:t>П</w:t>
      </w:r>
      <w:proofErr w:type="gramEnd"/>
      <w:r w:rsidRPr="00334BA0">
        <w:rPr>
          <w:b/>
          <w:sz w:val="26"/>
          <w:szCs w:val="26"/>
        </w:rPr>
        <w:t xml:space="preserve"> О С Т А Н О В Л Я Е Т:</w:t>
      </w:r>
    </w:p>
    <w:p w:rsidR="00334BA0" w:rsidRPr="00334BA0" w:rsidRDefault="00334BA0" w:rsidP="00334BA0">
      <w:pPr>
        <w:ind w:firstLine="709"/>
        <w:jc w:val="center"/>
        <w:rPr>
          <w:b/>
          <w:sz w:val="26"/>
          <w:szCs w:val="26"/>
        </w:rPr>
      </w:pPr>
    </w:p>
    <w:p w:rsidR="00334BA0" w:rsidRPr="00334BA0" w:rsidRDefault="00334BA0" w:rsidP="00334BA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34BA0">
        <w:rPr>
          <w:sz w:val="26"/>
          <w:szCs w:val="26"/>
        </w:rPr>
        <w:t>1.</w:t>
      </w:r>
      <w:r w:rsidRPr="00334BA0">
        <w:rPr>
          <w:sz w:val="26"/>
          <w:szCs w:val="26"/>
        </w:rPr>
        <w:tab/>
        <w:t xml:space="preserve">Утвердить Положение о </w:t>
      </w:r>
      <w:proofErr w:type="gramStart"/>
      <w:r w:rsidRPr="00334BA0">
        <w:rPr>
          <w:sz w:val="26"/>
          <w:szCs w:val="26"/>
        </w:rPr>
        <w:t>п</w:t>
      </w:r>
      <w:proofErr w:type="gramEnd"/>
      <w:r w:rsidR="00867E2C" w:rsidRPr="00334BA0">
        <w:rPr>
          <w:sz w:val="26"/>
          <w:szCs w:val="26"/>
        </w:rPr>
        <w:fldChar w:fldCharType="begin"/>
      </w:r>
      <w:r w:rsidRPr="00334BA0">
        <w:rPr>
          <w:sz w:val="26"/>
          <w:szCs w:val="26"/>
        </w:rPr>
        <w:instrText>HYPERLINK \l "Par44" \o "ПОРЯДОК"</w:instrText>
      </w:r>
      <w:r w:rsidR="00867E2C" w:rsidRPr="00334BA0">
        <w:rPr>
          <w:sz w:val="26"/>
          <w:szCs w:val="26"/>
        </w:rPr>
        <w:fldChar w:fldCharType="separate"/>
      </w:r>
      <w:r w:rsidRPr="00334BA0">
        <w:rPr>
          <w:sz w:val="26"/>
          <w:szCs w:val="26"/>
        </w:rPr>
        <w:t>орядке</w:t>
      </w:r>
      <w:r w:rsidR="00867E2C" w:rsidRPr="00334BA0">
        <w:rPr>
          <w:sz w:val="26"/>
          <w:szCs w:val="26"/>
        </w:rPr>
        <w:fldChar w:fldCharType="end"/>
      </w:r>
      <w:r w:rsidRPr="00334BA0">
        <w:rPr>
          <w:sz w:val="26"/>
          <w:szCs w:val="26"/>
        </w:rPr>
        <w:t xml:space="preserve"> определения условий оплаты труда руководителей, их заместителей, главных инженеров и главных бухгалтеров муниципальных унитар</w:t>
      </w:r>
      <w:r>
        <w:rPr>
          <w:sz w:val="26"/>
          <w:szCs w:val="26"/>
        </w:rPr>
        <w:t xml:space="preserve">ных предприятий, муниципальных </w:t>
      </w:r>
      <w:r w:rsidRPr="00334BA0">
        <w:rPr>
          <w:sz w:val="26"/>
          <w:szCs w:val="26"/>
        </w:rPr>
        <w:t xml:space="preserve">бюджетных и казенных учреждений МО "Городской округ "Город Нарьян-Мар" (далее </w:t>
      </w:r>
      <w:r>
        <w:rPr>
          <w:sz w:val="26"/>
          <w:szCs w:val="26"/>
        </w:rPr>
        <w:t>– Порядок) (</w:t>
      </w:r>
      <w:r w:rsidRPr="00334BA0">
        <w:rPr>
          <w:sz w:val="26"/>
          <w:szCs w:val="26"/>
        </w:rPr>
        <w:t>Приложени</w:t>
      </w:r>
      <w:r>
        <w:rPr>
          <w:sz w:val="26"/>
          <w:szCs w:val="26"/>
        </w:rPr>
        <w:t>е)</w:t>
      </w:r>
      <w:r w:rsidRPr="00334BA0">
        <w:rPr>
          <w:sz w:val="26"/>
          <w:szCs w:val="26"/>
        </w:rPr>
        <w:t>.</w:t>
      </w:r>
    </w:p>
    <w:p w:rsidR="00334BA0" w:rsidRPr="00334BA0" w:rsidRDefault="00334BA0" w:rsidP="00334BA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BA0">
        <w:rPr>
          <w:rFonts w:ascii="Times New Roman" w:hAnsi="Times New Roman" w:cs="Times New Roman"/>
          <w:sz w:val="26"/>
          <w:szCs w:val="26"/>
        </w:rPr>
        <w:t>2.</w:t>
      </w:r>
      <w:r w:rsidRPr="00334BA0">
        <w:rPr>
          <w:rFonts w:ascii="Times New Roman" w:hAnsi="Times New Roman" w:cs="Times New Roman"/>
          <w:sz w:val="26"/>
          <w:szCs w:val="26"/>
        </w:rPr>
        <w:tab/>
        <w:t xml:space="preserve">Отделу муниципальной службы и кадров Администрации МО "Городской округ "Город Нарьян-Мар" в срок до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334BA0">
        <w:rPr>
          <w:rFonts w:ascii="Times New Roman" w:hAnsi="Times New Roman" w:cs="Times New Roman"/>
          <w:sz w:val="26"/>
          <w:szCs w:val="26"/>
        </w:rPr>
        <w:t xml:space="preserve">1 июля 2016 года привести заключенные ранее трудовые договоры (контракты) с руководителями муниципальных унитарных предприятий, муниципальных бюджетных и казенных </w:t>
      </w:r>
      <w:r w:rsidRPr="00334BA0">
        <w:rPr>
          <w:rFonts w:ascii="Times New Roman" w:hAnsi="Times New Roman" w:cs="Times New Roman"/>
          <w:sz w:val="26"/>
          <w:szCs w:val="26"/>
        </w:rPr>
        <w:lastRenderedPageBreak/>
        <w:t xml:space="preserve">учреждений МО "Городской округ "Город Нарьян-Мар" в соответствие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334BA0">
        <w:rPr>
          <w:rFonts w:ascii="Times New Roman" w:hAnsi="Times New Roman" w:cs="Times New Roman"/>
          <w:sz w:val="26"/>
          <w:szCs w:val="26"/>
        </w:rPr>
        <w:t xml:space="preserve">с требованиями Порядка, указанного в </w:t>
      </w:r>
      <w:hyperlink w:anchor="Par11" w:tooltip="1. Утвердить Порядок определения условий оплаты труда руководителей, их заместителей, главных бухгалтеров государственных унитарных предприятий Ненецкого автономного округа (далее - Порядок) согласно Приложению 1 к настоящему постановлению." w:history="1">
        <w:r w:rsidRPr="00334BA0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334BA0">
        <w:rPr>
          <w:rFonts w:ascii="Times New Roman" w:hAnsi="Times New Roman" w:cs="Times New Roman"/>
          <w:sz w:val="26"/>
          <w:szCs w:val="26"/>
        </w:rPr>
        <w:t xml:space="preserve"> настоящего постановления. </w:t>
      </w:r>
    </w:p>
    <w:p w:rsidR="00334BA0" w:rsidRPr="00334BA0" w:rsidRDefault="00334BA0" w:rsidP="00334BA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BA0">
        <w:rPr>
          <w:rFonts w:ascii="Times New Roman" w:hAnsi="Times New Roman" w:cs="Times New Roman"/>
          <w:sz w:val="26"/>
          <w:szCs w:val="26"/>
        </w:rPr>
        <w:t>3.</w:t>
      </w:r>
      <w:r w:rsidRPr="00334BA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34BA0">
        <w:rPr>
          <w:rFonts w:ascii="Times New Roman" w:hAnsi="Times New Roman" w:cs="Times New Roman"/>
          <w:sz w:val="26"/>
          <w:szCs w:val="26"/>
        </w:rPr>
        <w:t xml:space="preserve">Руководителям муниципальных унитарных предприятий, муниципальных бюджетных и казенных учреждений МО "Городской округ "Город Нарьян-Мар" в срок до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334BA0">
        <w:rPr>
          <w:rFonts w:ascii="Times New Roman" w:hAnsi="Times New Roman" w:cs="Times New Roman"/>
          <w:sz w:val="26"/>
          <w:szCs w:val="26"/>
        </w:rPr>
        <w:t xml:space="preserve">1 июля 2016 года привести трудовые договоры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334BA0">
        <w:rPr>
          <w:rFonts w:ascii="Times New Roman" w:hAnsi="Times New Roman" w:cs="Times New Roman"/>
          <w:sz w:val="26"/>
          <w:szCs w:val="26"/>
        </w:rPr>
        <w:t xml:space="preserve">с заместителями руководителей, главными инженерами и главными бухгалтерами муниципальных унитарных предприятий, муниципальных бюджетных и казенных учреждений МО "Городской округ "Город Нарьян-Мар" в соответствие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334BA0">
        <w:rPr>
          <w:rFonts w:ascii="Times New Roman" w:hAnsi="Times New Roman" w:cs="Times New Roman"/>
          <w:sz w:val="26"/>
          <w:szCs w:val="26"/>
        </w:rPr>
        <w:t xml:space="preserve">с требованиями Порядка, указанного в </w:t>
      </w:r>
      <w:hyperlink w:anchor="Par11" w:tooltip="1. Утвердить Порядок определения условий оплаты труда руководителей, их заместителей, главных бухгалтеров государственных унитарных предприятий Ненецкого автономного округа (далее - Порядок) согласно Приложению 1 к настоящему постановлению." w:history="1">
        <w:r w:rsidRPr="00334BA0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334BA0">
        <w:rPr>
          <w:rFonts w:ascii="Times New Roman" w:hAnsi="Times New Roman" w:cs="Times New Roman"/>
          <w:sz w:val="26"/>
          <w:szCs w:val="26"/>
        </w:rPr>
        <w:t xml:space="preserve"> настоящего постановления.</w:t>
      </w:r>
      <w:proofErr w:type="gramEnd"/>
    </w:p>
    <w:p w:rsidR="00334BA0" w:rsidRPr="00334BA0" w:rsidRDefault="00334BA0" w:rsidP="00334BA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BA0">
        <w:rPr>
          <w:rFonts w:ascii="Times New Roman" w:hAnsi="Times New Roman" w:cs="Times New Roman"/>
          <w:sz w:val="26"/>
          <w:szCs w:val="26"/>
        </w:rPr>
        <w:t>4.</w:t>
      </w:r>
      <w:r w:rsidRPr="00334BA0">
        <w:rPr>
          <w:rFonts w:ascii="Times New Roman" w:hAnsi="Times New Roman" w:cs="Times New Roman"/>
          <w:sz w:val="26"/>
          <w:szCs w:val="26"/>
        </w:rPr>
        <w:tab/>
        <w:t>Управлению экономического и инвестиционного развития Администрации МО "Городской округ "Город Нарьян-Мар" в срок до 26 апреля 2016 года направить в отдел муниципальной службы и кадров Администрации МО "Городской округ "Город Нарьян-Мар" информацию о размерах окладов руководителей, устанавливаемых в соответствии с настоящим постановлением.</w:t>
      </w:r>
    </w:p>
    <w:p w:rsidR="00334BA0" w:rsidRPr="00334BA0" w:rsidRDefault="00334BA0" w:rsidP="00334BA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BA0">
        <w:rPr>
          <w:rFonts w:ascii="Times New Roman" w:hAnsi="Times New Roman" w:cs="Times New Roman"/>
          <w:sz w:val="26"/>
          <w:szCs w:val="26"/>
        </w:rPr>
        <w:t xml:space="preserve">Определение окладов руководителей произвести на основании действующих на момент </w:t>
      </w:r>
      <w:proofErr w:type="gramStart"/>
      <w:r w:rsidRPr="00334BA0">
        <w:rPr>
          <w:rFonts w:ascii="Times New Roman" w:hAnsi="Times New Roman" w:cs="Times New Roman"/>
          <w:sz w:val="26"/>
          <w:szCs w:val="26"/>
        </w:rPr>
        <w:t>утверждения настоящего Порядка штатных расписаний предприятий/учреждений</w:t>
      </w:r>
      <w:proofErr w:type="gramEnd"/>
      <w:r w:rsidRPr="00334BA0">
        <w:rPr>
          <w:rFonts w:ascii="Times New Roman" w:hAnsi="Times New Roman" w:cs="Times New Roman"/>
          <w:sz w:val="26"/>
          <w:szCs w:val="26"/>
        </w:rPr>
        <w:t xml:space="preserve"> с учетом средней ежемесячной заработной платы работников списочного состава предприятия/учреждения (без учета руководителя, заместителей руководителя, главного инженера и главного бухгалтера) за 2015 год.</w:t>
      </w:r>
    </w:p>
    <w:p w:rsidR="00334BA0" w:rsidRPr="00334BA0" w:rsidRDefault="00334BA0" w:rsidP="00334BA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BA0">
        <w:rPr>
          <w:rFonts w:ascii="Times New Roman" w:hAnsi="Times New Roman" w:cs="Times New Roman"/>
          <w:sz w:val="26"/>
          <w:szCs w:val="26"/>
        </w:rPr>
        <w:t>5.</w:t>
      </w:r>
      <w:r w:rsidRPr="00334BA0">
        <w:rPr>
          <w:rFonts w:ascii="Times New Roman" w:hAnsi="Times New Roman" w:cs="Times New Roman"/>
          <w:sz w:val="26"/>
          <w:szCs w:val="26"/>
        </w:rPr>
        <w:tab/>
        <w:t>Признать утратившими силу:</w:t>
      </w:r>
    </w:p>
    <w:p w:rsidR="00334BA0" w:rsidRPr="00334BA0" w:rsidRDefault="00334BA0" w:rsidP="00334BA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76"/>
      <w:bookmarkStart w:id="2" w:name="Par11"/>
      <w:bookmarkEnd w:id="1"/>
      <w:bookmarkEnd w:id="2"/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Pr="00334BA0">
        <w:rPr>
          <w:rFonts w:ascii="Times New Roman" w:hAnsi="Times New Roman" w:cs="Times New Roman"/>
          <w:sz w:val="26"/>
          <w:szCs w:val="26"/>
        </w:rPr>
        <w:t>постановление Администрации МО "Городской округ "Город Нарьян-Мар" от 15.10.2012 № 2136 "</w:t>
      </w:r>
      <w:r w:rsidRPr="00334BA0">
        <w:rPr>
          <w:rFonts w:ascii="Times New Roman" w:hAnsi="Times New Roman" w:cs="Times New Roman"/>
          <w:bCs/>
          <w:sz w:val="26"/>
          <w:szCs w:val="26"/>
        </w:rPr>
        <w:t xml:space="preserve">Об утверждении Положения об условиях и порядке оплаты труда руководителей </w:t>
      </w:r>
      <w:r w:rsidRPr="00334BA0">
        <w:rPr>
          <w:rFonts w:ascii="Times New Roman" w:hAnsi="Times New Roman" w:cs="Times New Roman"/>
          <w:sz w:val="26"/>
          <w:szCs w:val="26"/>
        </w:rPr>
        <w:t>муниципальных унитарных предприятий МО "Городской округ "Город Нарьян-Мар";</w:t>
      </w:r>
    </w:p>
    <w:p w:rsidR="00334BA0" w:rsidRPr="00334BA0" w:rsidRDefault="00334BA0" w:rsidP="00334BA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Pr="00334BA0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МО "Городской округ "Город Нарьян-Мар" от 08.04.2013 № 631 "О внесении изменений в </w:t>
      </w:r>
      <w:r w:rsidRPr="00334BA0">
        <w:rPr>
          <w:rFonts w:ascii="Times New Roman" w:hAnsi="Times New Roman" w:cs="Times New Roman"/>
          <w:bCs/>
          <w:sz w:val="26"/>
          <w:szCs w:val="26"/>
        </w:rPr>
        <w:t xml:space="preserve">Положение об условиях и порядке оплаты труда руководителей </w:t>
      </w:r>
      <w:r w:rsidRPr="00334BA0">
        <w:rPr>
          <w:rFonts w:ascii="Times New Roman" w:hAnsi="Times New Roman" w:cs="Times New Roman"/>
          <w:sz w:val="26"/>
          <w:szCs w:val="26"/>
        </w:rPr>
        <w:t>муниципальных унитарных предприятий МО "Городской округ "Город Нарьян-Мар";</w:t>
      </w:r>
    </w:p>
    <w:p w:rsidR="00334BA0" w:rsidRPr="00334BA0" w:rsidRDefault="00334BA0" w:rsidP="00334BA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Pr="00334BA0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МО "Городской округ "Город Нарьян-Мар" от 29.05.2014 № 1430 "О внесении изменения в </w:t>
      </w:r>
      <w:r w:rsidRPr="00334BA0">
        <w:rPr>
          <w:rFonts w:ascii="Times New Roman" w:hAnsi="Times New Roman" w:cs="Times New Roman"/>
          <w:bCs/>
          <w:sz w:val="26"/>
          <w:szCs w:val="26"/>
        </w:rPr>
        <w:t xml:space="preserve">Положение об условиях и порядке оплаты труда руководителей </w:t>
      </w:r>
      <w:r w:rsidRPr="00334BA0">
        <w:rPr>
          <w:rFonts w:ascii="Times New Roman" w:hAnsi="Times New Roman" w:cs="Times New Roman"/>
          <w:sz w:val="26"/>
          <w:szCs w:val="26"/>
        </w:rPr>
        <w:t>муниципальных унитарных предприятий МО "Городской округ "Город Нарьян-Мар";</w:t>
      </w:r>
    </w:p>
    <w:p w:rsidR="00334BA0" w:rsidRPr="00334BA0" w:rsidRDefault="00334BA0" w:rsidP="00334BA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ab/>
      </w:r>
      <w:r w:rsidRPr="00334BA0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МО "Городской округ "Город Нарьян-Мар" от 16.02.2015 № 182 "О внесении изменений в </w:t>
      </w:r>
      <w:r w:rsidRPr="00334BA0">
        <w:rPr>
          <w:rFonts w:ascii="Times New Roman" w:hAnsi="Times New Roman" w:cs="Times New Roman"/>
          <w:bCs/>
          <w:sz w:val="26"/>
          <w:szCs w:val="26"/>
        </w:rPr>
        <w:t xml:space="preserve">Положение об условиях и порядке оплаты труда руководителей </w:t>
      </w:r>
      <w:r w:rsidRPr="00334BA0">
        <w:rPr>
          <w:rFonts w:ascii="Times New Roman" w:hAnsi="Times New Roman" w:cs="Times New Roman"/>
          <w:sz w:val="26"/>
          <w:szCs w:val="26"/>
        </w:rPr>
        <w:t>муниципальных унитарных предприятий МО "Городской округ "Город Нарьян-Мар";</w:t>
      </w:r>
    </w:p>
    <w:p w:rsidR="00334BA0" w:rsidRPr="00334BA0" w:rsidRDefault="00334BA0" w:rsidP="00334BA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BA0">
        <w:rPr>
          <w:rFonts w:ascii="Times New Roman" w:hAnsi="Times New Roman" w:cs="Times New Roman"/>
          <w:bCs/>
          <w:sz w:val="26"/>
          <w:szCs w:val="26"/>
        </w:rPr>
        <w:t>5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334BA0">
        <w:rPr>
          <w:rFonts w:ascii="Times New Roman" w:hAnsi="Times New Roman" w:cs="Times New Roman"/>
          <w:sz w:val="26"/>
          <w:szCs w:val="26"/>
        </w:rPr>
        <w:t>постановление Администрации МО "Городской округ "Город Нарьян-Мар" от 13.05.2014 № 1308 "Об утверждении Положения об условиях и порядке премирования руководителей муниципальных бюджетных и казенных учреждений МО "Городской округ "Город Нарьян-Мар" отрасли жилищно-коммунального хозяйства, строительства и благоустройства";</w:t>
      </w:r>
    </w:p>
    <w:p w:rsidR="00334BA0" w:rsidRPr="00334BA0" w:rsidRDefault="00334BA0" w:rsidP="00334BA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>
        <w:rPr>
          <w:rFonts w:ascii="Times New Roman" w:hAnsi="Times New Roman" w:cs="Times New Roman"/>
          <w:sz w:val="26"/>
          <w:szCs w:val="26"/>
        </w:rPr>
        <w:tab/>
      </w:r>
      <w:r w:rsidRPr="00334BA0">
        <w:rPr>
          <w:rFonts w:ascii="Times New Roman" w:hAnsi="Times New Roman" w:cs="Times New Roman"/>
          <w:sz w:val="26"/>
          <w:szCs w:val="26"/>
        </w:rPr>
        <w:t>постановление Администрации МО "Городской округ "Город Нарьян-Мар" от</w:t>
      </w:r>
      <w:r>
        <w:rPr>
          <w:rFonts w:ascii="Times New Roman" w:hAnsi="Times New Roman" w:cs="Times New Roman"/>
          <w:sz w:val="26"/>
          <w:szCs w:val="26"/>
        </w:rPr>
        <w:t xml:space="preserve"> 29.10.2014 № 263</w:t>
      </w:r>
      <w:r w:rsidR="00E34B83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"</w:t>
      </w:r>
      <w:r w:rsidRPr="00334BA0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Pr="00334BA0">
        <w:rPr>
          <w:rFonts w:ascii="Times New Roman" w:hAnsi="Times New Roman" w:cs="Times New Roman"/>
          <w:bCs/>
          <w:sz w:val="26"/>
          <w:szCs w:val="26"/>
        </w:rPr>
        <w:t>Положение об условиях и порядке</w:t>
      </w:r>
      <w:r w:rsidRPr="00334BA0">
        <w:rPr>
          <w:rFonts w:ascii="Times New Roman" w:hAnsi="Times New Roman" w:cs="Times New Roman"/>
          <w:sz w:val="26"/>
          <w:szCs w:val="26"/>
        </w:rPr>
        <w:t xml:space="preserve"> премирования руководителей муниципальных бюджетных и казенных учреждений МО "Городской округ "Город Нарьян-Мар" отрасли жилищно-коммунального хозяйства, строительства и благоустройства, утвержденное постановлением Администрации МО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334BA0">
        <w:rPr>
          <w:rFonts w:ascii="Times New Roman" w:hAnsi="Times New Roman" w:cs="Times New Roman"/>
          <w:sz w:val="26"/>
          <w:szCs w:val="26"/>
        </w:rPr>
        <w:t>от 13.05.2014 № 1308".</w:t>
      </w:r>
    </w:p>
    <w:p w:rsidR="00334BA0" w:rsidRPr="00334BA0" w:rsidRDefault="00334BA0" w:rsidP="00334BA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BA0">
        <w:rPr>
          <w:rFonts w:ascii="Times New Roman" w:hAnsi="Times New Roman" w:cs="Times New Roman"/>
          <w:sz w:val="26"/>
          <w:szCs w:val="26"/>
        </w:rPr>
        <w:lastRenderedPageBreak/>
        <w:t>6.</w:t>
      </w:r>
      <w:r w:rsidRPr="00334BA0">
        <w:rPr>
          <w:rFonts w:ascii="Times New Roman" w:hAnsi="Times New Roman" w:cs="Times New Roman"/>
          <w:sz w:val="26"/>
          <w:szCs w:val="26"/>
        </w:rPr>
        <w:tab/>
        <w:t>Настоящее постановление вступает в силу с момента подписания и подлежит официальному опубликованию.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216A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3F216A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3F216A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075622">
          <w:headerReference w:type="default" r:id="rId11"/>
          <w:headerReference w:type="first" r:id="rId12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385307"/>
    <w:p w:rsidR="00054984" w:rsidRDefault="00054984" w:rsidP="00385307"/>
    <w:p w:rsidR="00075622" w:rsidRDefault="00075622" w:rsidP="00385307"/>
    <w:p w:rsidR="00075622" w:rsidRDefault="00075622" w:rsidP="00385307"/>
    <w:p w:rsidR="00075622" w:rsidRDefault="00075622" w:rsidP="00385307"/>
    <w:p w:rsidR="00075622" w:rsidRDefault="00075622" w:rsidP="00385307"/>
    <w:p w:rsidR="00075622" w:rsidRDefault="00075622" w:rsidP="00385307"/>
    <w:p w:rsidR="00075622" w:rsidRDefault="00075622" w:rsidP="00385307"/>
    <w:p w:rsidR="00075622" w:rsidRDefault="00075622" w:rsidP="00385307"/>
    <w:p w:rsidR="00075622" w:rsidRDefault="00075622" w:rsidP="00385307"/>
    <w:p w:rsidR="00075622" w:rsidRDefault="00075622" w:rsidP="00385307"/>
    <w:p w:rsidR="00075622" w:rsidRDefault="00075622" w:rsidP="00385307"/>
    <w:p w:rsidR="00075622" w:rsidRDefault="00075622" w:rsidP="00385307"/>
    <w:p w:rsidR="00075622" w:rsidRDefault="00075622" w:rsidP="00385307"/>
    <w:p w:rsidR="00075622" w:rsidRDefault="00075622" w:rsidP="00385307"/>
    <w:p w:rsidR="00075622" w:rsidRDefault="00075622" w:rsidP="00385307"/>
    <w:p w:rsidR="00075622" w:rsidRDefault="00075622" w:rsidP="00385307"/>
    <w:p w:rsidR="00075622" w:rsidRDefault="00075622" w:rsidP="00385307"/>
    <w:p w:rsidR="00075622" w:rsidRDefault="00075622" w:rsidP="00385307"/>
    <w:p w:rsidR="00075622" w:rsidRDefault="00075622" w:rsidP="00385307"/>
    <w:p w:rsidR="00075622" w:rsidRDefault="00075622" w:rsidP="00385307"/>
    <w:p w:rsidR="00075622" w:rsidRDefault="00075622" w:rsidP="00385307"/>
    <w:p w:rsidR="00334BA0" w:rsidRDefault="00334BA0" w:rsidP="00385307"/>
    <w:p w:rsidR="00334BA0" w:rsidRDefault="00334BA0" w:rsidP="00385307"/>
    <w:p w:rsidR="00334BA0" w:rsidRDefault="00334BA0" w:rsidP="00385307"/>
    <w:p w:rsidR="00334BA0" w:rsidRDefault="00334BA0" w:rsidP="00385307"/>
    <w:p w:rsidR="00334BA0" w:rsidRDefault="00334BA0" w:rsidP="00385307"/>
    <w:p w:rsidR="00334BA0" w:rsidRDefault="00334BA0" w:rsidP="00385307"/>
    <w:p w:rsidR="00334BA0" w:rsidRDefault="00334BA0" w:rsidP="00385307"/>
    <w:p w:rsidR="00334BA0" w:rsidRDefault="00334BA0" w:rsidP="00385307"/>
    <w:p w:rsidR="00334BA0" w:rsidRDefault="00334BA0" w:rsidP="00385307"/>
    <w:p w:rsidR="00334BA0" w:rsidRDefault="00334BA0" w:rsidP="00385307"/>
    <w:p w:rsidR="00334BA0" w:rsidRDefault="00334BA0" w:rsidP="00385307"/>
    <w:p w:rsidR="00334BA0" w:rsidRDefault="00334BA0" w:rsidP="00385307"/>
    <w:p w:rsidR="00334BA0" w:rsidRDefault="00334BA0" w:rsidP="00385307"/>
    <w:p w:rsidR="00334BA0" w:rsidRDefault="00334BA0" w:rsidP="00385307"/>
    <w:p w:rsidR="00334BA0" w:rsidRDefault="00334BA0" w:rsidP="00385307"/>
    <w:p w:rsidR="00334BA0" w:rsidRDefault="00334BA0" w:rsidP="00385307"/>
    <w:p w:rsidR="00334BA0" w:rsidRDefault="00334BA0" w:rsidP="00385307"/>
    <w:p w:rsidR="00334BA0" w:rsidRDefault="00334BA0" w:rsidP="00385307"/>
    <w:p w:rsidR="00334BA0" w:rsidRDefault="00334BA0" w:rsidP="00385307"/>
    <w:p w:rsidR="00334BA0" w:rsidRDefault="00334BA0" w:rsidP="00385307"/>
    <w:p w:rsidR="00075622" w:rsidRDefault="00075622" w:rsidP="00385307"/>
    <w:p w:rsidR="00075622" w:rsidRDefault="00075622" w:rsidP="00385307"/>
    <w:p w:rsidR="00075622" w:rsidRDefault="00075622" w:rsidP="00385307">
      <w:pPr>
        <w:sectPr w:rsidR="00075622" w:rsidSect="00385307">
          <w:headerReference w:type="default" r:id="rId13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075622" w:rsidRPr="00075622" w:rsidRDefault="00075622" w:rsidP="00075622">
      <w:pPr>
        <w:jc w:val="right"/>
        <w:rPr>
          <w:sz w:val="26"/>
          <w:szCs w:val="26"/>
        </w:rPr>
      </w:pPr>
      <w:r w:rsidRPr="00075622">
        <w:rPr>
          <w:sz w:val="26"/>
          <w:szCs w:val="26"/>
        </w:rPr>
        <w:t xml:space="preserve">Приложение 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075622">
        <w:rPr>
          <w:sz w:val="26"/>
          <w:szCs w:val="26"/>
        </w:rPr>
        <w:t>к постановлению Администрации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075622">
        <w:rPr>
          <w:sz w:val="26"/>
          <w:szCs w:val="26"/>
        </w:rPr>
        <w:t>МО "Городской округ "Город Нарьян-Мар"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075622">
        <w:rPr>
          <w:sz w:val="26"/>
          <w:szCs w:val="26"/>
        </w:rPr>
        <w:t xml:space="preserve">от </w:t>
      </w:r>
      <w:r>
        <w:rPr>
          <w:sz w:val="26"/>
          <w:szCs w:val="26"/>
        </w:rPr>
        <w:t>15.04.</w:t>
      </w:r>
      <w:r w:rsidRPr="00075622">
        <w:rPr>
          <w:sz w:val="26"/>
          <w:szCs w:val="26"/>
        </w:rPr>
        <w:t xml:space="preserve">2016 № </w:t>
      </w:r>
      <w:r>
        <w:rPr>
          <w:sz w:val="26"/>
          <w:szCs w:val="26"/>
        </w:rPr>
        <w:t>443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75622" w:rsidRDefault="00075622" w:rsidP="0007562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3" w:name="Par44"/>
      <w:bookmarkEnd w:id="3"/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75622">
        <w:rPr>
          <w:b/>
          <w:bCs/>
          <w:sz w:val="26"/>
          <w:szCs w:val="26"/>
        </w:rPr>
        <w:t>ПОЛОЖЕНИЕ О ПОРЯДКЕ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75622">
        <w:rPr>
          <w:b/>
          <w:bCs/>
          <w:sz w:val="26"/>
          <w:szCs w:val="26"/>
        </w:rPr>
        <w:t xml:space="preserve">ОПРЕДЕЛЕНИЯ УСЛОВИЙ ОПЛАТЫ ТРУДА РУКОВОДИТЕЛЕЙ, 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75622">
        <w:rPr>
          <w:b/>
          <w:bCs/>
          <w:sz w:val="26"/>
          <w:szCs w:val="26"/>
        </w:rPr>
        <w:t xml:space="preserve">ИХ ЗАМЕСТИТЕЛЕЙ, ГЛАВНЫХ ИНЖЕНЕРОВ И ГЛАВНЫХ БУХГАЛТЕРОВ МУНИЦИПАЛЬНЫХ УНИТАРНЫХ ПРЕДПРИЯТИЙ, 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75622">
        <w:rPr>
          <w:b/>
          <w:bCs/>
          <w:sz w:val="26"/>
          <w:szCs w:val="26"/>
        </w:rPr>
        <w:t xml:space="preserve">МУНИЦИПАЛЬНЫХ БЮДЖЕТНЫХ И КАЗЕННЫХ УЧРЕЖДЕНИЙ 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75622">
        <w:rPr>
          <w:b/>
          <w:bCs/>
          <w:sz w:val="26"/>
          <w:szCs w:val="26"/>
        </w:rPr>
        <w:t>МО "ГОРОДСКОЙ ОКРУГ "ГОРОД НАРЬЯН-МАР"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075622">
        <w:rPr>
          <w:sz w:val="26"/>
          <w:szCs w:val="26"/>
        </w:rPr>
        <w:t>Раздел I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75622">
        <w:rPr>
          <w:sz w:val="26"/>
          <w:szCs w:val="26"/>
        </w:rPr>
        <w:t>Общие положения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75622" w:rsidRPr="00075622" w:rsidRDefault="00075622" w:rsidP="0007562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075622">
        <w:rPr>
          <w:sz w:val="26"/>
          <w:szCs w:val="26"/>
        </w:rPr>
        <w:t xml:space="preserve">Настоящий Порядок определяет условия и </w:t>
      </w:r>
      <w:proofErr w:type="gramStart"/>
      <w:r w:rsidRPr="00075622">
        <w:rPr>
          <w:sz w:val="26"/>
          <w:szCs w:val="26"/>
        </w:rPr>
        <w:t>размер оплаты труда</w:t>
      </w:r>
      <w:proofErr w:type="gramEnd"/>
      <w:r w:rsidRPr="00075622">
        <w:rPr>
          <w:sz w:val="26"/>
          <w:szCs w:val="26"/>
        </w:rPr>
        <w:t xml:space="preserve"> руководителей, заместителей руководителей, главных инженеров и главных бухгалтеров муниципальных унитарных предприятий, муниципальных бюджетных и казенных учреждений МО "Городской округ "Город Нарьян-Мар" </w:t>
      </w:r>
      <w:r w:rsidR="00876DD9">
        <w:rPr>
          <w:sz w:val="26"/>
          <w:szCs w:val="26"/>
        </w:rPr>
        <w:t xml:space="preserve">                        </w:t>
      </w:r>
      <w:r w:rsidRPr="00075622">
        <w:rPr>
          <w:sz w:val="26"/>
          <w:szCs w:val="26"/>
        </w:rPr>
        <w:t xml:space="preserve">(далее </w:t>
      </w:r>
      <w:r w:rsidR="00420DF1">
        <w:rPr>
          <w:sz w:val="26"/>
          <w:szCs w:val="26"/>
        </w:rPr>
        <w:t xml:space="preserve">соответственно </w:t>
      </w:r>
      <w:r>
        <w:rPr>
          <w:sz w:val="26"/>
          <w:szCs w:val="26"/>
        </w:rPr>
        <w:t>–</w:t>
      </w:r>
      <w:r w:rsidRPr="00075622">
        <w:rPr>
          <w:sz w:val="26"/>
          <w:szCs w:val="26"/>
        </w:rPr>
        <w:t xml:space="preserve"> руководитель, заместитель руководителя, главный инженер и главный бухгалтер, предприятие/учреждение).</w:t>
      </w:r>
    </w:p>
    <w:p w:rsidR="00075622" w:rsidRPr="00075622" w:rsidRDefault="00075622" w:rsidP="0007562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075622">
        <w:rPr>
          <w:sz w:val="26"/>
          <w:szCs w:val="26"/>
        </w:rPr>
        <w:t>Настоящий Порядок разработан в целях:</w:t>
      </w:r>
    </w:p>
    <w:p w:rsidR="00075622" w:rsidRPr="00075622" w:rsidRDefault="00075622" w:rsidP="0007562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075622">
        <w:rPr>
          <w:sz w:val="26"/>
          <w:szCs w:val="26"/>
        </w:rPr>
        <w:t xml:space="preserve">обеспечения единого подхода к определению </w:t>
      </w:r>
      <w:proofErr w:type="gramStart"/>
      <w:r w:rsidRPr="00075622">
        <w:rPr>
          <w:sz w:val="26"/>
          <w:szCs w:val="26"/>
        </w:rPr>
        <w:t>размеров оплаты труда</w:t>
      </w:r>
      <w:proofErr w:type="gramEnd"/>
      <w:r w:rsidRPr="00075622">
        <w:rPr>
          <w:sz w:val="26"/>
          <w:szCs w:val="26"/>
        </w:rPr>
        <w:t xml:space="preserve"> руководителей, заместителей руководителей, главных инженеров и главных бухгалтеров предприятий и учреждений;</w:t>
      </w:r>
    </w:p>
    <w:p w:rsidR="00075622" w:rsidRPr="00075622" w:rsidRDefault="00075622" w:rsidP="0007562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075622">
        <w:rPr>
          <w:sz w:val="26"/>
          <w:szCs w:val="26"/>
        </w:rPr>
        <w:t xml:space="preserve">установления зависимости </w:t>
      </w:r>
      <w:proofErr w:type="gramStart"/>
      <w:r w:rsidRPr="00075622">
        <w:rPr>
          <w:sz w:val="26"/>
          <w:szCs w:val="26"/>
        </w:rPr>
        <w:t>размеров оплаты труда</w:t>
      </w:r>
      <w:proofErr w:type="gramEnd"/>
      <w:r w:rsidRPr="00075622">
        <w:rPr>
          <w:sz w:val="26"/>
          <w:szCs w:val="26"/>
        </w:rPr>
        <w:t xml:space="preserve"> руководителей, заместителей руководителей, главных инженеров и главных бухгалтеров предприятий от результатов финансово-хозяйственной деятельности предприятий;</w:t>
      </w:r>
    </w:p>
    <w:p w:rsidR="00075622" w:rsidRPr="00075622" w:rsidRDefault="00075622" w:rsidP="0007562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075622">
        <w:rPr>
          <w:sz w:val="26"/>
          <w:szCs w:val="26"/>
        </w:rPr>
        <w:t xml:space="preserve">установления зависимости </w:t>
      </w:r>
      <w:proofErr w:type="gramStart"/>
      <w:r w:rsidRPr="00075622">
        <w:rPr>
          <w:sz w:val="26"/>
          <w:szCs w:val="26"/>
        </w:rPr>
        <w:t>размеров оплаты труда</w:t>
      </w:r>
      <w:proofErr w:type="gramEnd"/>
      <w:r w:rsidRPr="00075622">
        <w:rPr>
          <w:sz w:val="26"/>
          <w:szCs w:val="26"/>
        </w:rPr>
        <w:t xml:space="preserve"> руководителей, заместителей руководителей, главных инженеров и главных бухгалтеров учреждений от результатов деятельности учреждений, качества выполняемых работ, достижения финансово-экономических результатов, выполнения поставленных задач и функций, возложенных на учреждение органом, осуществляющим функции и полномочия учредителя</w:t>
      </w:r>
      <w:r w:rsidR="00420DF1">
        <w:rPr>
          <w:sz w:val="26"/>
          <w:szCs w:val="26"/>
        </w:rPr>
        <w:t>;</w:t>
      </w:r>
    </w:p>
    <w:p w:rsidR="00075622" w:rsidRPr="00075622" w:rsidRDefault="00075622" w:rsidP="0007562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075622">
        <w:rPr>
          <w:sz w:val="26"/>
          <w:szCs w:val="26"/>
        </w:rPr>
        <w:t>повышения мотивации руководителей, заместителей руководителей, главных инженеров и главных бухгалтеров к обеспечению безубыточной, результативной деятельности предприятий;</w:t>
      </w:r>
    </w:p>
    <w:p w:rsidR="00075622" w:rsidRPr="00075622" w:rsidRDefault="00075622" w:rsidP="0007562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075622">
        <w:rPr>
          <w:sz w:val="26"/>
          <w:szCs w:val="26"/>
        </w:rPr>
        <w:t>стимулирования заинтересованности руководителей, заместителей руководителей, главных инженеров и главных бухгалтеров руководителей учреждений в повышении результативности своей профессиональной деятельности и деятельности учреждений, выполнения муниципального задания.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5622" w:rsidRPr="00075622" w:rsidRDefault="00075622" w:rsidP="000756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075622">
        <w:rPr>
          <w:sz w:val="26"/>
          <w:szCs w:val="26"/>
        </w:rPr>
        <w:t>Раздел II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75622">
        <w:rPr>
          <w:sz w:val="26"/>
          <w:szCs w:val="26"/>
        </w:rPr>
        <w:t xml:space="preserve">Определение </w:t>
      </w:r>
      <w:proofErr w:type="gramStart"/>
      <w:r w:rsidRPr="00075622">
        <w:rPr>
          <w:sz w:val="26"/>
          <w:szCs w:val="26"/>
        </w:rPr>
        <w:t>размера оплаты труда</w:t>
      </w:r>
      <w:proofErr w:type="gramEnd"/>
      <w:r w:rsidRPr="00075622">
        <w:rPr>
          <w:sz w:val="26"/>
          <w:szCs w:val="26"/>
        </w:rPr>
        <w:t xml:space="preserve"> руководителя,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75622">
        <w:rPr>
          <w:sz w:val="26"/>
          <w:szCs w:val="26"/>
        </w:rPr>
        <w:t>заместителей руководителя, главного инженера и главного бухгалтера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5622" w:rsidRPr="00075622" w:rsidRDefault="00420DF1" w:rsidP="00420DF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075622" w:rsidRPr="00075622">
        <w:rPr>
          <w:sz w:val="26"/>
          <w:szCs w:val="26"/>
        </w:rPr>
        <w:t>Оплата труда руководителя, заместителей руководителя, главного инженера и главного бухгалтера производится из сре</w:t>
      </w:r>
      <w:proofErr w:type="gramStart"/>
      <w:r w:rsidR="00075622" w:rsidRPr="00075622">
        <w:rPr>
          <w:sz w:val="26"/>
          <w:szCs w:val="26"/>
        </w:rPr>
        <w:t>дств пр</w:t>
      </w:r>
      <w:proofErr w:type="gramEnd"/>
      <w:r w:rsidR="00075622" w:rsidRPr="00075622">
        <w:rPr>
          <w:sz w:val="26"/>
          <w:szCs w:val="26"/>
        </w:rPr>
        <w:t>едприятия (учреждения) в сроки, предусмотренные для выплаты заработной платы всем работникам предприятия/учреждения, с учетом требований трудового законодательства.</w:t>
      </w:r>
    </w:p>
    <w:p w:rsidR="00075622" w:rsidRPr="00075622" w:rsidRDefault="00420DF1" w:rsidP="00420DF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Par63"/>
      <w:bookmarkEnd w:id="4"/>
      <w:r w:rsidRPr="00420DF1">
        <w:rPr>
          <w:sz w:val="26"/>
          <w:szCs w:val="26"/>
        </w:rPr>
        <w:t>4.</w:t>
      </w:r>
      <w:r w:rsidRPr="00420DF1">
        <w:rPr>
          <w:sz w:val="26"/>
          <w:szCs w:val="26"/>
        </w:rPr>
        <w:tab/>
      </w:r>
      <w:r w:rsidR="00075622" w:rsidRPr="00075622">
        <w:rPr>
          <w:sz w:val="26"/>
          <w:szCs w:val="26"/>
        </w:rPr>
        <w:t>Заработная плата руководителя (заместителя руководителя, главного инженера, главного бухгалтера) состоит из должностного оклада, выплат компенсационного и стимулирующего характера.</w:t>
      </w:r>
    </w:p>
    <w:p w:rsidR="00075622" w:rsidRPr="00075622" w:rsidRDefault="00420DF1" w:rsidP="00420DF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0DF1">
        <w:rPr>
          <w:sz w:val="26"/>
          <w:szCs w:val="26"/>
        </w:rPr>
        <w:t>5.</w:t>
      </w:r>
      <w:r w:rsidRPr="00420DF1">
        <w:rPr>
          <w:sz w:val="26"/>
          <w:szCs w:val="26"/>
        </w:rPr>
        <w:tab/>
      </w:r>
      <w:r w:rsidR="00075622" w:rsidRPr="00075622">
        <w:rPr>
          <w:sz w:val="26"/>
          <w:szCs w:val="26"/>
        </w:rPr>
        <w:t xml:space="preserve">Помимо установленной </w:t>
      </w:r>
      <w:hyperlink w:anchor="Par63" w:tooltip="4. Заработная плата руководителя (заместителя руководителя, главного бухгалтера) состоит из должностного оклада, выплат компенсационного и стимулирующего характера." w:history="1">
        <w:r w:rsidR="00075622" w:rsidRPr="00075622">
          <w:rPr>
            <w:sz w:val="26"/>
            <w:szCs w:val="26"/>
          </w:rPr>
          <w:t>пунктом 4</w:t>
        </w:r>
      </w:hyperlink>
      <w:r w:rsidR="00075622" w:rsidRPr="00075622">
        <w:rPr>
          <w:sz w:val="26"/>
          <w:szCs w:val="26"/>
        </w:rPr>
        <w:t xml:space="preserve"> настоящего Порядка заработной платы руководителю (заместителю руководителя, главному инженеру, главному бухгалтеру) предоставляются социальные гарантии и компенсации, установленные </w:t>
      </w:r>
      <w:hyperlink w:anchor="Par177" w:tooltip="Раздел V" w:history="1">
        <w:r w:rsidR="00075622" w:rsidRPr="00075622">
          <w:rPr>
            <w:sz w:val="26"/>
            <w:szCs w:val="26"/>
          </w:rPr>
          <w:t>разделом V</w:t>
        </w:r>
      </w:hyperlink>
      <w:r w:rsidR="00075622" w:rsidRPr="00075622">
        <w:rPr>
          <w:sz w:val="26"/>
          <w:szCs w:val="26"/>
        </w:rPr>
        <w:t xml:space="preserve"> настоящего Порядка.</w:t>
      </w:r>
    </w:p>
    <w:p w:rsidR="00075622" w:rsidRPr="00075622" w:rsidRDefault="00420DF1" w:rsidP="00420DF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0DF1">
        <w:rPr>
          <w:sz w:val="26"/>
          <w:szCs w:val="26"/>
        </w:rPr>
        <w:t>6.</w:t>
      </w:r>
      <w:r w:rsidRPr="00420DF1">
        <w:rPr>
          <w:sz w:val="26"/>
          <w:szCs w:val="26"/>
        </w:rPr>
        <w:tab/>
      </w:r>
      <w:r w:rsidR="00075622" w:rsidRPr="00075622">
        <w:rPr>
          <w:sz w:val="26"/>
          <w:szCs w:val="26"/>
        </w:rPr>
        <w:t>Предприятие/учреждение не вправе за счет сре</w:t>
      </w:r>
      <w:proofErr w:type="gramStart"/>
      <w:r w:rsidR="00075622" w:rsidRPr="00075622">
        <w:rPr>
          <w:sz w:val="26"/>
          <w:szCs w:val="26"/>
        </w:rPr>
        <w:t>дств пр</w:t>
      </w:r>
      <w:proofErr w:type="gramEnd"/>
      <w:r w:rsidR="00075622" w:rsidRPr="00075622">
        <w:rPr>
          <w:sz w:val="26"/>
          <w:szCs w:val="26"/>
        </w:rPr>
        <w:t>едприятия/учреждения производить выплаты руководителю (заместителю руководителя, главному инженеру, главному бухгалтеру), не предусмотренные настоящим Порядком и трудовым договором.</w:t>
      </w:r>
    </w:p>
    <w:p w:rsidR="00075622" w:rsidRPr="00075622" w:rsidRDefault="00420DF1" w:rsidP="00420DF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0DF1">
        <w:rPr>
          <w:sz w:val="26"/>
          <w:szCs w:val="26"/>
        </w:rPr>
        <w:t>7.</w:t>
      </w:r>
      <w:r w:rsidRPr="00420DF1">
        <w:rPr>
          <w:sz w:val="26"/>
          <w:szCs w:val="26"/>
        </w:rPr>
        <w:tab/>
      </w:r>
      <w:r w:rsidR="00075622" w:rsidRPr="00075622">
        <w:rPr>
          <w:sz w:val="26"/>
          <w:szCs w:val="26"/>
        </w:rPr>
        <w:t>При возложении обязанностей руководителя на заместителя руководителя или иного работника предприятия/учреждения размер доплаты устанавливается по соглашению сторон трудового договора.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075622">
        <w:rPr>
          <w:sz w:val="26"/>
          <w:szCs w:val="26"/>
        </w:rPr>
        <w:t>Раздел III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75622">
        <w:rPr>
          <w:sz w:val="26"/>
          <w:szCs w:val="26"/>
        </w:rPr>
        <w:t>Установление должностного оклада, выплат компенсационного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75622">
        <w:rPr>
          <w:sz w:val="26"/>
          <w:szCs w:val="26"/>
        </w:rPr>
        <w:t>характера и ежемесячной заработной платы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75622" w:rsidRPr="00075622" w:rsidRDefault="00420DF1" w:rsidP="00420DF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="00075622" w:rsidRPr="00075622">
        <w:rPr>
          <w:sz w:val="26"/>
          <w:szCs w:val="26"/>
        </w:rPr>
        <w:t>Размер должностного оклада руководителя определяется по формуле:</w:t>
      </w:r>
    </w:p>
    <w:p w:rsidR="00075622" w:rsidRPr="00075622" w:rsidRDefault="00075622" w:rsidP="00420D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5622" w:rsidRPr="00075622" w:rsidRDefault="00075622" w:rsidP="00420DF1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75622">
        <w:rPr>
          <w:sz w:val="26"/>
          <w:szCs w:val="26"/>
        </w:rPr>
        <w:t xml:space="preserve">ДО = О </w:t>
      </w:r>
      <w:proofErr w:type="spellStart"/>
      <w:r w:rsidRPr="00075622">
        <w:rPr>
          <w:sz w:val="26"/>
          <w:szCs w:val="26"/>
        </w:rPr>
        <w:t>x</w:t>
      </w:r>
      <w:proofErr w:type="spellEnd"/>
      <w:proofErr w:type="gramStart"/>
      <w:r w:rsidRPr="00075622">
        <w:rPr>
          <w:sz w:val="26"/>
          <w:szCs w:val="26"/>
        </w:rPr>
        <w:t xml:space="preserve"> К</w:t>
      </w:r>
      <w:proofErr w:type="gramEnd"/>
      <w:r w:rsidRPr="00075622">
        <w:rPr>
          <w:sz w:val="26"/>
          <w:szCs w:val="26"/>
        </w:rPr>
        <w:t>,</w:t>
      </w:r>
    </w:p>
    <w:p w:rsidR="00075622" w:rsidRPr="00075622" w:rsidRDefault="00075622" w:rsidP="00420D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5622" w:rsidRPr="00075622" w:rsidRDefault="00075622" w:rsidP="00420D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5622">
        <w:rPr>
          <w:sz w:val="26"/>
          <w:szCs w:val="26"/>
        </w:rPr>
        <w:t>где:</w:t>
      </w:r>
    </w:p>
    <w:p w:rsidR="00075622" w:rsidRPr="00075622" w:rsidRDefault="00075622" w:rsidP="00420D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75622">
        <w:rPr>
          <w:sz w:val="26"/>
          <w:szCs w:val="26"/>
        </w:rPr>
        <w:t>ДО</w:t>
      </w:r>
      <w:proofErr w:type="gramEnd"/>
      <w:r w:rsidRPr="00075622">
        <w:rPr>
          <w:sz w:val="26"/>
          <w:szCs w:val="26"/>
        </w:rPr>
        <w:t xml:space="preserve"> </w:t>
      </w:r>
      <w:r w:rsidR="00420DF1">
        <w:rPr>
          <w:sz w:val="26"/>
          <w:szCs w:val="26"/>
        </w:rPr>
        <w:t>–</w:t>
      </w:r>
      <w:r w:rsidRPr="00075622">
        <w:rPr>
          <w:sz w:val="26"/>
          <w:szCs w:val="26"/>
        </w:rPr>
        <w:t xml:space="preserve"> </w:t>
      </w:r>
      <w:proofErr w:type="gramStart"/>
      <w:r w:rsidRPr="00075622">
        <w:rPr>
          <w:sz w:val="26"/>
          <w:szCs w:val="26"/>
        </w:rPr>
        <w:t>должностной</w:t>
      </w:r>
      <w:proofErr w:type="gramEnd"/>
      <w:r w:rsidRPr="00075622">
        <w:rPr>
          <w:sz w:val="26"/>
          <w:szCs w:val="26"/>
        </w:rPr>
        <w:t xml:space="preserve"> оклад руководителя без учета выплат компенсационного и стимулирующего характера;</w:t>
      </w:r>
    </w:p>
    <w:p w:rsidR="00075622" w:rsidRPr="00075622" w:rsidRDefault="00075622" w:rsidP="00420D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5622">
        <w:rPr>
          <w:sz w:val="26"/>
          <w:szCs w:val="26"/>
        </w:rPr>
        <w:t xml:space="preserve">О </w:t>
      </w:r>
      <w:r w:rsidR="00420DF1">
        <w:rPr>
          <w:sz w:val="26"/>
          <w:szCs w:val="26"/>
        </w:rPr>
        <w:t>–</w:t>
      </w:r>
      <w:r w:rsidRPr="00075622">
        <w:rPr>
          <w:sz w:val="26"/>
          <w:szCs w:val="26"/>
        </w:rPr>
        <w:t xml:space="preserve"> базовый оклад руководителя;</w:t>
      </w:r>
    </w:p>
    <w:p w:rsidR="00075622" w:rsidRPr="00075622" w:rsidRDefault="00075622" w:rsidP="00420D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75622">
        <w:rPr>
          <w:sz w:val="26"/>
          <w:szCs w:val="26"/>
        </w:rPr>
        <w:t>К</w:t>
      </w:r>
      <w:proofErr w:type="gramEnd"/>
      <w:r w:rsidRPr="00075622">
        <w:rPr>
          <w:sz w:val="26"/>
          <w:szCs w:val="26"/>
        </w:rPr>
        <w:t xml:space="preserve"> </w:t>
      </w:r>
      <w:r w:rsidR="00420DF1">
        <w:rPr>
          <w:sz w:val="26"/>
          <w:szCs w:val="26"/>
        </w:rPr>
        <w:t>–</w:t>
      </w:r>
      <w:r w:rsidRPr="00075622">
        <w:rPr>
          <w:sz w:val="26"/>
          <w:szCs w:val="26"/>
        </w:rPr>
        <w:t xml:space="preserve"> </w:t>
      </w:r>
      <w:proofErr w:type="gramStart"/>
      <w:r w:rsidRPr="00075622">
        <w:rPr>
          <w:sz w:val="26"/>
          <w:szCs w:val="26"/>
        </w:rPr>
        <w:t>коэффициент</w:t>
      </w:r>
      <w:proofErr w:type="gramEnd"/>
      <w:r w:rsidRPr="00075622">
        <w:rPr>
          <w:sz w:val="26"/>
          <w:szCs w:val="26"/>
        </w:rPr>
        <w:t xml:space="preserve"> сложности управления предприятием/учреждением.</w:t>
      </w:r>
    </w:p>
    <w:p w:rsidR="00075622" w:rsidRPr="00075622" w:rsidRDefault="00420DF1" w:rsidP="00420DF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r w:rsidR="00075622" w:rsidRPr="00075622">
        <w:rPr>
          <w:sz w:val="26"/>
          <w:szCs w:val="26"/>
        </w:rPr>
        <w:t xml:space="preserve">Размер базового оклада руководителя устанавливается в размере </w:t>
      </w:r>
      <w:r>
        <w:rPr>
          <w:sz w:val="26"/>
          <w:szCs w:val="26"/>
        </w:rPr>
        <w:t xml:space="preserve">                      </w:t>
      </w:r>
      <w:r w:rsidR="00075622" w:rsidRPr="00075622">
        <w:rPr>
          <w:sz w:val="26"/>
          <w:szCs w:val="26"/>
        </w:rPr>
        <w:t>31 680 рублей.</w:t>
      </w:r>
    </w:p>
    <w:p w:rsidR="00075622" w:rsidRPr="00075622" w:rsidRDefault="00420DF1" w:rsidP="00420DF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Par82"/>
      <w:bookmarkEnd w:id="5"/>
      <w:r>
        <w:rPr>
          <w:sz w:val="26"/>
          <w:szCs w:val="26"/>
        </w:rPr>
        <w:t>10.</w:t>
      </w:r>
      <w:r>
        <w:rPr>
          <w:sz w:val="26"/>
          <w:szCs w:val="26"/>
        </w:rPr>
        <w:tab/>
      </w:r>
      <w:r w:rsidR="00075622" w:rsidRPr="00075622">
        <w:rPr>
          <w:sz w:val="26"/>
          <w:szCs w:val="26"/>
        </w:rPr>
        <w:t>Коэффициент сложности управления предприятием/учреждением определяется в зависимости от масштаба управления предприятием/учреждением и первоочередной потребности населения в реализуемых (выполняемых) предприятием/учреждением услугах (работах) по формуле: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75622">
        <w:rPr>
          <w:sz w:val="26"/>
          <w:szCs w:val="26"/>
        </w:rPr>
        <w:t>К = К</w:t>
      </w:r>
      <w:proofErr w:type="gramStart"/>
      <w:r w:rsidRPr="00075622">
        <w:rPr>
          <w:sz w:val="26"/>
          <w:szCs w:val="26"/>
          <w:vertAlign w:val="subscript"/>
        </w:rPr>
        <w:t>1</w:t>
      </w:r>
      <w:proofErr w:type="gramEnd"/>
      <w:r w:rsidRPr="00075622">
        <w:rPr>
          <w:sz w:val="26"/>
          <w:szCs w:val="26"/>
        </w:rPr>
        <w:t xml:space="preserve"> + К</w:t>
      </w:r>
      <w:r w:rsidRPr="00075622">
        <w:rPr>
          <w:sz w:val="26"/>
          <w:szCs w:val="26"/>
          <w:vertAlign w:val="subscript"/>
        </w:rPr>
        <w:t>2</w:t>
      </w:r>
      <w:r w:rsidRPr="00075622">
        <w:rPr>
          <w:sz w:val="26"/>
          <w:szCs w:val="26"/>
        </w:rPr>
        <w:t xml:space="preserve"> + К</w:t>
      </w:r>
      <w:r w:rsidRPr="00075622">
        <w:rPr>
          <w:sz w:val="26"/>
          <w:szCs w:val="26"/>
          <w:vertAlign w:val="subscript"/>
        </w:rPr>
        <w:t>3,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5622" w:rsidRPr="00075622" w:rsidRDefault="00075622" w:rsidP="000756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5622">
        <w:rPr>
          <w:sz w:val="26"/>
          <w:szCs w:val="26"/>
        </w:rPr>
        <w:t>где: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075622">
        <w:rPr>
          <w:sz w:val="26"/>
          <w:szCs w:val="26"/>
        </w:rPr>
        <w:t>К</w:t>
      </w:r>
      <w:proofErr w:type="gramEnd"/>
      <w:r w:rsidRPr="00075622">
        <w:rPr>
          <w:sz w:val="26"/>
          <w:szCs w:val="26"/>
        </w:rPr>
        <w:t xml:space="preserve"> </w:t>
      </w:r>
      <w:r w:rsidR="00420DF1">
        <w:rPr>
          <w:sz w:val="26"/>
          <w:szCs w:val="26"/>
        </w:rPr>
        <w:t>–</w:t>
      </w:r>
      <w:r w:rsidRPr="00075622">
        <w:rPr>
          <w:sz w:val="26"/>
          <w:szCs w:val="26"/>
        </w:rPr>
        <w:t xml:space="preserve"> </w:t>
      </w:r>
      <w:proofErr w:type="gramStart"/>
      <w:r w:rsidRPr="00075622">
        <w:rPr>
          <w:sz w:val="26"/>
          <w:szCs w:val="26"/>
        </w:rPr>
        <w:t>коэффициент</w:t>
      </w:r>
      <w:proofErr w:type="gramEnd"/>
      <w:r w:rsidRPr="00075622">
        <w:rPr>
          <w:sz w:val="26"/>
          <w:szCs w:val="26"/>
        </w:rPr>
        <w:t xml:space="preserve"> сложности управления предприятием/учреждением;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5622">
        <w:rPr>
          <w:sz w:val="26"/>
          <w:szCs w:val="26"/>
        </w:rPr>
        <w:t>К</w:t>
      </w:r>
      <w:proofErr w:type="gramStart"/>
      <w:r w:rsidRPr="00075622">
        <w:rPr>
          <w:sz w:val="26"/>
          <w:szCs w:val="26"/>
          <w:vertAlign w:val="subscript"/>
        </w:rPr>
        <w:t>1</w:t>
      </w:r>
      <w:proofErr w:type="gramEnd"/>
      <w:r w:rsidRPr="00075622">
        <w:rPr>
          <w:sz w:val="26"/>
          <w:szCs w:val="26"/>
        </w:rPr>
        <w:t xml:space="preserve"> </w:t>
      </w:r>
      <w:r w:rsidR="00420DF1">
        <w:rPr>
          <w:sz w:val="26"/>
          <w:szCs w:val="26"/>
        </w:rPr>
        <w:t>–</w:t>
      </w:r>
      <w:r w:rsidRPr="00075622">
        <w:rPr>
          <w:sz w:val="26"/>
          <w:szCs w:val="26"/>
        </w:rPr>
        <w:t xml:space="preserve"> повышающий коэффициент, зависящий от штатной численности работников предприятия/учреждения;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5622">
        <w:rPr>
          <w:sz w:val="26"/>
          <w:szCs w:val="26"/>
        </w:rPr>
        <w:t>К</w:t>
      </w:r>
      <w:proofErr w:type="gramStart"/>
      <w:r w:rsidRPr="00075622">
        <w:rPr>
          <w:sz w:val="26"/>
          <w:szCs w:val="26"/>
          <w:vertAlign w:val="subscript"/>
        </w:rPr>
        <w:t>2</w:t>
      </w:r>
      <w:proofErr w:type="gramEnd"/>
      <w:r w:rsidRPr="00075622">
        <w:rPr>
          <w:sz w:val="26"/>
          <w:szCs w:val="26"/>
        </w:rPr>
        <w:t xml:space="preserve"> </w:t>
      </w:r>
      <w:r w:rsidR="00420DF1" w:rsidRPr="00420DF1">
        <w:rPr>
          <w:sz w:val="26"/>
          <w:szCs w:val="26"/>
        </w:rPr>
        <w:t>–</w:t>
      </w:r>
      <w:r w:rsidRPr="00075622">
        <w:rPr>
          <w:sz w:val="26"/>
          <w:szCs w:val="26"/>
        </w:rPr>
        <w:t xml:space="preserve"> повышающий коэффициент, зависящий от количества обособленных структурных подразделений предприятия/учреждения с оборудованными стационарными рабочими местами в каждом из них, находящихся по адресу, отличному от адреса фактического местонахождения предприятия/учреждения;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5622">
        <w:rPr>
          <w:sz w:val="26"/>
          <w:szCs w:val="26"/>
        </w:rPr>
        <w:t>К</w:t>
      </w:r>
      <w:r w:rsidRPr="00075622">
        <w:rPr>
          <w:sz w:val="26"/>
          <w:szCs w:val="26"/>
          <w:vertAlign w:val="subscript"/>
        </w:rPr>
        <w:t>3</w:t>
      </w:r>
      <w:r w:rsidRPr="00075622">
        <w:rPr>
          <w:sz w:val="26"/>
          <w:szCs w:val="26"/>
        </w:rPr>
        <w:t xml:space="preserve"> </w:t>
      </w:r>
      <w:r w:rsidR="00420DF1">
        <w:rPr>
          <w:sz w:val="26"/>
          <w:szCs w:val="26"/>
        </w:rPr>
        <w:t>–</w:t>
      </w:r>
      <w:r w:rsidRPr="00075622">
        <w:rPr>
          <w:sz w:val="26"/>
          <w:szCs w:val="26"/>
        </w:rPr>
        <w:t xml:space="preserve"> повышающий коэффициент, равный 0,5, применяемый </w:t>
      </w:r>
      <w:r w:rsidR="00420DF1">
        <w:rPr>
          <w:sz w:val="26"/>
          <w:szCs w:val="26"/>
        </w:rPr>
        <w:t xml:space="preserve">                                  </w:t>
      </w:r>
      <w:r w:rsidRPr="00075622">
        <w:rPr>
          <w:sz w:val="26"/>
          <w:szCs w:val="26"/>
        </w:rPr>
        <w:t>для предприятий/учреждений, оказывающих населению услуги водоснабжения, водоотведения, теплоснабжения.</w:t>
      </w:r>
    </w:p>
    <w:p w:rsidR="00075622" w:rsidRPr="00075622" w:rsidRDefault="00420DF1" w:rsidP="00420DF1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0DF1">
        <w:rPr>
          <w:sz w:val="26"/>
          <w:szCs w:val="26"/>
        </w:rPr>
        <w:t>11.</w:t>
      </w:r>
      <w:r w:rsidRPr="00420DF1">
        <w:rPr>
          <w:sz w:val="26"/>
          <w:szCs w:val="26"/>
        </w:rPr>
        <w:tab/>
      </w:r>
      <w:r w:rsidR="00075622" w:rsidRPr="00075622">
        <w:rPr>
          <w:sz w:val="26"/>
          <w:szCs w:val="26"/>
        </w:rPr>
        <w:t>Значения повышающих коэффициентов К</w:t>
      </w:r>
      <w:proofErr w:type="gramStart"/>
      <w:r w:rsidR="00075622" w:rsidRPr="00075622">
        <w:rPr>
          <w:sz w:val="26"/>
          <w:szCs w:val="26"/>
          <w:vertAlign w:val="subscript"/>
        </w:rPr>
        <w:t>1</w:t>
      </w:r>
      <w:proofErr w:type="gramEnd"/>
      <w:r w:rsidR="00075622" w:rsidRPr="00075622">
        <w:rPr>
          <w:sz w:val="26"/>
          <w:szCs w:val="26"/>
        </w:rPr>
        <w:t xml:space="preserve"> и К</w:t>
      </w:r>
      <w:r w:rsidR="00075622" w:rsidRPr="00075622">
        <w:rPr>
          <w:sz w:val="26"/>
          <w:szCs w:val="26"/>
          <w:vertAlign w:val="subscript"/>
        </w:rPr>
        <w:t>2</w:t>
      </w:r>
      <w:r w:rsidR="00075622" w:rsidRPr="00075622">
        <w:rPr>
          <w:sz w:val="26"/>
          <w:szCs w:val="26"/>
        </w:rPr>
        <w:t xml:space="preserve"> определяются </w:t>
      </w:r>
      <w:r>
        <w:rPr>
          <w:sz w:val="26"/>
          <w:szCs w:val="26"/>
        </w:rPr>
        <w:t xml:space="preserve">                               </w:t>
      </w:r>
      <w:r w:rsidR="00075622" w:rsidRPr="00075622">
        <w:rPr>
          <w:sz w:val="26"/>
          <w:szCs w:val="26"/>
        </w:rPr>
        <w:t xml:space="preserve">в соответствии с </w:t>
      </w:r>
      <w:hyperlink w:anchor="Par203" w:tooltip="Размер" w:history="1">
        <w:r w:rsidR="00075622" w:rsidRPr="00075622">
          <w:rPr>
            <w:sz w:val="26"/>
            <w:szCs w:val="26"/>
          </w:rPr>
          <w:t>Приложениями 1</w:t>
        </w:r>
      </w:hyperlink>
      <w:r w:rsidR="00075622" w:rsidRPr="00075622">
        <w:rPr>
          <w:sz w:val="26"/>
          <w:szCs w:val="26"/>
        </w:rPr>
        <w:t xml:space="preserve">, </w:t>
      </w:r>
      <w:hyperlink w:anchor="Par235" w:tooltip="Размер" w:history="1">
        <w:r w:rsidR="00075622" w:rsidRPr="00075622">
          <w:rPr>
            <w:sz w:val="26"/>
            <w:szCs w:val="26"/>
          </w:rPr>
          <w:t>2</w:t>
        </w:r>
      </w:hyperlink>
      <w:r w:rsidR="00075622" w:rsidRPr="00075622">
        <w:rPr>
          <w:sz w:val="26"/>
          <w:szCs w:val="26"/>
        </w:rPr>
        <w:t xml:space="preserve"> к настоящему Порядку.</w:t>
      </w:r>
    </w:p>
    <w:p w:rsidR="00075622" w:rsidRPr="00075622" w:rsidRDefault="00075622" w:rsidP="00420DF1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5622">
        <w:rPr>
          <w:sz w:val="26"/>
          <w:szCs w:val="26"/>
        </w:rPr>
        <w:t>Значение повышающего коэффициента К</w:t>
      </w:r>
      <w:proofErr w:type="gramStart"/>
      <w:r w:rsidRPr="00075622">
        <w:rPr>
          <w:sz w:val="26"/>
          <w:szCs w:val="26"/>
          <w:vertAlign w:val="subscript"/>
        </w:rPr>
        <w:t>1</w:t>
      </w:r>
      <w:proofErr w:type="gramEnd"/>
      <w:r w:rsidRPr="00075622">
        <w:rPr>
          <w:sz w:val="26"/>
          <w:szCs w:val="26"/>
        </w:rPr>
        <w:t xml:space="preserve"> определяется по состоянию </w:t>
      </w:r>
      <w:r w:rsidR="00420DF1">
        <w:rPr>
          <w:sz w:val="26"/>
          <w:szCs w:val="26"/>
        </w:rPr>
        <w:t xml:space="preserve">                  </w:t>
      </w:r>
      <w:r w:rsidRPr="00075622">
        <w:rPr>
          <w:sz w:val="26"/>
          <w:szCs w:val="26"/>
        </w:rPr>
        <w:t>на 31 декабря года, предшествующего текущему году.</w:t>
      </w:r>
    </w:p>
    <w:p w:rsidR="00075622" w:rsidRPr="00075622" w:rsidRDefault="00075622" w:rsidP="00420DF1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5622">
        <w:rPr>
          <w:sz w:val="26"/>
          <w:szCs w:val="26"/>
        </w:rPr>
        <w:t>Значение повышающего коэффициента К</w:t>
      </w:r>
      <w:proofErr w:type="gramStart"/>
      <w:r w:rsidRPr="00075622">
        <w:rPr>
          <w:sz w:val="26"/>
          <w:szCs w:val="26"/>
          <w:vertAlign w:val="subscript"/>
        </w:rPr>
        <w:t>2</w:t>
      </w:r>
      <w:proofErr w:type="gramEnd"/>
      <w:r w:rsidRPr="00075622">
        <w:rPr>
          <w:sz w:val="26"/>
          <w:szCs w:val="26"/>
        </w:rPr>
        <w:t xml:space="preserve"> определяется по состоянию на дату заключения трудового договора с руководителем либо по состоянию на дату внесения в трудовой договор изменения в части размера должностного оклада </w:t>
      </w:r>
      <w:r w:rsidR="008B15C8">
        <w:rPr>
          <w:sz w:val="26"/>
          <w:szCs w:val="26"/>
        </w:rPr>
        <w:t xml:space="preserve">                   </w:t>
      </w:r>
      <w:r w:rsidRPr="00075622">
        <w:rPr>
          <w:sz w:val="26"/>
          <w:szCs w:val="26"/>
        </w:rPr>
        <w:t>в случае, если размер должностного оклада был изменен.</w:t>
      </w:r>
    </w:p>
    <w:p w:rsidR="00075622" w:rsidRPr="00075622" w:rsidRDefault="00420DF1" w:rsidP="00420DF1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0DF1">
        <w:rPr>
          <w:sz w:val="26"/>
          <w:szCs w:val="26"/>
        </w:rPr>
        <w:t>12.</w:t>
      </w:r>
      <w:r w:rsidRPr="00420DF1">
        <w:rPr>
          <w:sz w:val="26"/>
          <w:szCs w:val="26"/>
        </w:rPr>
        <w:tab/>
      </w:r>
      <w:proofErr w:type="gramStart"/>
      <w:r w:rsidR="00075622" w:rsidRPr="00075622">
        <w:rPr>
          <w:sz w:val="26"/>
          <w:szCs w:val="26"/>
        </w:rPr>
        <w:t xml:space="preserve">Размер должностного оклада заместителя руководителя (главного инженера, главного бухгалтера) устанавливается руководителем по согласованию </w:t>
      </w:r>
      <w:r w:rsidR="008B15C8">
        <w:rPr>
          <w:sz w:val="26"/>
          <w:szCs w:val="26"/>
        </w:rPr>
        <w:t xml:space="preserve"> </w:t>
      </w:r>
      <w:r w:rsidR="00075622" w:rsidRPr="00075622">
        <w:rPr>
          <w:sz w:val="26"/>
          <w:szCs w:val="26"/>
        </w:rPr>
        <w:t>с главой МО "Городской округ "Город Нарьян-Мар" (далее – Глава муниципального образования) в пределах от 50 до 80 процентов от размера должностного оклада руководителя в зависимости от сложности и ответственности возлагаемых должностных обязанностей заместителя руководителя (главного инженера, главного бухгалтера).</w:t>
      </w:r>
      <w:proofErr w:type="gramEnd"/>
    </w:p>
    <w:p w:rsidR="00075622" w:rsidRPr="00075622" w:rsidRDefault="00420DF1" w:rsidP="00420DF1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6" w:name="Par103"/>
      <w:bookmarkEnd w:id="6"/>
      <w:r w:rsidRPr="00420DF1">
        <w:rPr>
          <w:sz w:val="26"/>
          <w:szCs w:val="26"/>
        </w:rPr>
        <w:t>13.</w:t>
      </w:r>
      <w:r w:rsidRPr="00420DF1">
        <w:rPr>
          <w:sz w:val="26"/>
          <w:szCs w:val="26"/>
        </w:rPr>
        <w:tab/>
      </w:r>
      <w:r w:rsidR="00075622" w:rsidRPr="00075622">
        <w:rPr>
          <w:sz w:val="26"/>
          <w:szCs w:val="26"/>
        </w:rPr>
        <w:t xml:space="preserve">Размер должностного оклада руководителя устанавливается Главой муниципального образования по представлению управления экономического и инвестиционного развития Администрации МО "Городской округ "Город Нарьян-Мар" </w:t>
      </w:r>
      <w:r w:rsidR="00075622" w:rsidRPr="008B15C8">
        <w:rPr>
          <w:sz w:val="26"/>
          <w:szCs w:val="26"/>
        </w:rPr>
        <w:t>(далее – Управление экономики)</w:t>
      </w:r>
      <w:r w:rsidR="00075622" w:rsidRPr="00075622">
        <w:rPr>
          <w:sz w:val="26"/>
          <w:szCs w:val="26"/>
        </w:rPr>
        <w:t xml:space="preserve"> в соответствии с настоящим Положением </w:t>
      </w:r>
      <w:r w:rsidR="008B15C8">
        <w:rPr>
          <w:sz w:val="26"/>
          <w:szCs w:val="26"/>
        </w:rPr>
        <w:t xml:space="preserve">  </w:t>
      </w:r>
      <w:r w:rsidR="00075622" w:rsidRPr="00075622">
        <w:rPr>
          <w:sz w:val="26"/>
          <w:szCs w:val="26"/>
        </w:rPr>
        <w:t>на срок заключения трудового договора и может быть изменен в следующих случаях:</w:t>
      </w:r>
    </w:p>
    <w:p w:rsidR="00075622" w:rsidRPr="00075622" w:rsidRDefault="00420DF1" w:rsidP="008B15C8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7" w:name="Par104"/>
      <w:bookmarkEnd w:id="7"/>
      <w:r w:rsidRPr="00420DF1">
        <w:rPr>
          <w:sz w:val="26"/>
          <w:szCs w:val="26"/>
        </w:rPr>
        <w:t>1)</w:t>
      </w:r>
      <w:r w:rsidRPr="00420DF1">
        <w:rPr>
          <w:sz w:val="26"/>
          <w:szCs w:val="26"/>
        </w:rPr>
        <w:tab/>
      </w:r>
      <w:r w:rsidR="00075622" w:rsidRPr="00075622">
        <w:rPr>
          <w:sz w:val="26"/>
          <w:szCs w:val="26"/>
        </w:rPr>
        <w:t>изменение коэффициента сложности управления предприятием/учреждением;</w:t>
      </w:r>
    </w:p>
    <w:p w:rsidR="00075622" w:rsidRPr="00075622" w:rsidRDefault="00420DF1" w:rsidP="008B15C8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8" w:name="Par105"/>
      <w:bookmarkEnd w:id="8"/>
      <w:r w:rsidRPr="00420DF1">
        <w:rPr>
          <w:sz w:val="26"/>
          <w:szCs w:val="26"/>
        </w:rPr>
        <w:t>2)</w:t>
      </w:r>
      <w:r w:rsidRPr="00420DF1">
        <w:rPr>
          <w:sz w:val="26"/>
          <w:szCs w:val="26"/>
        </w:rPr>
        <w:tab/>
      </w:r>
      <w:r w:rsidR="00075622" w:rsidRPr="00075622">
        <w:rPr>
          <w:sz w:val="26"/>
          <w:szCs w:val="26"/>
        </w:rPr>
        <w:t xml:space="preserve">несоблюдение требования, предусмотренного </w:t>
      </w:r>
      <w:hyperlink w:anchor="Par126" w:tooltip="18. Соотношение расчетной ежемесячной заработной платы руководителя (с учетом применения максимально возможной на предприятии процентной надбавки в размере 80 процентов) к средней ежемесячной заработной плате работников списочного состава предприятия (без учет" w:history="1">
        <w:r w:rsidR="00075622" w:rsidRPr="008B15C8">
          <w:rPr>
            <w:sz w:val="26"/>
            <w:szCs w:val="26"/>
          </w:rPr>
          <w:t>пунктом 18</w:t>
        </w:r>
      </w:hyperlink>
      <w:r w:rsidR="00075622" w:rsidRPr="00075622">
        <w:rPr>
          <w:sz w:val="26"/>
          <w:szCs w:val="26"/>
        </w:rPr>
        <w:t xml:space="preserve"> настоящего Порядка;</w:t>
      </w:r>
    </w:p>
    <w:p w:rsidR="00075622" w:rsidRPr="00075622" w:rsidRDefault="00420DF1" w:rsidP="008B15C8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0DF1">
        <w:rPr>
          <w:sz w:val="26"/>
          <w:szCs w:val="26"/>
        </w:rPr>
        <w:t>3)</w:t>
      </w:r>
      <w:r w:rsidRPr="00420DF1">
        <w:rPr>
          <w:sz w:val="26"/>
          <w:szCs w:val="26"/>
        </w:rPr>
        <w:tab/>
      </w:r>
      <w:r w:rsidR="00075622" w:rsidRPr="00075622">
        <w:rPr>
          <w:sz w:val="26"/>
          <w:szCs w:val="26"/>
        </w:rPr>
        <w:t xml:space="preserve">изменение размера базового оклада руководителя предприятия/учреждения, установленного </w:t>
      </w:r>
      <w:hyperlink w:anchor="Par82" w:tooltip="10. Коэффициент сложности управления предприятием определяется в зависимости от масштаба управления предприятием и первоочередной потребности населения в реализуемых (выполняемых) предприятием услугах (работах) по формуле:" w:history="1">
        <w:r w:rsidR="00075622" w:rsidRPr="008B15C8">
          <w:rPr>
            <w:sz w:val="26"/>
            <w:szCs w:val="26"/>
          </w:rPr>
          <w:t>пунктом 9</w:t>
        </w:r>
      </w:hyperlink>
      <w:r w:rsidR="00075622" w:rsidRPr="008B15C8">
        <w:rPr>
          <w:sz w:val="26"/>
          <w:szCs w:val="26"/>
        </w:rPr>
        <w:t xml:space="preserve"> </w:t>
      </w:r>
      <w:r w:rsidR="00075622" w:rsidRPr="00075622">
        <w:rPr>
          <w:sz w:val="26"/>
          <w:szCs w:val="26"/>
        </w:rPr>
        <w:t>настоящего Порядка.</w:t>
      </w:r>
    </w:p>
    <w:p w:rsidR="00075622" w:rsidRPr="00075622" w:rsidRDefault="00420DF1" w:rsidP="008B15C8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0DF1">
        <w:rPr>
          <w:sz w:val="26"/>
          <w:szCs w:val="26"/>
        </w:rPr>
        <w:t>14.</w:t>
      </w:r>
      <w:r w:rsidRPr="00420DF1">
        <w:rPr>
          <w:sz w:val="26"/>
          <w:szCs w:val="26"/>
        </w:rPr>
        <w:tab/>
      </w:r>
      <w:proofErr w:type="gramStart"/>
      <w:r w:rsidR="00075622" w:rsidRPr="00075622">
        <w:rPr>
          <w:sz w:val="26"/>
          <w:szCs w:val="26"/>
        </w:rPr>
        <w:t xml:space="preserve">Изменение размера должностного оклада руководителя в случае (случаях), указанном (указанных) в </w:t>
      </w:r>
      <w:hyperlink w:anchor="Par103" w:tooltip="13. Размер должностного оклада руководителя устанавливается отраслевым органом на срок заключения трудового договора и может быть изменен отраслевым органом в следующих случаях:" w:history="1">
        <w:r w:rsidR="00075622" w:rsidRPr="008B15C8">
          <w:rPr>
            <w:sz w:val="26"/>
            <w:szCs w:val="26"/>
          </w:rPr>
          <w:t>пункте 13</w:t>
        </w:r>
      </w:hyperlink>
      <w:r w:rsidR="00075622" w:rsidRPr="00075622">
        <w:rPr>
          <w:sz w:val="26"/>
          <w:szCs w:val="26"/>
        </w:rPr>
        <w:t xml:space="preserve"> настоящего Порядка, может производиться </w:t>
      </w:r>
      <w:r w:rsidR="008B15C8">
        <w:rPr>
          <w:sz w:val="26"/>
          <w:szCs w:val="26"/>
        </w:rPr>
        <w:t xml:space="preserve">             </w:t>
      </w:r>
      <w:r w:rsidR="00075622" w:rsidRPr="00075622">
        <w:rPr>
          <w:sz w:val="26"/>
          <w:szCs w:val="26"/>
        </w:rPr>
        <w:t>не более одного раза в календарный год.</w:t>
      </w:r>
      <w:proofErr w:type="gramEnd"/>
    </w:p>
    <w:p w:rsidR="00075622" w:rsidRPr="00075622" w:rsidRDefault="008B15C8" w:rsidP="000756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этом</w:t>
      </w:r>
      <w:r w:rsidR="00075622" w:rsidRPr="00075622">
        <w:rPr>
          <w:sz w:val="26"/>
          <w:szCs w:val="26"/>
        </w:rPr>
        <w:t xml:space="preserve"> изменение размера должностного оклада руководителя в случае (случаях), указанном (указанных) в </w:t>
      </w:r>
      <w:hyperlink w:anchor="Par104" w:tooltip="1) изменение коэффициента сложности управления предприятием;" w:history="1">
        <w:r w:rsidR="00075622" w:rsidRPr="008B15C8">
          <w:rPr>
            <w:sz w:val="26"/>
            <w:szCs w:val="26"/>
          </w:rPr>
          <w:t>подпунктах 1</w:t>
        </w:r>
      </w:hyperlink>
      <w:r w:rsidR="00075622" w:rsidRPr="008B15C8">
        <w:rPr>
          <w:sz w:val="26"/>
          <w:szCs w:val="26"/>
        </w:rPr>
        <w:t xml:space="preserve">, </w:t>
      </w:r>
      <w:hyperlink w:anchor="Par105" w:tooltip="2) несоблюдение требования, предусмотренного пунктом 18 настоящего Порядка;" w:history="1">
        <w:r w:rsidR="00075622" w:rsidRPr="008B15C8">
          <w:rPr>
            <w:sz w:val="26"/>
            <w:szCs w:val="26"/>
          </w:rPr>
          <w:t>2 пункта 13</w:t>
        </w:r>
      </w:hyperlink>
      <w:r w:rsidR="00075622" w:rsidRPr="00075622">
        <w:rPr>
          <w:sz w:val="26"/>
          <w:szCs w:val="26"/>
        </w:rPr>
        <w:t xml:space="preserve"> настоящего Порядка, производится на основании </w:t>
      </w:r>
      <w:hyperlink w:anchor="Par263" w:tooltip="                                 Сведения" w:history="1">
        <w:r w:rsidR="00075622" w:rsidRPr="008B15C8">
          <w:rPr>
            <w:sz w:val="26"/>
            <w:szCs w:val="26"/>
          </w:rPr>
          <w:t>сведений</w:t>
        </w:r>
      </w:hyperlink>
      <w:r w:rsidR="00075622" w:rsidRPr="008B15C8">
        <w:rPr>
          <w:sz w:val="26"/>
          <w:szCs w:val="26"/>
        </w:rPr>
        <w:t>,</w:t>
      </w:r>
      <w:r w:rsidR="00075622" w:rsidRPr="00075622">
        <w:rPr>
          <w:sz w:val="26"/>
          <w:szCs w:val="26"/>
        </w:rPr>
        <w:t xml:space="preserve"> представленных руководителем </w:t>
      </w:r>
      <w:r>
        <w:rPr>
          <w:sz w:val="26"/>
          <w:szCs w:val="26"/>
        </w:rPr>
        <w:t xml:space="preserve">                                 </w:t>
      </w:r>
      <w:r w:rsidR="00075622" w:rsidRPr="00075622">
        <w:rPr>
          <w:sz w:val="26"/>
          <w:szCs w:val="26"/>
        </w:rPr>
        <w:t xml:space="preserve">в Управление экономики в срок до 30 января года, следующего </w:t>
      </w:r>
      <w:proofErr w:type="gramStart"/>
      <w:r w:rsidR="00075622" w:rsidRPr="00075622">
        <w:rPr>
          <w:sz w:val="26"/>
          <w:szCs w:val="26"/>
        </w:rPr>
        <w:t>за</w:t>
      </w:r>
      <w:proofErr w:type="gramEnd"/>
      <w:r w:rsidR="00075622" w:rsidRPr="00075622">
        <w:rPr>
          <w:sz w:val="26"/>
          <w:szCs w:val="26"/>
        </w:rPr>
        <w:t xml:space="preserve"> отчетным, </w:t>
      </w:r>
      <w:r>
        <w:rPr>
          <w:sz w:val="26"/>
          <w:szCs w:val="26"/>
        </w:rPr>
        <w:t xml:space="preserve">                   </w:t>
      </w:r>
      <w:r w:rsidR="00075622" w:rsidRPr="00075622">
        <w:rPr>
          <w:sz w:val="26"/>
          <w:szCs w:val="26"/>
        </w:rPr>
        <w:t xml:space="preserve">по форме согласно </w:t>
      </w:r>
      <w:r w:rsidR="00075622" w:rsidRPr="008B15C8">
        <w:rPr>
          <w:sz w:val="26"/>
          <w:szCs w:val="26"/>
        </w:rPr>
        <w:t>Приложению 3</w:t>
      </w:r>
      <w:r w:rsidR="00075622" w:rsidRPr="00075622">
        <w:rPr>
          <w:sz w:val="26"/>
          <w:szCs w:val="26"/>
        </w:rPr>
        <w:t xml:space="preserve"> к настоящему Порядку.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5622">
        <w:rPr>
          <w:sz w:val="26"/>
          <w:szCs w:val="26"/>
        </w:rPr>
        <w:t xml:space="preserve">В случае если, исходя из представленных руководителем сведений, отсутствуют основания для изменения размера должностного оклада руководителя, изменение размера его должностного оклада производится в течение календарного года в срок, установленный </w:t>
      </w:r>
      <w:hyperlink w:anchor="Par112" w:tooltip="15. Отраслевой орган обязан привести установленный в трудовом договоре размер должностного оклада руководителя в соответствие с требованиями настоящего Порядка в течение 20 календарных дней со дня, когда отраслевому органу стало известно о наступлении случая (" w:history="1">
        <w:r w:rsidRPr="008B15C8">
          <w:rPr>
            <w:sz w:val="26"/>
            <w:szCs w:val="26"/>
          </w:rPr>
          <w:t>пунктом 15</w:t>
        </w:r>
      </w:hyperlink>
      <w:r w:rsidRPr="00075622">
        <w:rPr>
          <w:sz w:val="26"/>
          <w:szCs w:val="26"/>
        </w:rPr>
        <w:t xml:space="preserve"> настоящего Порядка, на основании:</w:t>
      </w:r>
    </w:p>
    <w:p w:rsidR="00075622" w:rsidRPr="00075622" w:rsidRDefault="00420DF1" w:rsidP="008B15C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0DF1">
        <w:rPr>
          <w:sz w:val="26"/>
          <w:szCs w:val="26"/>
        </w:rPr>
        <w:t>-</w:t>
      </w:r>
      <w:r w:rsidRPr="00420DF1">
        <w:rPr>
          <w:sz w:val="26"/>
          <w:szCs w:val="26"/>
        </w:rPr>
        <w:tab/>
      </w:r>
      <w:r w:rsidR="00075622" w:rsidRPr="00075622">
        <w:rPr>
          <w:sz w:val="26"/>
          <w:szCs w:val="26"/>
        </w:rPr>
        <w:t xml:space="preserve">представления руководителя об изменении размера должностного оклада ввиду наступления случая, указанного в </w:t>
      </w:r>
      <w:hyperlink w:anchor="Par104" w:tooltip="1) изменение коэффициента сложности управления предприятием;" w:history="1">
        <w:r w:rsidR="00075622" w:rsidRPr="008B15C8">
          <w:rPr>
            <w:sz w:val="26"/>
            <w:szCs w:val="26"/>
          </w:rPr>
          <w:t>подпункте 1 пункта 13</w:t>
        </w:r>
      </w:hyperlink>
      <w:r w:rsidR="00075622" w:rsidRPr="00075622">
        <w:rPr>
          <w:sz w:val="26"/>
          <w:szCs w:val="26"/>
        </w:rPr>
        <w:t xml:space="preserve"> настоящего Порядка, с приложением подтверждающих документов;</w:t>
      </w:r>
    </w:p>
    <w:p w:rsidR="00075622" w:rsidRPr="00075622" w:rsidRDefault="00420DF1" w:rsidP="008B15C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0DF1">
        <w:rPr>
          <w:sz w:val="26"/>
          <w:szCs w:val="26"/>
        </w:rPr>
        <w:t>-</w:t>
      </w:r>
      <w:r w:rsidRPr="00420DF1">
        <w:rPr>
          <w:sz w:val="26"/>
          <w:szCs w:val="26"/>
        </w:rPr>
        <w:tab/>
      </w:r>
      <w:r w:rsidR="00075622" w:rsidRPr="00075622">
        <w:rPr>
          <w:sz w:val="26"/>
          <w:szCs w:val="26"/>
        </w:rPr>
        <w:t xml:space="preserve">информации, поступившей в Управление экономики по его запросу, содержащей сведения об изменении коэффициента сложности управления предприятием/учреждением и (или) о несоблюдении требования, предусмотренного </w:t>
      </w:r>
      <w:hyperlink w:anchor="Par126" w:tooltip="18. Соотношение расчетной ежемесячной заработной платы руководителя (с учетом применения максимально возможной на предприятии процентной надбавки в размере 80 процентов) к средней ежемесячной заработной плате работников списочного состава предприятия (без учет" w:history="1">
        <w:r w:rsidR="00075622" w:rsidRPr="008B15C8">
          <w:rPr>
            <w:sz w:val="26"/>
            <w:szCs w:val="26"/>
          </w:rPr>
          <w:t>пунктом 18</w:t>
        </w:r>
      </w:hyperlink>
      <w:r w:rsidR="00075622" w:rsidRPr="008B15C8">
        <w:rPr>
          <w:sz w:val="26"/>
          <w:szCs w:val="26"/>
        </w:rPr>
        <w:t xml:space="preserve"> </w:t>
      </w:r>
      <w:r w:rsidR="00075622" w:rsidRPr="00075622">
        <w:rPr>
          <w:sz w:val="26"/>
          <w:szCs w:val="26"/>
        </w:rPr>
        <w:t>настоящего Порядка.</w:t>
      </w:r>
    </w:p>
    <w:p w:rsidR="00075622" w:rsidRPr="00420DF1" w:rsidRDefault="00420DF1" w:rsidP="008B15C8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9" w:name="Par112"/>
      <w:bookmarkEnd w:id="9"/>
      <w:r w:rsidRPr="00420DF1">
        <w:rPr>
          <w:sz w:val="26"/>
          <w:szCs w:val="26"/>
        </w:rPr>
        <w:t>15.</w:t>
      </w:r>
      <w:r w:rsidRPr="00420DF1">
        <w:rPr>
          <w:sz w:val="26"/>
          <w:szCs w:val="26"/>
        </w:rPr>
        <w:tab/>
      </w:r>
      <w:proofErr w:type="gramStart"/>
      <w:r w:rsidR="00075622" w:rsidRPr="00420DF1">
        <w:rPr>
          <w:sz w:val="26"/>
          <w:szCs w:val="26"/>
        </w:rPr>
        <w:t xml:space="preserve">Управление экономики в течение пяти рабочих дней </w:t>
      </w:r>
      <w:r w:rsidR="00075622" w:rsidRPr="00075622">
        <w:rPr>
          <w:sz w:val="26"/>
          <w:szCs w:val="26"/>
        </w:rPr>
        <w:t xml:space="preserve">со дня, когда стало известно о наступлении случая (случаев), указанного (указанных) в </w:t>
      </w:r>
      <w:hyperlink w:anchor="Par103" w:tooltip="13. Размер должностного оклада руководителя устанавливается отраслевым органом на срок заключения трудового договора и может быть изменен отраслевым органом в следующих случаях:" w:history="1">
        <w:r w:rsidR="00075622" w:rsidRPr="008B15C8">
          <w:rPr>
            <w:sz w:val="26"/>
            <w:szCs w:val="26"/>
          </w:rPr>
          <w:t>пункте 13</w:t>
        </w:r>
      </w:hyperlink>
      <w:r w:rsidR="008B15C8">
        <w:rPr>
          <w:sz w:val="26"/>
          <w:szCs w:val="26"/>
        </w:rPr>
        <w:t xml:space="preserve"> настоящего Порядка</w:t>
      </w:r>
      <w:r w:rsidR="00075622" w:rsidRPr="00420DF1">
        <w:rPr>
          <w:sz w:val="26"/>
          <w:szCs w:val="26"/>
        </w:rPr>
        <w:t>, направляет в адрес о</w:t>
      </w:r>
      <w:r w:rsidR="00075622" w:rsidRPr="00075622">
        <w:rPr>
          <w:sz w:val="26"/>
          <w:szCs w:val="26"/>
        </w:rPr>
        <w:t xml:space="preserve">тдела муниципальной службы и кадров </w:t>
      </w:r>
      <w:r w:rsidR="00075622" w:rsidRPr="00420DF1">
        <w:rPr>
          <w:sz w:val="26"/>
          <w:szCs w:val="26"/>
        </w:rPr>
        <w:t xml:space="preserve">Администрации МО "Городской округ "Город Нарьян-Мар" (далее – отдел кадров) служебную записку о необходимости внесения изменений в трудовой договор </w:t>
      </w:r>
      <w:r w:rsidR="008B15C8">
        <w:rPr>
          <w:sz w:val="26"/>
          <w:szCs w:val="26"/>
        </w:rPr>
        <w:t xml:space="preserve">                   </w:t>
      </w:r>
      <w:r w:rsidR="00075622" w:rsidRPr="00420DF1">
        <w:rPr>
          <w:sz w:val="26"/>
          <w:szCs w:val="26"/>
        </w:rPr>
        <w:t>с руководителем предприятия/учреждения</w:t>
      </w:r>
      <w:r w:rsidR="00075622" w:rsidRPr="00075622">
        <w:rPr>
          <w:sz w:val="26"/>
          <w:szCs w:val="26"/>
        </w:rPr>
        <w:t xml:space="preserve"> </w:t>
      </w:r>
      <w:r w:rsidR="00075622" w:rsidRPr="00420DF1">
        <w:rPr>
          <w:sz w:val="26"/>
          <w:szCs w:val="26"/>
        </w:rPr>
        <w:t>с указанием нового размера должностного оклада руководителя</w:t>
      </w:r>
      <w:proofErr w:type="gramEnd"/>
      <w:r w:rsidR="00075622" w:rsidRPr="00420DF1">
        <w:rPr>
          <w:sz w:val="26"/>
          <w:szCs w:val="26"/>
        </w:rPr>
        <w:t xml:space="preserve"> предприятия/учреждения.</w:t>
      </w:r>
    </w:p>
    <w:p w:rsidR="00075622" w:rsidRPr="00420DF1" w:rsidRDefault="00075622" w:rsidP="00075622">
      <w:pPr>
        <w:tabs>
          <w:tab w:val="left" w:pos="5670"/>
        </w:tabs>
        <w:ind w:firstLine="540"/>
        <w:jc w:val="both"/>
        <w:rPr>
          <w:sz w:val="26"/>
          <w:szCs w:val="26"/>
        </w:rPr>
      </w:pPr>
      <w:r w:rsidRPr="00075622">
        <w:rPr>
          <w:sz w:val="26"/>
          <w:szCs w:val="26"/>
        </w:rPr>
        <w:t xml:space="preserve">Отдел кадров готовит проект дополнительного соглашения к трудовому договору с руководителем предприятия/учреждения в течение </w:t>
      </w:r>
      <w:r w:rsidRPr="00420DF1">
        <w:rPr>
          <w:sz w:val="26"/>
          <w:szCs w:val="26"/>
        </w:rPr>
        <w:t xml:space="preserve">пяти рабочих дней </w:t>
      </w:r>
      <w:r w:rsidR="008B15C8">
        <w:rPr>
          <w:sz w:val="26"/>
          <w:szCs w:val="26"/>
        </w:rPr>
        <w:t xml:space="preserve">            </w:t>
      </w:r>
      <w:r w:rsidRPr="00420DF1">
        <w:rPr>
          <w:sz w:val="26"/>
          <w:szCs w:val="26"/>
        </w:rPr>
        <w:t xml:space="preserve">с момента получения служебной записки и направляет его на согласование </w:t>
      </w:r>
      <w:r w:rsidR="008B15C8">
        <w:rPr>
          <w:sz w:val="26"/>
          <w:szCs w:val="26"/>
        </w:rPr>
        <w:t xml:space="preserve">                       </w:t>
      </w:r>
      <w:r w:rsidRPr="00420DF1">
        <w:rPr>
          <w:sz w:val="26"/>
          <w:szCs w:val="26"/>
        </w:rPr>
        <w:t>со структурными подразделениями Администрации МО "Городской округ "Город Нарьян-Мар".</w:t>
      </w:r>
    </w:p>
    <w:p w:rsidR="00075622" w:rsidRPr="00420DF1" w:rsidRDefault="00075622" w:rsidP="00075622">
      <w:pPr>
        <w:ind w:firstLine="540"/>
        <w:jc w:val="both"/>
        <w:rPr>
          <w:sz w:val="26"/>
          <w:szCs w:val="26"/>
        </w:rPr>
      </w:pPr>
      <w:r w:rsidRPr="00420DF1">
        <w:rPr>
          <w:sz w:val="26"/>
          <w:szCs w:val="26"/>
        </w:rPr>
        <w:t xml:space="preserve">Согласованное дополнительное соглашение направляется Главе </w:t>
      </w:r>
      <w:r w:rsidRPr="00075622">
        <w:rPr>
          <w:sz w:val="26"/>
          <w:szCs w:val="26"/>
        </w:rPr>
        <w:t>муниципального образования</w:t>
      </w:r>
      <w:r w:rsidRPr="00420DF1">
        <w:rPr>
          <w:sz w:val="26"/>
          <w:szCs w:val="26"/>
        </w:rPr>
        <w:t xml:space="preserve"> на подписание.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5622">
        <w:rPr>
          <w:sz w:val="26"/>
          <w:szCs w:val="26"/>
        </w:rPr>
        <w:t xml:space="preserve">В случае изменения размера должностного оклада руководителя соответствующее решение руководителя об изменении размеров должностных окладов заместителей руководителя (главного инженера, главного бухгалтера) </w:t>
      </w:r>
      <w:r w:rsidR="008B15C8">
        <w:rPr>
          <w:sz w:val="26"/>
          <w:szCs w:val="26"/>
        </w:rPr>
        <w:t xml:space="preserve">                   </w:t>
      </w:r>
      <w:r w:rsidRPr="00075622">
        <w:rPr>
          <w:sz w:val="26"/>
          <w:szCs w:val="26"/>
        </w:rPr>
        <w:t>в целях приведения их в соответствие с требованиями настоящего Порядка должно быть принято в течение пяти календарных дней со дня изменения размера должностного оклада руководителя.</w:t>
      </w:r>
    </w:p>
    <w:p w:rsidR="00075622" w:rsidRPr="00075622" w:rsidRDefault="00420DF1" w:rsidP="008B15C8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0DF1">
        <w:rPr>
          <w:sz w:val="26"/>
          <w:szCs w:val="26"/>
        </w:rPr>
        <w:t>16.</w:t>
      </w:r>
      <w:r w:rsidRPr="00420DF1">
        <w:rPr>
          <w:sz w:val="26"/>
          <w:szCs w:val="26"/>
        </w:rPr>
        <w:tab/>
      </w:r>
      <w:proofErr w:type="gramStart"/>
      <w:r w:rsidR="00075622" w:rsidRPr="00075622">
        <w:rPr>
          <w:sz w:val="26"/>
          <w:szCs w:val="26"/>
        </w:rPr>
        <w:t xml:space="preserve">К выплатам компенсационного характера руководителя (заместителя руководителя, главного инженера, главного бухгалтера) относятся выплаты </w:t>
      </w:r>
      <w:r w:rsidR="008B15C8">
        <w:rPr>
          <w:sz w:val="26"/>
          <w:szCs w:val="26"/>
        </w:rPr>
        <w:t xml:space="preserve">                         </w:t>
      </w:r>
      <w:r w:rsidR="00075622" w:rsidRPr="00075622">
        <w:rPr>
          <w:sz w:val="26"/>
          <w:szCs w:val="26"/>
        </w:rPr>
        <w:t xml:space="preserve">за работу в местностях с особыми климатическими условиями (районный коэффициент и процентная надбавка к заработной плате за стаж работы в районах Крайнего Севера и приравненных к ним местностях), устанавливаемые </w:t>
      </w:r>
      <w:r w:rsidR="008B15C8">
        <w:rPr>
          <w:sz w:val="26"/>
          <w:szCs w:val="26"/>
        </w:rPr>
        <w:t xml:space="preserve">                              </w:t>
      </w:r>
      <w:r w:rsidR="00075622" w:rsidRPr="00075622">
        <w:rPr>
          <w:sz w:val="26"/>
          <w:szCs w:val="26"/>
        </w:rPr>
        <w:t>в соответствии с трудовым законодательством и иными нормативными правовыми актами Российской Федерации и Ненецкого автономного округа.</w:t>
      </w:r>
      <w:proofErr w:type="gramEnd"/>
    </w:p>
    <w:p w:rsidR="00075622" w:rsidRPr="00075622" w:rsidRDefault="00420DF1" w:rsidP="008B15C8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0DF1">
        <w:rPr>
          <w:sz w:val="26"/>
          <w:szCs w:val="26"/>
        </w:rPr>
        <w:t>17.</w:t>
      </w:r>
      <w:r w:rsidRPr="00420DF1">
        <w:rPr>
          <w:sz w:val="26"/>
          <w:szCs w:val="26"/>
        </w:rPr>
        <w:tab/>
      </w:r>
      <w:r w:rsidR="00075622" w:rsidRPr="00075622">
        <w:rPr>
          <w:sz w:val="26"/>
          <w:szCs w:val="26"/>
        </w:rPr>
        <w:t>Ежемесячная заработная плата руководителя (заместителя руководителя, главного инженера, главного бухгалтера) определяется по формуле: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75622">
        <w:rPr>
          <w:sz w:val="26"/>
          <w:szCs w:val="26"/>
        </w:rPr>
        <w:t xml:space="preserve">                                                             Н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75622">
        <w:rPr>
          <w:sz w:val="26"/>
          <w:szCs w:val="26"/>
        </w:rPr>
        <w:t xml:space="preserve">                          ЕЗП = ДО </w:t>
      </w:r>
      <w:proofErr w:type="spellStart"/>
      <w:r w:rsidRPr="00075622">
        <w:rPr>
          <w:sz w:val="26"/>
          <w:szCs w:val="26"/>
        </w:rPr>
        <w:t>x</w:t>
      </w:r>
      <w:proofErr w:type="spellEnd"/>
      <w:r w:rsidRPr="00075622">
        <w:rPr>
          <w:sz w:val="26"/>
          <w:szCs w:val="26"/>
        </w:rPr>
        <w:t xml:space="preserve"> (РК + --------),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75622">
        <w:rPr>
          <w:sz w:val="26"/>
          <w:szCs w:val="26"/>
        </w:rPr>
        <w:t xml:space="preserve">                                                           100%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5622" w:rsidRPr="00075622" w:rsidRDefault="00075622" w:rsidP="000756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5622">
        <w:rPr>
          <w:sz w:val="26"/>
          <w:szCs w:val="26"/>
        </w:rPr>
        <w:t>где: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5622">
        <w:rPr>
          <w:sz w:val="26"/>
          <w:szCs w:val="26"/>
        </w:rPr>
        <w:t xml:space="preserve">ЕЗП </w:t>
      </w:r>
      <w:r w:rsidR="008B15C8">
        <w:rPr>
          <w:sz w:val="26"/>
          <w:szCs w:val="26"/>
        </w:rPr>
        <w:t>–</w:t>
      </w:r>
      <w:r w:rsidRPr="00075622">
        <w:rPr>
          <w:sz w:val="26"/>
          <w:szCs w:val="26"/>
        </w:rPr>
        <w:t xml:space="preserve"> ежемесячная заработная плата руководителя (заместителя руководителя, главного инженера, главного бухгалтера);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075622">
        <w:rPr>
          <w:sz w:val="26"/>
          <w:szCs w:val="26"/>
        </w:rPr>
        <w:t>ДО</w:t>
      </w:r>
      <w:proofErr w:type="gramEnd"/>
      <w:r w:rsidRPr="00075622">
        <w:rPr>
          <w:sz w:val="26"/>
          <w:szCs w:val="26"/>
        </w:rPr>
        <w:t xml:space="preserve"> </w:t>
      </w:r>
      <w:r w:rsidR="008B15C8">
        <w:rPr>
          <w:sz w:val="26"/>
          <w:szCs w:val="26"/>
        </w:rPr>
        <w:t>–</w:t>
      </w:r>
      <w:r w:rsidRPr="00075622">
        <w:rPr>
          <w:sz w:val="26"/>
          <w:szCs w:val="26"/>
        </w:rPr>
        <w:t xml:space="preserve"> </w:t>
      </w:r>
      <w:proofErr w:type="gramStart"/>
      <w:r w:rsidRPr="00075622">
        <w:rPr>
          <w:sz w:val="26"/>
          <w:szCs w:val="26"/>
        </w:rPr>
        <w:t>должностной</w:t>
      </w:r>
      <w:proofErr w:type="gramEnd"/>
      <w:r w:rsidRPr="00075622">
        <w:rPr>
          <w:sz w:val="26"/>
          <w:szCs w:val="26"/>
        </w:rPr>
        <w:t xml:space="preserve"> оклад руководителя (заместителя руководителя, главного инженера, главного бухгалтера);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5622">
        <w:rPr>
          <w:sz w:val="26"/>
          <w:szCs w:val="26"/>
        </w:rPr>
        <w:t xml:space="preserve">РК </w:t>
      </w:r>
      <w:r w:rsidR="008B15C8">
        <w:rPr>
          <w:sz w:val="26"/>
          <w:szCs w:val="26"/>
        </w:rPr>
        <w:t>–</w:t>
      </w:r>
      <w:r w:rsidRPr="00075622">
        <w:rPr>
          <w:sz w:val="26"/>
          <w:szCs w:val="26"/>
        </w:rPr>
        <w:t xml:space="preserve"> районный коэффициент за работу в районах Крайнего Севера и приравненных к ним местностях (далее </w:t>
      </w:r>
      <w:r w:rsidR="008B15C8">
        <w:rPr>
          <w:sz w:val="26"/>
          <w:szCs w:val="26"/>
        </w:rPr>
        <w:t>–</w:t>
      </w:r>
      <w:r w:rsidRPr="00075622">
        <w:rPr>
          <w:sz w:val="26"/>
          <w:szCs w:val="26"/>
        </w:rPr>
        <w:t xml:space="preserve"> районный коэффициент);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5622">
        <w:rPr>
          <w:sz w:val="26"/>
          <w:szCs w:val="26"/>
        </w:rPr>
        <w:t xml:space="preserve">Н </w:t>
      </w:r>
      <w:r w:rsidR="008B15C8">
        <w:rPr>
          <w:sz w:val="26"/>
          <w:szCs w:val="26"/>
        </w:rPr>
        <w:t>–</w:t>
      </w:r>
      <w:r w:rsidRPr="00075622">
        <w:rPr>
          <w:sz w:val="26"/>
          <w:szCs w:val="26"/>
        </w:rPr>
        <w:t xml:space="preserve"> процентная надбавка за стаж работы в районах Крайнего Севера и приравненных к ним местностях (далее </w:t>
      </w:r>
      <w:r w:rsidR="008B15C8">
        <w:rPr>
          <w:sz w:val="26"/>
          <w:szCs w:val="26"/>
        </w:rPr>
        <w:t>–</w:t>
      </w:r>
      <w:r w:rsidRPr="00075622">
        <w:rPr>
          <w:sz w:val="26"/>
          <w:szCs w:val="26"/>
        </w:rPr>
        <w:t xml:space="preserve"> процентная надбавка).</w:t>
      </w:r>
    </w:p>
    <w:p w:rsidR="00075622" w:rsidRPr="00075622" w:rsidRDefault="008B15C8" w:rsidP="008B15C8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0" w:name="Par126"/>
      <w:bookmarkEnd w:id="10"/>
      <w:r>
        <w:rPr>
          <w:sz w:val="26"/>
          <w:szCs w:val="26"/>
        </w:rPr>
        <w:t>18.</w:t>
      </w:r>
      <w:r>
        <w:rPr>
          <w:sz w:val="26"/>
          <w:szCs w:val="26"/>
        </w:rPr>
        <w:tab/>
      </w:r>
      <w:proofErr w:type="gramStart"/>
      <w:r w:rsidR="00075622" w:rsidRPr="00075622">
        <w:rPr>
          <w:sz w:val="26"/>
          <w:szCs w:val="26"/>
        </w:rPr>
        <w:t xml:space="preserve">Соотношение расчетной ежемесячной заработной платы руководителя </w:t>
      </w:r>
      <w:r>
        <w:rPr>
          <w:sz w:val="26"/>
          <w:szCs w:val="26"/>
        </w:rPr>
        <w:t xml:space="preserve">              </w:t>
      </w:r>
      <w:r w:rsidR="00075622" w:rsidRPr="00075622">
        <w:rPr>
          <w:sz w:val="26"/>
          <w:szCs w:val="26"/>
        </w:rPr>
        <w:t xml:space="preserve">(с учетом применения максимально возможной на предприятии/учреждении процентной надбавки в размере 80 процентов) к средней ежемесячной заработной плате работников списочного состава предприятия/учреждения (без учета руководителя, заместителей руководителя, главного инженера и главного бухгалтера) за календарный год, предшествующий текущему году (далее </w:t>
      </w:r>
      <w:r>
        <w:rPr>
          <w:sz w:val="26"/>
          <w:szCs w:val="26"/>
        </w:rPr>
        <w:t>–</w:t>
      </w:r>
      <w:r w:rsidR="00075622" w:rsidRPr="00075622">
        <w:rPr>
          <w:sz w:val="26"/>
          <w:szCs w:val="26"/>
        </w:rPr>
        <w:t xml:space="preserve"> предшествующий год), не должно превышать предельного размера кратности, определяемого по формуле:</w:t>
      </w:r>
      <w:proofErr w:type="gramEnd"/>
    </w:p>
    <w:p w:rsidR="00075622" w:rsidRPr="00075622" w:rsidRDefault="00075622" w:rsidP="000756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75622" w:rsidRPr="00075622" w:rsidRDefault="00075622" w:rsidP="000756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5622">
        <w:rPr>
          <w:sz w:val="26"/>
          <w:szCs w:val="26"/>
        </w:rPr>
        <w:t xml:space="preserve">ПК = 3,8 </w:t>
      </w:r>
      <w:proofErr w:type="spellStart"/>
      <w:r w:rsidRPr="00075622">
        <w:rPr>
          <w:sz w:val="26"/>
          <w:szCs w:val="26"/>
        </w:rPr>
        <w:t>х</w:t>
      </w:r>
      <w:proofErr w:type="spellEnd"/>
      <w:r w:rsidRPr="00075622">
        <w:rPr>
          <w:sz w:val="26"/>
          <w:szCs w:val="26"/>
        </w:rPr>
        <w:t xml:space="preserve"> К</w:t>
      </w:r>
      <w:proofErr w:type="gramStart"/>
      <w:r w:rsidRPr="00075622">
        <w:rPr>
          <w:sz w:val="26"/>
          <w:szCs w:val="26"/>
          <w:vertAlign w:val="subscript"/>
        </w:rPr>
        <w:t>1</w:t>
      </w:r>
      <w:proofErr w:type="gramEnd"/>
      <w:r w:rsidRPr="00075622">
        <w:rPr>
          <w:sz w:val="26"/>
          <w:szCs w:val="26"/>
        </w:rPr>
        <w:t>/ К</w:t>
      </w:r>
      <w:r w:rsidRPr="00075622">
        <w:rPr>
          <w:sz w:val="26"/>
          <w:szCs w:val="26"/>
          <w:vertAlign w:val="subscript"/>
        </w:rPr>
        <w:t>1</w:t>
      </w:r>
      <w:r w:rsidRPr="00075622">
        <w:rPr>
          <w:sz w:val="26"/>
          <w:szCs w:val="26"/>
          <w:vertAlign w:val="subscript"/>
          <w:lang w:val="en-US"/>
        </w:rPr>
        <w:t>min</w:t>
      </w:r>
      <w:r w:rsidRPr="00075622">
        <w:rPr>
          <w:sz w:val="26"/>
          <w:szCs w:val="26"/>
          <w:vertAlign w:val="subscript"/>
        </w:rPr>
        <w:t xml:space="preserve"> 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5622">
        <w:rPr>
          <w:sz w:val="26"/>
          <w:szCs w:val="26"/>
        </w:rPr>
        <w:t>где: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5622">
        <w:rPr>
          <w:sz w:val="26"/>
          <w:szCs w:val="26"/>
        </w:rPr>
        <w:t>К</w:t>
      </w:r>
      <w:proofErr w:type="gramStart"/>
      <w:r w:rsidRPr="00075622">
        <w:rPr>
          <w:sz w:val="26"/>
          <w:szCs w:val="26"/>
          <w:vertAlign w:val="subscript"/>
        </w:rPr>
        <w:t>1</w:t>
      </w:r>
      <w:proofErr w:type="gramEnd"/>
      <w:r w:rsidRPr="00075622">
        <w:rPr>
          <w:sz w:val="26"/>
          <w:szCs w:val="26"/>
        </w:rPr>
        <w:t xml:space="preserve"> – повышающий коэффициент, зависящий от штатной численности работников предприятия/учреждения;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5622">
        <w:rPr>
          <w:sz w:val="26"/>
          <w:szCs w:val="26"/>
        </w:rPr>
        <w:t>К</w:t>
      </w:r>
      <w:r w:rsidRPr="00075622">
        <w:rPr>
          <w:sz w:val="26"/>
          <w:szCs w:val="26"/>
          <w:vertAlign w:val="subscript"/>
        </w:rPr>
        <w:t>1</w:t>
      </w:r>
      <w:r w:rsidRPr="00075622">
        <w:rPr>
          <w:sz w:val="26"/>
          <w:szCs w:val="26"/>
          <w:vertAlign w:val="subscript"/>
          <w:lang w:val="en-US"/>
        </w:rPr>
        <w:t>min</w:t>
      </w:r>
      <w:r w:rsidRPr="00075622">
        <w:rPr>
          <w:sz w:val="26"/>
          <w:szCs w:val="26"/>
        </w:rPr>
        <w:t xml:space="preserve"> – минимальный повышающий коэффициент, зависящий от штатной численности работников предприятия/учреждения, установленный </w:t>
      </w:r>
      <w:r w:rsidR="008B15C8">
        <w:rPr>
          <w:sz w:val="26"/>
          <w:szCs w:val="26"/>
        </w:rPr>
        <w:t xml:space="preserve">                    </w:t>
      </w:r>
      <w:r w:rsidR="006B79AB">
        <w:rPr>
          <w:sz w:val="26"/>
          <w:szCs w:val="26"/>
        </w:rPr>
        <w:t>приложением</w:t>
      </w:r>
      <w:r w:rsidRPr="00075622">
        <w:rPr>
          <w:sz w:val="26"/>
          <w:szCs w:val="26"/>
        </w:rPr>
        <w:t xml:space="preserve"> 1</w:t>
      </w:r>
      <w:r w:rsidR="008B15C8">
        <w:rPr>
          <w:sz w:val="26"/>
          <w:szCs w:val="26"/>
        </w:rPr>
        <w:t>.</w:t>
      </w:r>
    </w:p>
    <w:p w:rsidR="00075622" w:rsidRPr="00075622" w:rsidRDefault="008B15C8" w:rsidP="008B15C8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19.</w:t>
      </w:r>
      <w:r>
        <w:rPr>
          <w:sz w:val="26"/>
          <w:szCs w:val="26"/>
        </w:rPr>
        <w:tab/>
      </w:r>
      <w:proofErr w:type="gramStart"/>
      <w:r w:rsidR="00075622" w:rsidRPr="00075622">
        <w:rPr>
          <w:sz w:val="26"/>
          <w:szCs w:val="26"/>
        </w:rPr>
        <w:t>Средняя ежемесячная заработная плата работников списочного состава предприятия/учреждения (без учета руководителя, заместителей руководителя, главного инженера и главного бухгалтера) за предшествующий год рассчитывается путем деления фонда начисленной заработной платы работников списочного состава предприятия/учреждения (без учета руководителя, заместителей руководителя, главного инженера и главного бухгалтера) за предшествующий год на среднюю численность работников предприятия/учреждения (без учета руководителя, заместителей руководителя, главного инженера</w:t>
      </w:r>
      <w:proofErr w:type="gramEnd"/>
      <w:r w:rsidR="00075622" w:rsidRPr="00075622">
        <w:rPr>
          <w:sz w:val="26"/>
          <w:szCs w:val="26"/>
        </w:rPr>
        <w:t xml:space="preserve"> и главного бухгалтера) за предшествующий год и на 12 месяцев.</w:t>
      </w:r>
    </w:p>
    <w:p w:rsidR="00075622" w:rsidRPr="00075622" w:rsidRDefault="008B15C8" w:rsidP="008B15C8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20.</w:t>
      </w:r>
      <w:r>
        <w:rPr>
          <w:sz w:val="26"/>
          <w:szCs w:val="26"/>
        </w:rPr>
        <w:tab/>
      </w:r>
      <w:r w:rsidR="00075622" w:rsidRPr="00075622">
        <w:rPr>
          <w:sz w:val="26"/>
          <w:szCs w:val="26"/>
        </w:rPr>
        <w:t xml:space="preserve">В случае если при заключении трудового договора с руководителем или в момент действия заключенного с ним трудового договора не соблюдается требование, установленное </w:t>
      </w:r>
      <w:hyperlink w:anchor="Par126" w:tooltip="18. Соотношение расчетной ежемесячной заработной платы руководителя (с учетом применения максимально возможной на предприятии процентной надбавки в размере 80 процентов) к средней ежемесячной заработной плате работников списочного состава предприятия (без учет" w:history="1">
        <w:r w:rsidR="00075622" w:rsidRPr="008B15C8">
          <w:rPr>
            <w:sz w:val="26"/>
            <w:szCs w:val="26"/>
          </w:rPr>
          <w:t>пунктом 18</w:t>
        </w:r>
      </w:hyperlink>
      <w:r w:rsidR="00075622" w:rsidRPr="00075622">
        <w:rPr>
          <w:sz w:val="26"/>
          <w:szCs w:val="26"/>
        </w:rPr>
        <w:t xml:space="preserve"> настоящего Порядка, должностной оклад руководителя определяется по следующей формуле: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75622">
        <w:rPr>
          <w:sz w:val="26"/>
          <w:szCs w:val="26"/>
        </w:rPr>
        <w:t xml:space="preserve">                                          </w:t>
      </w:r>
      <w:proofErr w:type="spellStart"/>
      <w:r w:rsidRPr="00075622">
        <w:rPr>
          <w:sz w:val="26"/>
          <w:szCs w:val="26"/>
        </w:rPr>
        <w:t>ЕЗПр</w:t>
      </w:r>
      <w:proofErr w:type="spellEnd"/>
      <w:r w:rsidRPr="00075622">
        <w:rPr>
          <w:sz w:val="26"/>
          <w:szCs w:val="26"/>
        </w:rPr>
        <w:t xml:space="preserve"> </w:t>
      </w:r>
      <w:proofErr w:type="spellStart"/>
      <w:r w:rsidRPr="00075622">
        <w:rPr>
          <w:sz w:val="26"/>
          <w:szCs w:val="26"/>
        </w:rPr>
        <w:t>x</w:t>
      </w:r>
      <w:proofErr w:type="spellEnd"/>
      <w:r w:rsidRPr="00075622">
        <w:rPr>
          <w:sz w:val="26"/>
          <w:szCs w:val="26"/>
        </w:rPr>
        <w:t xml:space="preserve"> ПК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75622">
        <w:rPr>
          <w:sz w:val="26"/>
          <w:szCs w:val="26"/>
        </w:rPr>
        <w:t xml:space="preserve">                              ДО = ------------------,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75622">
        <w:rPr>
          <w:sz w:val="26"/>
          <w:szCs w:val="26"/>
        </w:rPr>
        <w:t xml:space="preserve">                                                       </w:t>
      </w:r>
      <w:proofErr w:type="spellStart"/>
      <w:proofErr w:type="gramStart"/>
      <w:r w:rsidRPr="00075622">
        <w:rPr>
          <w:sz w:val="26"/>
          <w:szCs w:val="26"/>
        </w:rPr>
        <w:t>Н</w:t>
      </w:r>
      <w:proofErr w:type="gramEnd"/>
      <w:r w:rsidRPr="00075622">
        <w:rPr>
          <w:sz w:val="26"/>
          <w:szCs w:val="26"/>
          <w:vertAlign w:val="subscript"/>
        </w:rPr>
        <w:t>max</w:t>
      </w:r>
      <w:proofErr w:type="spellEnd"/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75622">
        <w:rPr>
          <w:sz w:val="26"/>
          <w:szCs w:val="26"/>
        </w:rPr>
        <w:t xml:space="preserve">                                          РК + -----------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75622">
        <w:rPr>
          <w:sz w:val="26"/>
          <w:szCs w:val="26"/>
        </w:rPr>
        <w:t xml:space="preserve">                                                      100%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75622" w:rsidRPr="00075622" w:rsidRDefault="00075622" w:rsidP="000756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5622">
        <w:rPr>
          <w:sz w:val="26"/>
          <w:szCs w:val="26"/>
        </w:rPr>
        <w:t>где: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075622">
        <w:rPr>
          <w:sz w:val="26"/>
          <w:szCs w:val="26"/>
        </w:rPr>
        <w:t>ДО</w:t>
      </w:r>
      <w:proofErr w:type="gramEnd"/>
      <w:r w:rsidRPr="00075622">
        <w:rPr>
          <w:sz w:val="26"/>
          <w:szCs w:val="26"/>
        </w:rPr>
        <w:t xml:space="preserve"> </w:t>
      </w:r>
      <w:r w:rsidR="008B15C8">
        <w:rPr>
          <w:sz w:val="26"/>
          <w:szCs w:val="26"/>
        </w:rPr>
        <w:t>–</w:t>
      </w:r>
      <w:r w:rsidRPr="00075622">
        <w:rPr>
          <w:sz w:val="26"/>
          <w:szCs w:val="26"/>
        </w:rPr>
        <w:t xml:space="preserve"> </w:t>
      </w:r>
      <w:proofErr w:type="gramStart"/>
      <w:r w:rsidRPr="00075622">
        <w:rPr>
          <w:sz w:val="26"/>
          <w:szCs w:val="26"/>
        </w:rPr>
        <w:t>должностной</w:t>
      </w:r>
      <w:proofErr w:type="gramEnd"/>
      <w:r w:rsidRPr="00075622">
        <w:rPr>
          <w:sz w:val="26"/>
          <w:szCs w:val="26"/>
        </w:rPr>
        <w:t xml:space="preserve"> оклад руководителя;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075622">
        <w:rPr>
          <w:sz w:val="26"/>
          <w:szCs w:val="26"/>
        </w:rPr>
        <w:t>ЕЗПр</w:t>
      </w:r>
      <w:proofErr w:type="spellEnd"/>
      <w:r w:rsidRPr="00075622">
        <w:rPr>
          <w:sz w:val="26"/>
          <w:szCs w:val="26"/>
        </w:rPr>
        <w:t xml:space="preserve"> </w:t>
      </w:r>
      <w:r w:rsidR="008B15C8">
        <w:rPr>
          <w:sz w:val="26"/>
          <w:szCs w:val="26"/>
        </w:rPr>
        <w:t>–</w:t>
      </w:r>
      <w:r w:rsidRPr="00075622">
        <w:rPr>
          <w:sz w:val="26"/>
          <w:szCs w:val="26"/>
        </w:rPr>
        <w:t xml:space="preserve"> средняя ежемесячная заработная плата работников списочного состава предприятия/учреждения (без учета руководителя, заместителей руководителя, главного инженера и главного бухгалтера) за предшествующий год;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5622">
        <w:rPr>
          <w:sz w:val="26"/>
          <w:szCs w:val="26"/>
        </w:rPr>
        <w:t xml:space="preserve">ПК </w:t>
      </w:r>
      <w:r w:rsidR="008B15C8">
        <w:rPr>
          <w:sz w:val="26"/>
          <w:szCs w:val="26"/>
        </w:rPr>
        <w:t>–</w:t>
      </w:r>
      <w:r w:rsidRPr="00075622">
        <w:rPr>
          <w:sz w:val="26"/>
          <w:szCs w:val="26"/>
        </w:rPr>
        <w:t xml:space="preserve"> предельный размер кратности, установленный </w:t>
      </w:r>
      <w:hyperlink w:anchor="Par126" w:tooltip="18. Соотношение расчетной ежемесячной заработной платы руководителя (с учетом применения максимально возможной на предприятии процентной надбавки в размере 80 процентов) к средней ежемесячной заработной плате работников списочного состава предприятия (без учет" w:history="1">
        <w:r w:rsidRPr="008B15C8">
          <w:rPr>
            <w:sz w:val="26"/>
            <w:szCs w:val="26"/>
          </w:rPr>
          <w:t>пунктом 18</w:t>
        </w:r>
      </w:hyperlink>
      <w:r w:rsidRPr="00075622">
        <w:rPr>
          <w:sz w:val="26"/>
          <w:szCs w:val="26"/>
        </w:rPr>
        <w:t xml:space="preserve"> настоящего Порядка;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5622">
        <w:rPr>
          <w:sz w:val="26"/>
          <w:szCs w:val="26"/>
        </w:rPr>
        <w:t xml:space="preserve">РК </w:t>
      </w:r>
      <w:r w:rsidR="008B15C8">
        <w:rPr>
          <w:sz w:val="26"/>
          <w:szCs w:val="26"/>
        </w:rPr>
        <w:t>–</w:t>
      </w:r>
      <w:r w:rsidRPr="00075622">
        <w:rPr>
          <w:sz w:val="26"/>
          <w:szCs w:val="26"/>
        </w:rPr>
        <w:t xml:space="preserve"> районный коэффициент;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proofErr w:type="gramStart"/>
      <w:r w:rsidRPr="00075622">
        <w:rPr>
          <w:sz w:val="26"/>
          <w:szCs w:val="26"/>
        </w:rPr>
        <w:t>Н</w:t>
      </w:r>
      <w:proofErr w:type="gramEnd"/>
      <w:r w:rsidRPr="00075622">
        <w:rPr>
          <w:sz w:val="26"/>
          <w:szCs w:val="26"/>
          <w:vertAlign w:val="subscript"/>
        </w:rPr>
        <w:t>max</w:t>
      </w:r>
      <w:proofErr w:type="spellEnd"/>
      <w:r w:rsidRPr="00075622">
        <w:rPr>
          <w:sz w:val="26"/>
          <w:szCs w:val="26"/>
        </w:rPr>
        <w:t xml:space="preserve"> </w:t>
      </w:r>
      <w:r w:rsidR="008B15C8">
        <w:rPr>
          <w:sz w:val="26"/>
          <w:szCs w:val="26"/>
        </w:rPr>
        <w:t>–</w:t>
      </w:r>
      <w:r w:rsidRPr="00075622">
        <w:rPr>
          <w:sz w:val="26"/>
          <w:szCs w:val="26"/>
        </w:rPr>
        <w:t xml:space="preserve"> максимально возможная процентная надбавка, равная 80 процентам.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075622">
        <w:rPr>
          <w:sz w:val="26"/>
          <w:szCs w:val="26"/>
        </w:rPr>
        <w:t>Раздел IV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75622">
        <w:rPr>
          <w:sz w:val="26"/>
          <w:szCs w:val="26"/>
        </w:rPr>
        <w:t>Установление выплат стимулирующего характера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75622" w:rsidRPr="008B15C8" w:rsidRDefault="008B15C8" w:rsidP="008B15C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5C8">
        <w:rPr>
          <w:sz w:val="26"/>
          <w:szCs w:val="26"/>
        </w:rPr>
        <w:t>21.</w:t>
      </w:r>
      <w:r w:rsidRPr="008B15C8">
        <w:rPr>
          <w:sz w:val="26"/>
          <w:szCs w:val="26"/>
        </w:rPr>
        <w:tab/>
      </w:r>
      <w:r w:rsidR="00075622" w:rsidRPr="008B15C8">
        <w:rPr>
          <w:sz w:val="26"/>
          <w:szCs w:val="26"/>
        </w:rPr>
        <w:t>К выплатам стимулирующего характера руководителя (заместителя руководителя, главного инженера, главного бухгалтера) относятся квартальные премии.</w:t>
      </w:r>
    </w:p>
    <w:p w:rsidR="00075622" w:rsidRPr="008B15C8" w:rsidRDefault="008B15C8" w:rsidP="008B15C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5C8">
        <w:rPr>
          <w:sz w:val="26"/>
          <w:szCs w:val="26"/>
        </w:rPr>
        <w:t>22.</w:t>
      </w:r>
      <w:r w:rsidRPr="008B15C8">
        <w:rPr>
          <w:sz w:val="26"/>
          <w:szCs w:val="26"/>
        </w:rPr>
        <w:tab/>
      </w:r>
      <w:r w:rsidR="00075622" w:rsidRPr="008B15C8">
        <w:rPr>
          <w:sz w:val="26"/>
          <w:szCs w:val="26"/>
        </w:rPr>
        <w:t xml:space="preserve">Квартальная премия выплачивается за фактически отработанное время по результатам работы предприятия/учреждения за отчетный календарный квартал с учетом выполнения планов (программ) финансово-хозяйственной деятельности предприятия, муниципального задания бюджетного учреждения, мероприятий муниципальных программ (далее </w:t>
      </w:r>
      <w:r w:rsidR="003E44FC">
        <w:rPr>
          <w:sz w:val="26"/>
          <w:szCs w:val="26"/>
        </w:rPr>
        <w:t>–</w:t>
      </w:r>
      <w:r w:rsidR="00075622" w:rsidRPr="008B15C8">
        <w:rPr>
          <w:sz w:val="26"/>
          <w:szCs w:val="26"/>
        </w:rPr>
        <w:t xml:space="preserve"> показатели деятельности предприятия/учреждения).</w:t>
      </w:r>
    </w:p>
    <w:p w:rsidR="00075622" w:rsidRPr="008B15C8" w:rsidRDefault="00075622" w:rsidP="008B15C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5C8">
        <w:rPr>
          <w:sz w:val="26"/>
          <w:szCs w:val="26"/>
        </w:rPr>
        <w:t xml:space="preserve">В фактически отработанное время руководителя (заместителя руководителя, главного инженера, главного бухгалтера) не включаются периоды временной нетрудоспособности, нахождения в оплачиваемом отпуске, в отпуске </w:t>
      </w:r>
      <w:r w:rsidR="003E44FC">
        <w:rPr>
          <w:sz w:val="26"/>
          <w:szCs w:val="26"/>
        </w:rPr>
        <w:t xml:space="preserve">                             </w:t>
      </w:r>
      <w:r w:rsidRPr="008B15C8">
        <w:rPr>
          <w:sz w:val="26"/>
          <w:szCs w:val="26"/>
        </w:rPr>
        <w:t>без сохранения заработной платы, время простоя на рабочем месте по вине руководителя (заместителя руководителя, главного инженера, главного бухгалтера).</w:t>
      </w:r>
    </w:p>
    <w:p w:rsidR="00075622" w:rsidRPr="008B15C8" w:rsidRDefault="008B15C8" w:rsidP="008B15C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5C8">
        <w:rPr>
          <w:sz w:val="26"/>
          <w:szCs w:val="26"/>
        </w:rPr>
        <w:t>23.</w:t>
      </w:r>
      <w:r w:rsidRPr="008B15C8">
        <w:rPr>
          <w:sz w:val="26"/>
          <w:szCs w:val="26"/>
        </w:rPr>
        <w:tab/>
      </w:r>
      <w:r w:rsidR="00075622" w:rsidRPr="008B15C8">
        <w:rPr>
          <w:sz w:val="26"/>
          <w:szCs w:val="26"/>
        </w:rPr>
        <w:t>Выплата квартальной премии не производится в следующих случаях:</w:t>
      </w:r>
    </w:p>
    <w:p w:rsidR="00075622" w:rsidRPr="008B15C8" w:rsidRDefault="00075622" w:rsidP="008B15C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5C8">
        <w:rPr>
          <w:sz w:val="26"/>
          <w:szCs w:val="26"/>
        </w:rPr>
        <w:t>наличие просроченной задолженности предприятия/учреждения по выплате заработной платы работникам предприятия/учреждения на конец отчетного квартала;</w:t>
      </w:r>
    </w:p>
    <w:p w:rsidR="00075622" w:rsidRPr="008B15C8" w:rsidRDefault="00075622" w:rsidP="008B15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5C8">
        <w:rPr>
          <w:sz w:val="26"/>
          <w:szCs w:val="26"/>
        </w:rPr>
        <w:t xml:space="preserve">наличие просроченной задолженности предприятия/учреждения </w:t>
      </w:r>
      <w:r w:rsidR="003E44FC">
        <w:rPr>
          <w:sz w:val="26"/>
          <w:szCs w:val="26"/>
        </w:rPr>
        <w:t xml:space="preserve">                                </w:t>
      </w:r>
      <w:r w:rsidRPr="008B15C8">
        <w:rPr>
          <w:sz w:val="26"/>
          <w:szCs w:val="26"/>
        </w:rPr>
        <w:t>по обязательным платежам в бюджет и внебюджетные фонды на конец отчетного квартала;</w:t>
      </w:r>
    </w:p>
    <w:p w:rsidR="00075622" w:rsidRPr="008B15C8" w:rsidRDefault="00075622" w:rsidP="008B15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5C8">
        <w:rPr>
          <w:sz w:val="26"/>
          <w:szCs w:val="26"/>
        </w:rPr>
        <w:t>наличие у руководителя (заместителя руководителя, главного инженера, главного бухгалтера) в течение отчетного квартала дисциплинарного взыскания, наложенного работодателем.</w:t>
      </w:r>
    </w:p>
    <w:p w:rsidR="00075622" w:rsidRPr="008B15C8" w:rsidRDefault="008B15C8" w:rsidP="003E44F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5C8">
        <w:rPr>
          <w:sz w:val="26"/>
          <w:szCs w:val="26"/>
        </w:rPr>
        <w:t>24.</w:t>
      </w:r>
      <w:r w:rsidRPr="008B15C8">
        <w:rPr>
          <w:sz w:val="26"/>
          <w:szCs w:val="26"/>
        </w:rPr>
        <w:tab/>
      </w:r>
      <w:r w:rsidR="00075622" w:rsidRPr="008B15C8">
        <w:rPr>
          <w:sz w:val="26"/>
          <w:szCs w:val="26"/>
        </w:rPr>
        <w:t>Задолженностью предприятия/учреждения по выплате заработной платы работникам предприятия/учреждения считается задержка всей или части заработной платы в нарушение сроков, установленных коллективным договором или локальными актами предприятия/учреждения.</w:t>
      </w:r>
    </w:p>
    <w:p w:rsidR="00075622" w:rsidRPr="008B15C8" w:rsidRDefault="008B15C8" w:rsidP="003E44F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5C8">
        <w:rPr>
          <w:sz w:val="26"/>
          <w:szCs w:val="26"/>
        </w:rPr>
        <w:t>25.</w:t>
      </w:r>
      <w:r w:rsidRPr="008B15C8">
        <w:rPr>
          <w:sz w:val="26"/>
          <w:szCs w:val="26"/>
        </w:rPr>
        <w:tab/>
      </w:r>
      <w:r w:rsidR="00075622" w:rsidRPr="008B15C8">
        <w:rPr>
          <w:sz w:val="26"/>
          <w:szCs w:val="26"/>
        </w:rPr>
        <w:t>Размер квартальной премии рассчитывается по формуле:</w:t>
      </w:r>
    </w:p>
    <w:p w:rsidR="00075622" w:rsidRPr="008B15C8" w:rsidRDefault="00075622" w:rsidP="008B15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5622" w:rsidRPr="008B15C8" w:rsidRDefault="00075622" w:rsidP="008B15C8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proofErr w:type="gramStart"/>
      <w:r w:rsidRPr="008B15C8">
        <w:rPr>
          <w:sz w:val="26"/>
          <w:szCs w:val="26"/>
        </w:rPr>
        <w:t>П</w:t>
      </w:r>
      <w:proofErr w:type="gramEnd"/>
      <w:r w:rsidRPr="008B15C8">
        <w:rPr>
          <w:sz w:val="26"/>
          <w:szCs w:val="26"/>
        </w:rPr>
        <w:t xml:space="preserve"> = ЕЗП </w:t>
      </w:r>
      <w:proofErr w:type="spellStart"/>
      <w:r w:rsidRPr="008B15C8">
        <w:rPr>
          <w:sz w:val="26"/>
          <w:szCs w:val="26"/>
        </w:rPr>
        <w:t>х</w:t>
      </w:r>
      <w:proofErr w:type="spellEnd"/>
      <w:r w:rsidRPr="008B15C8">
        <w:rPr>
          <w:sz w:val="26"/>
          <w:szCs w:val="26"/>
        </w:rPr>
        <w:t xml:space="preserve"> 30% </w:t>
      </w:r>
      <w:proofErr w:type="spellStart"/>
      <w:r w:rsidRPr="008B15C8">
        <w:rPr>
          <w:sz w:val="26"/>
          <w:szCs w:val="26"/>
        </w:rPr>
        <w:t>x</w:t>
      </w:r>
      <w:proofErr w:type="spellEnd"/>
      <w:r w:rsidRPr="008B15C8">
        <w:rPr>
          <w:sz w:val="26"/>
          <w:szCs w:val="26"/>
        </w:rPr>
        <w:t xml:space="preserve"> К</w:t>
      </w:r>
      <w:r w:rsidRPr="008B15C8">
        <w:rPr>
          <w:sz w:val="26"/>
          <w:szCs w:val="26"/>
          <w:vertAlign w:val="subscript"/>
        </w:rPr>
        <w:t>КПЭ</w:t>
      </w:r>
      <w:r w:rsidRPr="008B15C8">
        <w:rPr>
          <w:sz w:val="26"/>
          <w:szCs w:val="26"/>
        </w:rPr>
        <w:t xml:space="preserve"> </w:t>
      </w:r>
      <w:proofErr w:type="spellStart"/>
      <w:r w:rsidRPr="008B15C8">
        <w:rPr>
          <w:sz w:val="26"/>
          <w:szCs w:val="26"/>
        </w:rPr>
        <w:t>x</w:t>
      </w:r>
      <w:proofErr w:type="spellEnd"/>
      <w:r w:rsidRPr="008B15C8">
        <w:rPr>
          <w:sz w:val="26"/>
          <w:szCs w:val="26"/>
        </w:rPr>
        <w:t xml:space="preserve"> </w:t>
      </w:r>
      <w:proofErr w:type="spellStart"/>
      <w:r w:rsidRPr="008B15C8">
        <w:rPr>
          <w:sz w:val="26"/>
          <w:szCs w:val="26"/>
        </w:rPr>
        <w:t>К</w:t>
      </w:r>
      <w:r w:rsidRPr="008B15C8">
        <w:rPr>
          <w:sz w:val="26"/>
          <w:szCs w:val="26"/>
          <w:vertAlign w:val="subscript"/>
        </w:rPr>
        <w:t>t</w:t>
      </w:r>
      <w:proofErr w:type="spellEnd"/>
      <w:r w:rsidRPr="008B15C8">
        <w:rPr>
          <w:sz w:val="26"/>
          <w:szCs w:val="26"/>
        </w:rPr>
        <w:t>,</w:t>
      </w:r>
    </w:p>
    <w:p w:rsidR="00075622" w:rsidRPr="008B15C8" w:rsidRDefault="00075622" w:rsidP="008B15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5622" w:rsidRPr="008B15C8" w:rsidRDefault="00075622" w:rsidP="008B15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5C8">
        <w:rPr>
          <w:sz w:val="26"/>
          <w:szCs w:val="26"/>
        </w:rPr>
        <w:t>где:</w:t>
      </w:r>
    </w:p>
    <w:p w:rsidR="00075622" w:rsidRPr="008B15C8" w:rsidRDefault="00075622" w:rsidP="008B15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B15C8">
        <w:rPr>
          <w:sz w:val="26"/>
          <w:szCs w:val="26"/>
        </w:rPr>
        <w:t>П</w:t>
      </w:r>
      <w:proofErr w:type="gramEnd"/>
      <w:r w:rsidRPr="008B15C8">
        <w:rPr>
          <w:sz w:val="26"/>
          <w:szCs w:val="26"/>
        </w:rPr>
        <w:t xml:space="preserve"> </w:t>
      </w:r>
      <w:r w:rsidR="003E44FC">
        <w:rPr>
          <w:sz w:val="26"/>
          <w:szCs w:val="26"/>
        </w:rPr>
        <w:t>–</w:t>
      </w:r>
      <w:r w:rsidRPr="008B15C8">
        <w:rPr>
          <w:sz w:val="26"/>
          <w:szCs w:val="26"/>
        </w:rPr>
        <w:t xml:space="preserve"> размер премии;</w:t>
      </w:r>
    </w:p>
    <w:p w:rsidR="00075622" w:rsidRPr="008B15C8" w:rsidRDefault="00075622" w:rsidP="008B15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5C8">
        <w:rPr>
          <w:sz w:val="26"/>
          <w:szCs w:val="26"/>
        </w:rPr>
        <w:t xml:space="preserve">ЕЗП </w:t>
      </w:r>
      <w:r w:rsidR="003E44FC">
        <w:rPr>
          <w:sz w:val="26"/>
          <w:szCs w:val="26"/>
        </w:rPr>
        <w:t>–</w:t>
      </w:r>
      <w:r w:rsidRPr="008B15C8">
        <w:rPr>
          <w:sz w:val="26"/>
          <w:szCs w:val="26"/>
        </w:rPr>
        <w:t xml:space="preserve"> ежемесячная заработная плата руководителя (заместителя руководителя, главного инженера, главного бухгалтера);</w:t>
      </w:r>
    </w:p>
    <w:p w:rsidR="00075622" w:rsidRPr="008B15C8" w:rsidRDefault="00075622" w:rsidP="008B15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8B15C8">
        <w:rPr>
          <w:sz w:val="26"/>
          <w:szCs w:val="26"/>
        </w:rPr>
        <w:t>К</w:t>
      </w:r>
      <w:r w:rsidRPr="008B15C8">
        <w:rPr>
          <w:sz w:val="26"/>
          <w:szCs w:val="26"/>
          <w:vertAlign w:val="subscript"/>
        </w:rPr>
        <w:t>кпэ</w:t>
      </w:r>
      <w:proofErr w:type="spellEnd"/>
      <w:r w:rsidRPr="008B15C8">
        <w:rPr>
          <w:sz w:val="26"/>
          <w:szCs w:val="26"/>
        </w:rPr>
        <w:t xml:space="preserve"> </w:t>
      </w:r>
      <w:r w:rsidR="003E44FC">
        <w:rPr>
          <w:sz w:val="26"/>
          <w:szCs w:val="26"/>
        </w:rPr>
        <w:t>–</w:t>
      </w:r>
      <w:r w:rsidRPr="008B15C8">
        <w:rPr>
          <w:sz w:val="26"/>
          <w:szCs w:val="26"/>
        </w:rPr>
        <w:t xml:space="preserve"> поправочный коэффициент, зависящий от достижения плановых показателей деятельности предприятия/учреждения за отчетный календарный квартал;</w:t>
      </w:r>
    </w:p>
    <w:p w:rsidR="00075622" w:rsidRPr="008B15C8" w:rsidRDefault="00075622" w:rsidP="008B15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8B15C8">
        <w:rPr>
          <w:sz w:val="26"/>
          <w:szCs w:val="26"/>
        </w:rPr>
        <w:t>K</w:t>
      </w:r>
      <w:r w:rsidRPr="008B15C8">
        <w:rPr>
          <w:sz w:val="26"/>
          <w:szCs w:val="26"/>
          <w:vertAlign w:val="subscript"/>
        </w:rPr>
        <w:t>t</w:t>
      </w:r>
      <w:proofErr w:type="spellEnd"/>
      <w:r w:rsidRPr="008B15C8">
        <w:rPr>
          <w:sz w:val="26"/>
          <w:szCs w:val="26"/>
        </w:rPr>
        <w:t xml:space="preserve"> </w:t>
      </w:r>
      <w:r w:rsidR="003E44FC">
        <w:rPr>
          <w:sz w:val="26"/>
          <w:szCs w:val="26"/>
        </w:rPr>
        <w:t>–</w:t>
      </w:r>
      <w:r w:rsidRPr="008B15C8">
        <w:rPr>
          <w:sz w:val="26"/>
          <w:szCs w:val="26"/>
        </w:rPr>
        <w:t xml:space="preserve"> коэффициент, равный соотношению количества фактически отработанных дней руководителя (заместителя руководителя, главного инженера, главного бухгалтера) к общему плановому количеству рабочих дней за отчетный календарный квартал.</w:t>
      </w:r>
    </w:p>
    <w:p w:rsidR="00075622" w:rsidRPr="008B15C8" w:rsidRDefault="008B15C8" w:rsidP="003E44F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5C8">
        <w:rPr>
          <w:sz w:val="26"/>
          <w:szCs w:val="26"/>
        </w:rPr>
        <w:t>26.</w:t>
      </w:r>
      <w:r w:rsidRPr="008B15C8">
        <w:rPr>
          <w:sz w:val="26"/>
          <w:szCs w:val="26"/>
        </w:rPr>
        <w:tab/>
      </w:r>
      <w:r w:rsidR="00075622" w:rsidRPr="008B15C8">
        <w:rPr>
          <w:sz w:val="26"/>
          <w:szCs w:val="26"/>
        </w:rPr>
        <w:t xml:space="preserve">Предельный размер поправочного коэффициента </w:t>
      </w:r>
      <w:proofErr w:type="spellStart"/>
      <w:r w:rsidR="00075622" w:rsidRPr="008B15C8">
        <w:rPr>
          <w:sz w:val="26"/>
          <w:szCs w:val="26"/>
        </w:rPr>
        <w:t>К</w:t>
      </w:r>
      <w:r w:rsidR="00075622" w:rsidRPr="008B15C8">
        <w:rPr>
          <w:sz w:val="26"/>
          <w:szCs w:val="26"/>
          <w:vertAlign w:val="subscript"/>
        </w:rPr>
        <w:t>кпэ</w:t>
      </w:r>
      <w:proofErr w:type="spellEnd"/>
      <w:r w:rsidR="00075622" w:rsidRPr="008B15C8">
        <w:rPr>
          <w:sz w:val="26"/>
          <w:szCs w:val="26"/>
        </w:rPr>
        <w:t xml:space="preserve"> составляет 1.</w:t>
      </w:r>
    </w:p>
    <w:p w:rsidR="00075622" w:rsidRPr="008B15C8" w:rsidRDefault="00075622" w:rsidP="008B15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5C8">
        <w:rPr>
          <w:sz w:val="26"/>
          <w:szCs w:val="26"/>
        </w:rPr>
        <w:t xml:space="preserve">Значение поправочного коэффициента </w:t>
      </w:r>
      <w:proofErr w:type="spellStart"/>
      <w:r w:rsidRPr="008B15C8">
        <w:rPr>
          <w:sz w:val="26"/>
          <w:szCs w:val="26"/>
        </w:rPr>
        <w:t>К</w:t>
      </w:r>
      <w:r w:rsidRPr="008B15C8">
        <w:rPr>
          <w:sz w:val="26"/>
          <w:szCs w:val="26"/>
          <w:vertAlign w:val="subscript"/>
        </w:rPr>
        <w:t>кпэ</w:t>
      </w:r>
      <w:proofErr w:type="spellEnd"/>
      <w:r w:rsidRPr="008B15C8">
        <w:rPr>
          <w:sz w:val="26"/>
          <w:szCs w:val="26"/>
        </w:rPr>
        <w:t xml:space="preserve"> снижается:</w:t>
      </w:r>
    </w:p>
    <w:p w:rsidR="00075622" w:rsidRPr="008B15C8" w:rsidRDefault="00075622" w:rsidP="008B15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5C8">
        <w:rPr>
          <w:sz w:val="26"/>
          <w:szCs w:val="26"/>
        </w:rPr>
        <w:t xml:space="preserve">на 0,1 </w:t>
      </w:r>
      <w:r w:rsidR="003E44FC">
        <w:rPr>
          <w:sz w:val="26"/>
          <w:szCs w:val="26"/>
        </w:rPr>
        <w:t>–</w:t>
      </w:r>
      <w:r w:rsidRPr="008B15C8">
        <w:rPr>
          <w:sz w:val="26"/>
          <w:szCs w:val="26"/>
        </w:rPr>
        <w:t xml:space="preserve"> в случае невыполнения в отчетном календарном квартале одного, нескольких или всех плановых показателей деятельности предприятия/учреждения в пределах от 1 до 10 процентов включительно;</w:t>
      </w:r>
    </w:p>
    <w:p w:rsidR="00075622" w:rsidRPr="008B15C8" w:rsidRDefault="00075622" w:rsidP="008B15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5C8">
        <w:rPr>
          <w:sz w:val="26"/>
          <w:szCs w:val="26"/>
        </w:rPr>
        <w:t xml:space="preserve">на 0,5 </w:t>
      </w:r>
      <w:r w:rsidR="003E44FC">
        <w:rPr>
          <w:sz w:val="26"/>
          <w:szCs w:val="26"/>
        </w:rPr>
        <w:t>–</w:t>
      </w:r>
      <w:r w:rsidRPr="008B15C8">
        <w:rPr>
          <w:sz w:val="26"/>
          <w:szCs w:val="26"/>
        </w:rPr>
        <w:t xml:space="preserve"> в случае невыполнения в отчетном календарном квартале одного, нескольких или всех плановых показателей деятельности предприятия/учреждения в пределах от 11 до 25 процентов включительно;</w:t>
      </w:r>
    </w:p>
    <w:p w:rsidR="00075622" w:rsidRPr="008B15C8" w:rsidRDefault="00075622" w:rsidP="008B15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5C8">
        <w:rPr>
          <w:sz w:val="26"/>
          <w:szCs w:val="26"/>
        </w:rPr>
        <w:t xml:space="preserve">на 1,0 </w:t>
      </w:r>
      <w:r w:rsidR="003E44FC">
        <w:rPr>
          <w:sz w:val="26"/>
          <w:szCs w:val="26"/>
        </w:rPr>
        <w:t>–</w:t>
      </w:r>
      <w:r w:rsidRPr="008B15C8">
        <w:rPr>
          <w:sz w:val="26"/>
          <w:szCs w:val="26"/>
        </w:rPr>
        <w:t xml:space="preserve"> в случае невыполнения в отчетном календарном квартале одного, нескольких или всех плановых показателей деятельности предприятия/учреждения более чем на 25 процентов.</w:t>
      </w:r>
    </w:p>
    <w:p w:rsidR="00075622" w:rsidRPr="008B15C8" w:rsidRDefault="00075622" w:rsidP="008B15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B15C8">
        <w:rPr>
          <w:sz w:val="26"/>
          <w:szCs w:val="26"/>
        </w:rPr>
        <w:t>При расчете поправочного коэффициента размер невыполнения одного, нескольких или всех плановых показателей деятельности предприятия/учреждения округляется до целого числа по правилам математического округления, а именно: если первый знак после запятой больше или равен 5, целая часть числа увеличивается на единицу; если первый знак после запятой меньше 5, целая часть числа не изменяется.</w:t>
      </w:r>
      <w:proofErr w:type="gramEnd"/>
    </w:p>
    <w:p w:rsidR="00075622" w:rsidRPr="008B15C8" w:rsidRDefault="008B15C8" w:rsidP="003E44F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1" w:name="Par171"/>
      <w:bookmarkEnd w:id="11"/>
      <w:r w:rsidRPr="008B15C8">
        <w:rPr>
          <w:sz w:val="26"/>
          <w:szCs w:val="26"/>
        </w:rPr>
        <w:t>27.</w:t>
      </w:r>
      <w:r w:rsidRPr="008B15C8">
        <w:rPr>
          <w:sz w:val="26"/>
          <w:szCs w:val="26"/>
        </w:rPr>
        <w:tab/>
      </w:r>
      <w:r w:rsidR="00075622" w:rsidRPr="008B15C8">
        <w:rPr>
          <w:sz w:val="26"/>
          <w:szCs w:val="26"/>
        </w:rPr>
        <w:t xml:space="preserve">Размер квартальной премии руководителя (заместителя руководителя, главного инженера, главного бухгалтера) устанавливается на основании отчетности руководителя предприятия/учреждения за отчетный период. </w:t>
      </w:r>
    </w:p>
    <w:p w:rsidR="00075622" w:rsidRPr="008B15C8" w:rsidRDefault="00075622" w:rsidP="008B15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B15C8">
        <w:rPr>
          <w:sz w:val="26"/>
          <w:szCs w:val="26"/>
        </w:rPr>
        <w:t xml:space="preserve">Решение о выплате (невыплате) квартальной премии руководителю предприятия/учреждения принимается Главой муниципального образования </w:t>
      </w:r>
      <w:r w:rsidR="003E44FC">
        <w:rPr>
          <w:sz w:val="26"/>
          <w:szCs w:val="26"/>
        </w:rPr>
        <w:t xml:space="preserve">                    </w:t>
      </w:r>
      <w:r w:rsidRPr="008B15C8">
        <w:rPr>
          <w:sz w:val="26"/>
          <w:szCs w:val="26"/>
        </w:rPr>
        <w:t>по представлению Управления экономики на руководителя предприятия, Управления строительства, жилищно-коммунального хозяйства и градостроительной деятельности Администрации муниципального образования "Городской округ "Город Нарьян-Мар" (далее – Управление строительства, ЖКХ и ГД) на руководителя учреждения в форме распоряжения главы МО "Городской округ "Город Нарьян-Мар" о выплате (невыплате) квартальной премии руководителю предприятия/учреждения.</w:t>
      </w:r>
      <w:proofErr w:type="gramEnd"/>
    </w:p>
    <w:p w:rsidR="00075622" w:rsidRPr="008B15C8" w:rsidRDefault="008B15C8" w:rsidP="003E44F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5C8">
        <w:rPr>
          <w:sz w:val="26"/>
          <w:szCs w:val="26"/>
        </w:rPr>
        <w:t>28.</w:t>
      </w:r>
      <w:r w:rsidRPr="008B15C8">
        <w:rPr>
          <w:sz w:val="26"/>
          <w:szCs w:val="26"/>
        </w:rPr>
        <w:tab/>
      </w:r>
      <w:r w:rsidR="00075622" w:rsidRPr="008B15C8">
        <w:rPr>
          <w:sz w:val="26"/>
          <w:szCs w:val="26"/>
        </w:rPr>
        <w:t xml:space="preserve">Решение о выплате (невыплате) квартальной премии заместителю руководителя (главному инженеру, главному бухгалтеру) предприятия/учреждения принимается руководителем предприятия/учреждения с учётом пунктов 21 </w:t>
      </w:r>
      <w:r w:rsidR="003E44FC">
        <w:rPr>
          <w:sz w:val="26"/>
          <w:szCs w:val="26"/>
        </w:rPr>
        <w:t>–</w:t>
      </w:r>
      <w:r w:rsidR="00075622" w:rsidRPr="008B15C8">
        <w:rPr>
          <w:sz w:val="26"/>
          <w:szCs w:val="26"/>
        </w:rPr>
        <w:t xml:space="preserve"> 26 настоящего положения.</w:t>
      </w:r>
    </w:p>
    <w:p w:rsidR="00075622" w:rsidRPr="008B15C8" w:rsidRDefault="003E44FC" w:rsidP="003E44F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29.</w:t>
      </w:r>
      <w:r w:rsidR="008B15C8" w:rsidRPr="008B15C8">
        <w:rPr>
          <w:sz w:val="26"/>
          <w:szCs w:val="26"/>
        </w:rPr>
        <w:tab/>
      </w:r>
      <w:r>
        <w:rPr>
          <w:sz w:val="26"/>
          <w:szCs w:val="26"/>
        </w:rPr>
        <w:t>Р</w:t>
      </w:r>
      <w:r w:rsidR="00075622" w:rsidRPr="008B15C8">
        <w:rPr>
          <w:sz w:val="26"/>
          <w:szCs w:val="26"/>
        </w:rPr>
        <w:t>уководитель предприятия ежеквартально, до 15 числа месяца, следующего за отчетным периодом</w:t>
      </w:r>
      <w:r>
        <w:rPr>
          <w:sz w:val="26"/>
          <w:szCs w:val="26"/>
        </w:rPr>
        <w:t>,</w:t>
      </w:r>
      <w:r w:rsidR="00075622" w:rsidRPr="008B15C8">
        <w:rPr>
          <w:sz w:val="26"/>
          <w:szCs w:val="26"/>
        </w:rPr>
        <w:t xml:space="preserve"> предоставляет в Управление экономики отчет о выполнении показателей деятельности предприятия за отчетный период </w:t>
      </w:r>
      <w:r>
        <w:rPr>
          <w:sz w:val="26"/>
          <w:szCs w:val="26"/>
        </w:rPr>
        <w:t xml:space="preserve">                     </w:t>
      </w:r>
      <w:r w:rsidR="00075622" w:rsidRPr="008B15C8">
        <w:rPr>
          <w:sz w:val="26"/>
          <w:szCs w:val="26"/>
        </w:rPr>
        <w:t xml:space="preserve">по форме согласно </w:t>
      </w:r>
      <w:r w:rsidR="00075622" w:rsidRPr="003E44FC">
        <w:rPr>
          <w:sz w:val="26"/>
          <w:szCs w:val="26"/>
        </w:rPr>
        <w:t>Приложению 4</w:t>
      </w:r>
      <w:r w:rsidR="00075622" w:rsidRPr="008B15C8">
        <w:rPr>
          <w:color w:val="3020FC"/>
          <w:sz w:val="26"/>
          <w:szCs w:val="26"/>
        </w:rPr>
        <w:t xml:space="preserve"> </w:t>
      </w:r>
      <w:r w:rsidR="00075622" w:rsidRPr="008B15C8">
        <w:rPr>
          <w:sz w:val="26"/>
          <w:szCs w:val="26"/>
        </w:rPr>
        <w:t>с приложением пояснительной записки.</w:t>
      </w:r>
    </w:p>
    <w:p w:rsidR="00075622" w:rsidRPr="008B15C8" w:rsidRDefault="00075622" w:rsidP="008B15C8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8B15C8">
        <w:rPr>
          <w:sz w:val="26"/>
          <w:szCs w:val="26"/>
        </w:rPr>
        <w:t xml:space="preserve">Управление экономики в течение 5 рабочих дней </w:t>
      </w:r>
      <w:proofErr w:type="gramStart"/>
      <w:r w:rsidRPr="008B15C8">
        <w:rPr>
          <w:sz w:val="26"/>
          <w:szCs w:val="26"/>
        </w:rPr>
        <w:t>с даты получения</w:t>
      </w:r>
      <w:proofErr w:type="gramEnd"/>
      <w:r w:rsidRPr="008B15C8">
        <w:rPr>
          <w:sz w:val="26"/>
          <w:szCs w:val="26"/>
        </w:rPr>
        <w:t xml:space="preserve"> отчета </w:t>
      </w:r>
      <w:r w:rsidR="003E44FC">
        <w:rPr>
          <w:sz w:val="26"/>
          <w:szCs w:val="26"/>
        </w:rPr>
        <w:t xml:space="preserve">                    </w:t>
      </w:r>
      <w:r w:rsidRPr="008B15C8">
        <w:rPr>
          <w:sz w:val="26"/>
          <w:szCs w:val="26"/>
        </w:rPr>
        <w:t>о выполнении показ</w:t>
      </w:r>
      <w:r w:rsidR="003E44FC">
        <w:rPr>
          <w:sz w:val="26"/>
          <w:szCs w:val="26"/>
        </w:rPr>
        <w:t>ателей деятельности предприятия</w:t>
      </w:r>
      <w:r w:rsidRPr="008B15C8">
        <w:rPr>
          <w:sz w:val="26"/>
          <w:szCs w:val="26"/>
        </w:rPr>
        <w:t xml:space="preserve"> готовит заключение </w:t>
      </w:r>
      <w:r w:rsidR="003E44FC">
        <w:rPr>
          <w:sz w:val="26"/>
          <w:szCs w:val="26"/>
        </w:rPr>
        <w:t xml:space="preserve">                         </w:t>
      </w:r>
      <w:r w:rsidRPr="008B15C8">
        <w:rPr>
          <w:sz w:val="26"/>
          <w:szCs w:val="26"/>
        </w:rPr>
        <w:t>по итогам финансовой деятельности предприятия с предложением о размере вознаграждения (премии) и проект распоряжения, устанавливающий размер вознаграждения (премии) руководителю предприятия.</w:t>
      </w:r>
    </w:p>
    <w:p w:rsidR="00075622" w:rsidRPr="008B15C8" w:rsidRDefault="00075622" w:rsidP="008B15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5C8">
        <w:rPr>
          <w:sz w:val="26"/>
          <w:szCs w:val="26"/>
        </w:rPr>
        <w:t>Проект распоряжения представляется главе муниципального образования для принятия решения.</w:t>
      </w:r>
    </w:p>
    <w:p w:rsidR="00075622" w:rsidRPr="008B15C8" w:rsidRDefault="00075622" w:rsidP="008B15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5C8">
        <w:rPr>
          <w:sz w:val="26"/>
          <w:szCs w:val="26"/>
        </w:rPr>
        <w:t xml:space="preserve">В случае не достижения показателей премирования по итогам работы </w:t>
      </w:r>
      <w:r w:rsidR="003E44FC">
        <w:rPr>
          <w:sz w:val="26"/>
          <w:szCs w:val="26"/>
        </w:rPr>
        <w:t xml:space="preserve">                         за квартал</w:t>
      </w:r>
      <w:r w:rsidRPr="008B15C8">
        <w:rPr>
          <w:sz w:val="26"/>
          <w:szCs w:val="26"/>
        </w:rPr>
        <w:t xml:space="preserve"> Управление экономики готовит проект письма </w:t>
      </w:r>
      <w:proofErr w:type="gramStart"/>
      <w:r w:rsidRPr="008B15C8">
        <w:rPr>
          <w:sz w:val="26"/>
          <w:szCs w:val="26"/>
        </w:rPr>
        <w:t xml:space="preserve">за подписью </w:t>
      </w:r>
      <w:r w:rsidR="003E44FC">
        <w:rPr>
          <w:sz w:val="26"/>
          <w:szCs w:val="26"/>
        </w:rPr>
        <w:t>Г</w:t>
      </w:r>
      <w:r w:rsidRPr="008B15C8">
        <w:rPr>
          <w:sz w:val="26"/>
          <w:szCs w:val="26"/>
        </w:rPr>
        <w:t xml:space="preserve">лавы муниципального образования в адрес руководителя предприятия об отказе </w:t>
      </w:r>
      <w:r w:rsidR="003E44FC">
        <w:rPr>
          <w:sz w:val="26"/>
          <w:szCs w:val="26"/>
        </w:rPr>
        <w:t xml:space="preserve">                             </w:t>
      </w:r>
      <w:r w:rsidRPr="008B15C8">
        <w:rPr>
          <w:sz w:val="26"/>
          <w:szCs w:val="26"/>
        </w:rPr>
        <w:t>в премировании с указанием</w:t>
      </w:r>
      <w:proofErr w:type="gramEnd"/>
      <w:r w:rsidRPr="008B15C8">
        <w:rPr>
          <w:sz w:val="26"/>
          <w:szCs w:val="26"/>
        </w:rPr>
        <w:t xml:space="preserve"> причин отказа.</w:t>
      </w:r>
    </w:p>
    <w:p w:rsidR="00075622" w:rsidRPr="008B15C8" w:rsidRDefault="008B15C8" w:rsidP="003E44F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5C8">
        <w:rPr>
          <w:sz w:val="26"/>
          <w:szCs w:val="26"/>
        </w:rPr>
        <w:t>30.</w:t>
      </w:r>
      <w:r w:rsidRPr="008B15C8">
        <w:rPr>
          <w:sz w:val="26"/>
          <w:szCs w:val="26"/>
        </w:rPr>
        <w:tab/>
      </w:r>
      <w:r w:rsidR="00075622" w:rsidRPr="008B15C8">
        <w:rPr>
          <w:sz w:val="26"/>
          <w:szCs w:val="26"/>
        </w:rPr>
        <w:t xml:space="preserve">Руководитель учреждения ежеквартально, не позднее 15-го числа месяца, следующего за отчетным периодом, предоставляет в орган, осуществляющий функции и полномочия учредителя </w:t>
      </w:r>
      <w:r w:rsidR="003E44FC">
        <w:rPr>
          <w:sz w:val="26"/>
          <w:szCs w:val="26"/>
        </w:rPr>
        <w:t>–</w:t>
      </w:r>
      <w:r w:rsidR="00075622" w:rsidRPr="008B15C8">
        <w:rPr>
          <w:sz w:val="26"/>
          <w:szCs w:val="26"/>
        </w:rPr>
        <w:t xml:space="preserve"> Управления строительства, ЖКХ и ГД </w:t>
      </w:r>
      <w:r w:rsidR="003E44FC">
        <w:rPr>
          <w:sz w:val="26"/>
          <w:szCs w:val="26"/>
        </w:rPr>
        <w:t>–</w:t>
      </w:r>
      <w:r w:rsidR="00075622" w:rsidRPr="008B15C8">
        <w:rPr>
          <w:sz w:val="26"/>
          <w:szCs w:val="26"/>
        </w:rPr>
        <w:t xml:space="preserve"> отчет о выполнении показателей деятельности учреждения </w:t>
      </w:r>
      <w:r w:rsidR="003E44FC">
        <w:rPr>
          <w:sz w:val="26"/>
          <w:szCs w:val="26"/>
        </w:rPr>
        <w:t xml:space="preserve">                            </w:t>
      </w:r>
      <w:r w:rsidR="00075622" w:rsidRPr="008B15C8">
        <w:rPr>
          <w:sz w:val="26"/>
          <w:szCs w:val="26"/>
        </w:rPr>
        <w:t xml:space="preserve">за отчетный период по форме согласно </w:t>
      </w:r>
      <w:hyperlink w:anchor="Par110" w:tooltip="Ссылка на текущий документ" w:history="1">
        <w:r w:rsidR="00075622" w:rsidRPr="003E44FC">
          <w:rPr>
            <w:sz w:val="26"/>
            <w:szCs w:val="26"/>
          </w:rPr>
          <w:t>Приложению</w:t>
        </w:r>
      </w:hyperlink>
      <w:r w:rsidR="00075622" w:rsidRPr="003E44FC">
        <w:rPr>
          <w:sz w:val="26"/>
          <w:szCs w:val="26"/>
        </w:rPr>
        <w:t xml:space="preserve"> 4</w:t>
      </w:r>
      <w:r w:rsidR="00075622" w:rsidRPr="008B15C8">
        <w:rPr>
          <w:sz w:val="26"/>
          <w:szCs w:val="26"/>
        </w:rPr>
        <w:t xml:space="preserve"> с приложением пояснительной записки.</w:t>
      </w:r>
    </w:p>
    <w:p w:rsidR="00075622" w:rsidRPr="008B15C8" w:rsidRDefault="00075622" w:rsidP="008B15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5C8">
        <w:rPr>
          <w:sz w:val="26"/>
          <w:szCs w:val="26"/>
        </w:rPr>
        <w:t xml:space="preserve">Для принятия решения о размере премии Управление строительства, ЖКХ и ГД в течение 5 рабочих дней </w:t>
      </w:r>
      <w:proofErr w:type="gramStart"/>
      <w:r w:rsidRPr="008B15C8">
        <w:rPr>
          <w:sz w:val="26"/>
          <w:szCs w:val="26"/>
        </w:rPr>
        <w:t>с даты получения</w:t>
      </w:r>
      <w:proofErr w:type="gramEnd"/>
      <w:r w:rsidRPr="008B15C8">
        <w:rPr>
          <w:sz w:val="26"/>
          <w:szCs w:val="26"/>
        </w:rPr>
        <w:t xml:space="preserve"> отчета о выполнении пока</w:t>
      </w:r>
      <w:r w:rsidR="003E44FC">
        <w:rPr>
          <w:sz w:val="26"/>
          <w:szCs w:val="26"/>
        </w:rPr>
        <w:t>зателей деятельности учреждения</w:t>
      </w:r>
      <w:r w:rsidRPr="008B15C8">
        <w:rPr>
          <w:sz w:val="26"/>
          <w:szCs w:val="26"/>
        </w:rPr>
        <w:t xml:space="preserve"> готовит заключение по итогам деятельности учреждения за отчетный период с предложением о размере премии и проект распоряжения, устанавливающий размер премии руководителю учреждения.</w:t>
      </w:r>
    </w:p>
    <w:p w:rsidR="00075622" w:rsidRPr="008B15C8" w:rsidRDefault="00075622" w:rsidP="008B15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5C8">
        <w:rPr>
          <w:sz w:val="26"/>
          <w:szCs w:val="26"/>
        </w:rPr>
        <w:t>Проект распоряжения представляется главе муниципального образования для принятия решения.</w:t>
      </w:r>
    </w:p>
    <w:p w:rsidR="00075622" w:rsidRPr="008B15C8" w:rsidRDefault="00075622" w:rsidP="008B15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5C8">
        <w:rPr>
          <w:sz w:val="26"/>
          <w:szCs w:val="26"/>
        </w:rPr>
        <w:t xml:space="preserve">В случае не достижения показателей премирования по итогам работы </w:t>
      </w:r>
      <w:r w:rsidR="003E44FC">
        <w:rPr>
          <w:sz w:val="26"/>
          <w:szCs w:val="26"/>
        </w:rPr>
        <w:t xml:space="preserve">                     за квартал</w:t>
      </w:r>
      <w:r w:rsidRPr="008B15C8">
        <w:rPr>
          <w:sz w:val="26"/>
          <w:szCs w:val="26"/>
        </w:rPr>
        <w:t xml:space="preserve"> Управление строительства, ЖКХ и ГД готовит проект письма </w:t>
      </w:r>
      <w:r w:rsidR="003E44FC">
        <w:rPr>
          <w:sz w:val="26"/>
          <w:szCs w:val="26"/>
        </w:rPr>
        <w:t xml:space="preserve">                           </w:t>
      </w:r>
      <w:r w:rsidRPr="008B15C8">
        <w:rPr>
          <w:sz w:val="26"/>
          <w:szCs w:val="26"/>
        </w:rPr>
        <w:t>за подписью главы муниципального образования в адрес руководителя учреждения об отказе в премировании с указанием причин отказа.</w:t>
      </w:r>
    </w:p>
    <w:p w:rsidR="00075622" w:rsidRPr="008B15C8" w:rsidRDefault="008B15C8" w:rsidP="00EC09F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5C8">
        <w:rPr>
          <w:sz w:val="26"/>
          <w:szCs w:val="26"/>
        </w:rPr>
        <w:t>31.</w:t>
      </w:r>
      <w:r w:rsidRPr="008B15C8">
        <w:rPr>
          <w:sz w:val="26"/>
          <w:szCs w:val="26"/>
        </w:rPr>
        <w:tab/>
      </w:r>
      <w:r w:rsidR="00075622" w:rsidRPr="008B15C8">
        <w:rPr>
          <w:sz w:val="26"/>
          <w:szCs w:val="26"/>
        </w:rPr>
        <w:t>В случае отсутствия отчета о выполнении показателей деятельности предприятия/учреждения за отчетный период, в установленные настоящим Положением сроки, премия руководителю предприятия/учреждения не выплачивается.</w:t>
      </w:r>
    </w:p>
    <w:p w:rsidR="00075622" w:rsidRPr="008B15C8" w:rsidRDefault="008B15C8" w:rsidP="00EC09F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15C8">
        <w:rPr>
          <w:sz w:val="26"/>
          <w:szCs w:val="26"/>
        </w:rPr>
        <w:t>32.</w:t>
      </w:r>
      <w:r w:rsidRPr="008B15C8">
        <w:rPr>
          <w:sz w:val="26"/>
          <w:szCs w:val="26"/>
        </w:rPr>
        <w:tab/>
      </w:r>
      <w:r w:rsidR="00075622" w:rsidRPr="008B15C8">
        <w:rPr>
          <w:sz w:val="26"/>
          <w:szCs w:val="26"/>
        </w:rPr>
        <w:t xml:space="preserve">В случае изменения в течение отчетного календарного квартала размера должностного оклада руководителя (заместителя руководителя, главного инженера, главного бухгалтера) квартальная премия рассчитывается исходя </w:t>
      </w:r>
      <w:r w:rsidR="00EC09F8">
        <w:rPr>
          <w:sz w:val="26"/>
          <w:szCs w:val="26"/>
        </w:rPr>
        <w:t xml:space="preserve">                    </w:t>
      </w:r>
      <w:r w:rsidR="00075622" w:rsidRPr="008B15C8">
        <w:rPr>
          <w:sz w:val="26"/>
          <w:szCs w:val="26"/>
        </w:rPr>
        <w:t>из размера должностного оклада руководителя (заместителя руководителя, главного инженера, главного бухгалтера, соответственно), действующего на дату принятия решения о выплате квартальной премии.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12" w:name="Par177"/>
      <w:bookmarkEnd w:id="12"/>
      <w:r w:rsidRPr="00075622">
        <w:rPr>
          <w:sz w:val="26"/>
          <w:szCs w:val="26"/>
        </w:rPr>
        <w:t>Раздел V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75622">
        <w:rPr>
          <w:sz w:val="26"/>
          <w:szCs w:val="26"/>
        </w:rPr>
        <w:t>Предоставление социальных гарантий и компенсаций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75622" w:rsidRPr="00075622" w:rsidRDefault="00EC09F8" w:rsidP="006B79AB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33.</w:t>
      </w:r>
      <w:r>
        <w:rPr>
          <w:sz w:val="26"/>
          <w:szCs w:val="26"/>
        </w:rPr>
        <w:tab/>
      </w:r>
      <w:r w:rsidR="00075622" w:rsidRPr="00075622">
        <w:rPr>
          <w:sz w:val="26"/>
          <w:szCs w:val="26"/>
        </w:rPr>
        <w:t xml:space="preserve">Руководителю (заместителю руководителя, главному инженеру, главному бухгалтеру) на основании его заявления один раз в календарном году </w:t>
      </w:r>
      <w:r w:rsidR="006B79AB">
        <w:rPr>
          <w:sz w:val="26"/>
          <w:szCs w:val="26"/>
        </w:rPr>
        <w:t xml:space="preserve">                            </w:t>
      </w:r>
      <w:r w:rsidR="00075622" w:rsidRPr="00075622">
        <w:rPr>
          <w:sz w:val="26"/>
          <w:szCs w:val="26"/>
        </w:rPr>
        <w:t>при предоставлении ежегодного оплачиваемого отпуска выплачивается единовременная выплата в размере одного должностного оклада с учетом районного коэффициента и процентной надбавки.</w:t>
      </w:r>
    </w:p>
    <w:p w:rsidR="00075622" w:rsidRPr="00075622" w:rsidRDefault="00075622" w:rsidP="006B79AB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5622">
        <w:rPr>
          <w:sz w:val="26"/>
          <w:szCs w:val="26"/>
        </w:rPr>
        <w:t>В случае разделения ежегодного оплачиваемого отпуска в</w:t>
      </w:r>
      <w:r w:rsidR="006B79AB">
        <w:rPr>
          <w:sz w:val="26"/>
          <w:szCs w:val="26"/>
        </w:rPr>
        <w:t xml:space="preserve"> установленном порядке на части</w:t>
      </w:r>
      <w:r w:rsidRPr="00075622">
        <w:rPr>
          <w:sz w:val="26"/>
          <w:szCs w:val="26"/>
        </w:rPr>
        <w:t xml:space="preserve"> единовременная выплата выплачивается при предоставлении одной из частей ежегодного оплачиваемого отпуска продолжительностью не менее 14 календарных дней.</w:t>
      </w:r>
    </w:p>
    <w:p w:rsidR="00075622" w:rsidRPr="00075622" w:rsidRDefault="00EC09F8" w:rsidP="006B79AB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34.</w:t>
      </w:r>
      <w:r>
        <w:rPr>
          <w:sz w:val="26"/>
          <w:szCs w:val="26"/>
        </w:rPr>
        <w:tab/>
      </w:r>
      <w:r w:rsidR="00075622" w:rsidRPr="00075622">
        <w:rPr>
          <w:sz w:val="26"/>
          <w:szCs w:val="26"/>
        </w:rPr>
        <w:t xml:space="preserve">Руководитель (заместитель руководителя, главный инженер, главный бухгалтер) имеет право на замену ежегодного оплачиваемого отпуска денежной компенсацией в соответствии со </w:t>
      </w:r>
      <w:hyperlink r:id="rId14" w:tooltip="&quot;Трудовой кодекс Российской Федерации&quot; от 30.12.2001 N 197-ФЗ (ред. от 30.12.2015){КонсультантПлюс}" w:history="1">
        <w:r w:rsidR="00075622" w:rsidRPr="006B79AB">
          <w:rPr>
            <w:sz w:val="26"/>
            <w:szCs w:val="26"/>
          </w:rPr>
          <w:t>статьей 126</w:t>
        </w:r>
      </w:hyperlink>
      <w:r w:rsidR="00075622" w:rsidRPr="00075622">
        <w:rPr>
          <w:sz w:val="26"/>
          <w:szCs w:val="26"/>
        </w:rPr>
        <w:t xml:space="preserve"> Трудового кодекса Российской Федерации.</w:t>
      </w:r>
    </w:p>
    <w:p w:rsidR="00075622" w:rsidRPr="00075622" w:rsidRDefault="00EC09F8" w:rsidP="006B79AB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35.</w:t>
      </w:r>
      <w:r>
        <w:rPr>
          <w:sz w:val="26"/>
          <w:szCs w:val="26"/>
        </w:rPr>
        <w:tab/>
      </w:r>
      <w:r w:rsidR="00075622" w:rsidRPr="00075622">
        <w:rPr>
          <w:sz w:val="26"/>
          <w:szCs w:val="26"/>
        </w:rPr>
        <w:t xml:space="preserve">Руководитель (заместитель руководителя, главный инженер, главный бухгалтер) имеет право на компенсацию расходов на оплату стоимости проезда и провоза багажа к месту использования отпуска и обратно в размере и порядке, установленном </w:t>
      </w:r>
      <w:hyperlink r:id="rId15" w:tooltip="&quot;Трудовой кодекс Российской Федерации&quot; от 30.12.2001 N 197-ФЗ (ред. от 30.12.2015){КонсультантПлюс}" w:history="1">
        <w:r w:rsidR="00075622" w:rsidRPr="006B79AB">
          <w:rPr>
            <w:sz w:val="26"/>
            <w:szCs w:val="26"/>
          </w:rPr>
          <w:t>статьей 325</w:t>
        </w:r>
      </w:hyperlink>
      <w:r w:rsidR="00075622" w:rsidRPr="00075622">
        <w:rPr>
          <w:sz w:val="26"/>
          <w:szCs w:val="26"/>
        </w:rPr>
        <w:t xml:space="preserve"> Трудового кодекса Российской Федерации.</w:t>
      </w:r>
    </w:p>
    <w:p w:rsidR="00075622" w:rsidRPr="00075622" w:rsidRDefault="006B79AB" w:rsidP="006B79AB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36.</w:t>
      </w:r>
      <w:r>
        <w:rPr>
          <w:sz w:val="26"/>
          <w:szCs w:val="26"/>
        </w:rPr>
        <w:tab/>
      </w:r>
      <w:r w:rsidR="00075622" w:rsidRPr="00075622">
        <w:rPr>
          <w:sz w:val="26"/>
          <w:szCs w:val="26"/>
        </w:rPr>
        <w:t>Руководитель (заместитель руководителя, главный инженер, главный бухгалтер) подлежит обязательному социальному и обязательному медицинскому страхованию в порядке и на условиях, установленных законодательством Российской Федерации.</w:t>
      </w:r>
    </w:p>
    <w:p w:rsidR="00075622" w:rsidRPr="00075622" w:rsidRDefault="006B79AB" w:rsidP="006B79AB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37.</w:t>
      </w:r>
      <w:r>
        <w:rPr>
          <w:sz w:val="26"/>
          <w:szCs w:val="26"/>
        </w:rPr>
        <w:tab/>
      </w:r>
      <w:r w:rsidR="00075622" w:rsidRPr="00075622">
        <w:rPr>
          <w:sz w:val="26"/>
          <w:szCs w:val="26"/>
        </w:rPr>
        <w:t xml:space="preserve">Период временной нетрудоспособности оплачивается руководителю (заместителю руководителя, главному инженеру, главному бухгалтеру) </w:t>
      </w:r>
      <w:r>
        <w:rPr>
          <w:sz w:val="26"/>
          <w:szCs w:val="26"/>
        </w:rPr>
        <w:t xml:space="preserve">                            </w:t>
      </w:r>
      <w:r w:rsidR="00075622" w:rsidRPr="00075622">
        <w:rPr>
          <w:sz w:val="26"/>
          <w:szCs w:val="26"/>
        </w:rPr>
        <w:t>в соответствии с законодательством Российской Федерации, Ненецкого автономного округа.</w:t>
      </w:r>
    </w:p>
    <w:p w:rsidR="00075622" w:rsidRPr="00075622" w:rsidRDefault="006B79AB" w:rsidP="006B79AB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38.</w:t>
      </w:r>
      <w:r>
        <w:rPr>
          <w:sz w:val="26"/>
          <w:szCs w:val="26"/>
        </w:rPr>
        <w:tab/>
      </w:r>
      <w:r w:rsidR="00075622" w:rsidRPr="00075622">
        <w:rPr>
          <w:sz w:val="26"/>
          <w:szCs w:val="26"/>
        </w:rPr>
        <w:t xml:space="preserve">По решению работодателя в связи со служебной необходимостью, руководитель (заместитель руководителя, главный инженер, главный бухгалтер) может быть вызван на работу в выходные и нерабочие праздничные дни </w:t>
      </w:r>
      <w:r>
        <w:rPr>
          <w:sz w:val="26"/>
          <w:szCs w:val="26"/>
        </w:rPr>
        <w:t xml:space="preserve">                            </w:t>
      </w:r>
      <w:r w:rsidR="00075622" w:rsidRPr="00075622">
        <w:rPr>
          <w:sz w:val="26"/>
          <w:szCs w:val="26"/>
        </w:rPr>
        <w:t xml:space="preserve">с последующей оплатой в соответствии со </w:t>
      </w:r>
      <w:hyperlink r:id="rId16" w:tooltip="&quot;Трудовой кодекс Российской Федерации&quot; от 30.12.2001 N 197-ФЗ (ред. от 30.12.2015){КонсультантПлюс}" w:history="1">
        <w:r w:rsidR="00075622" w:rsidRPr="006B79AB">
          <w:rPr>
            <w:sz w:val="26"/>
            <w:szCs w:val="26"/>
          </w:rPr>
          <w:t>статьей 153</w:t>
        </w:r>
      </w:hyperlink>
      <w:r w:rsidR="00075622" w:rsidRPr="00075622">
        <w:rPr>
          <w:sz w:val="26"/>
          <w:szCs w:val="26"/>
        </w:rPr>
        <w:t xml:space="preserve"> Трудового кодекса Российской Федерации.</w:t>
      </w:r>
    </w:p>
    <w:p w:rsidR="00075622" w:rsidRPr="00075622" w:rsidRDefault="006B79AB" w:rsidP="006B79AB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39.</w:t>
      </w:r>
      <w:r>
        <w:rPr>
          <w:sz w:val="26"/>
          <w:szCs w:val="26"/>
        </w:rPr>
        <w:tab/>
      </w:r>
      <w:r w:rsidR="00075622" w:rsidRPr="00075622">
        <w:rPr>
          <w:sz w:val="26"/>
          <w:szCs w:val="26"/>
        </w:rPr>
        <w:t xml:space="preserve">Расходы руководителя (заместителя руководителя, главного инженера, главного бухгалтера), связанные со служебными командировками, возмещаются </w:t>
      </w:r>
      <w:r>
        <w:rPr>
          <w:sz w:val="26"/>
          <w:szCs w:val="26"/>
        </w:rPr>
        <w:t xml:space="preserve">                </w:t>
      </w:r>
      <w:r w:rsidR="00075622" w:rsidRPr="00075622">
        <w:rPr>
          <w:sz w:val="26"/>
          <w:szCs w:val="26"/>
        </w:rPr>
        <w:t>в соответствии с действующим законодательством и локальными актами предприятия/учреждения.</w:t>
      </w:r>
    </w:p>
    <w:p w:rsidR="00075622" w:rsidRPr="006B79AB" w:rsidRDefault="00075622" w:rsidP="0007562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075622">
        <w:rPr>
          <w:sz w:val="26"/>
          <w:szCs w:val="26"/>
        </w:rPr>
        <w:br w:type="page"/>
      </w:r>
      <w:r w:rsidRPr="006B79AB">
        <w:rPr>
          <w:sz w:val="26"/>
          <w:szCs w:val="26"/>
        </w:rPr>
        <w:t>Приложение 1</w:t>
      </w:r>
    </w:p>
    <w:p w:rsidR="001A23FB" w:rsidRDefault="00075622" w:rsidP="006B79AB">
      <w:pPr>
        <w:widowControl w:val="0"/>
        <w:autoSpaceDE w:val="0"/>
        <w:autoSpaceDN w:val="0"/>
        <w:adjustRightInd w:val="0"/>
        <w:ind w:left="3686"/>
        <w:jc w:val="right"/>
        <w:rPr>
          <w:sz w:val="26"/>
          <w:szCs w:val="26"/>
        </w:rPr>
      </w:pPr>
      <w:r w:rsidRPr="006B79AB">
        <w:rPr>
          <w:sz w:val="26"/>
          <w:szCs w:val="26"/>
        </w:rPr>
        <w:t xml:space="preserve">к </w:t>
      </w:r>
      <w:r w:rsidR="001A23FB">
        <w:rPr>
          <w:sz w:val="26"/>
          <w:szCs w:val="26"/>
        </w:rPr>
        <w:t xml:space="preserve">Положению о </w:t>
      </w:r>
      <w:proofErr w:type="gramStart"/>
      <w:r w:rsidR="006B79AB" w:rsidRPr="00075622">
        <w:rPr>
          <w:sz w:val="26"/>
          <w:szCs w:val="26"/>
        </w:rPr>
        <w:t>п</w:t>
      </w:r>
      <w:proofErr w:type="gramEnd"/>
      <w:r w:rsidR="00867E2C" w:rsidRPr="00075622">
        <w:rPr>
          <w:sz w:val="26"/>
          <w:szCs w:val="26"/>
        </w:rPr>
        <w:fldChar w:fldCharType="begin"/>
      </w:r>
      <w:r w:rsidR="006B79AB" w:rsidRPr="00075622">
        <w:rPr>
          <w:sz w:val="26"/>
          <w:szCs w:val="26"/>
        </w:rPr>
        <w:instrText>HYPERLINK \l "Par44" \o "ПОРЯДОК"</w:instrText>
      </w:r>
      <w:r w:rsidR="00867E2C" w:rsidRPr="00075622">
        <w:rPr>
          <w:sz w:val="26"/>
          <w:szCs w:val="26"/>
        </w:rPr>
        <w:fldChar w:fldCharType="separate"/>
      </w:r>
      <w:r w:rsidR="006B79AB" w:rsidRPr="00075622">
        <w:rPr>
          <w:sz w:val="26"/>
          <w:szCs w:val="26"/>
        </w:rPr>
        <w:t>орядк</w:t>
      </w:r>
      <w:r w:rsidR="001A23FB">
        <w:rPr>
          <w:sz w:val="26"/>
          <w:szCs w:val="26"/>
        </w:rPr>
        <w:t>е</w:t>
      </w:r>
      <w:r w:rsidR="00867E2C" w:rsidRPr="00075622">
        <w:rPr>
          <w:sz w:val="26"/>
          <w:szCs w:val="26"/>
        </w:rPr>
        <w:fldChar w:fldCharType="end"/>
      </w:r>
      <w:r w:rsidR="006B79AB" w:rsidRPr="00075622">
        <w:rPr>
          <w:sz w:val="26"/>
          <w:szCs w:val="26"/>
        </w:rPr>
        <w:t xml:space="preserve"> определения условий</w:t>
      </w:r>
    </w:p>
    <w:p w:rsidR="001A23FB" w:rsidRDefault="006B79AB" w:rsidP="006B79AB">
      <w:pPr>
        <w:widowControl w:val="0"/>
        <w:autoSpaceDE w:val="0"/>
        <w:autoSpaceDN w:val="0"/>
        <w:adjustRightInd w:val="0"/>
        <w:ind w:left="3686"/>
        <w:jc w:val="right"/>
        <w:rPr>
          <w:sz w:val="26"/>
          <w:szCs w:val="26"/>
        </w:rPr>
      </w:pPr>
      <w:r w:rsidRPr="00075622">
        <w:rPr>
          <w:sz w:val="26"/>
          <w:szCs w:val="26"/>
        </w:rPr>
        <w:t xml:space="preserve"> оплаты труда руководителей, их заместителей,</w:t>
      </w:r>
    </w:p>
    <w:p w:rsidR="001A23FB" w:rsidRDefault="006B79AB" w:rsidP="006B79AB">
      <w:pPr>
        <w:widowControl w:val="0"/>
        <w:autoSpaceDE w:val="0"/>
        <w:autoSpaceDN w:val="0"/>
        <w:adjustRightInd w:val="0"/>
        <w:ind w:left="3686"/>
        <w:jc w:val="right"/>
        <w:rPr>
          <w:sz w:val="26"/>
          <w:szCs w:val="26"/>
        </w:rPr>
      </w:pPr>
      <w:r w:rsidRPr="00075622">
        <w:rPr>
          <w:sz w:val="26"/>
          <w:szCs w:val="26"/>
        </w:rPr>
        <w:t xml:space="preserve"> главных инженеров и главных бухгалтеров</w:t>
      </w:r>
    </w:p>
    <w:p w:rsidR="001A23FB" w:rsidRDefault="006B79AB" w:rsidP="006B79AB">
      <w:pPr>
        <w:widowControl w:val="0"/>
        <w:autoSpaceDE w:val="0"/>
        <w:autoSpaceDN w:val="0"/>
        <w:adjustRightInd w:val="0"/>
        <w:ind w:left="3686"/>
        <w:jc w:val="right"/>
        <w:rPr>
          <w:sz w:val="26"/>
          <w:szCs w:val="26"/>
        </w:rPr>
      </w:pPr>
      <w:r w:rsidRPr="00075622">
        <w:rPr>
          <w:sz w:val="26"/>
          <w:szCs w:val="26"/>
        </w:rPr>
        <w:t xml:space="preserve"> муниципальных унитар</w:t>
      </w:r>
      <w:r>
        <w:rPr>
          <w:sz w:val="26"/>
          <w:szCs w:val="26"/>
        </w:rPr>
        <w:t>ных предприятий,</w:t>
      </w:r>
    </w:p>
    <w:p w:rsidR="001A23FB" w:rsidRDefault="006B79AB" w:rsidP="006B79AB">
      <w:pPr>
        <w:widowControl w:val="0"/>
        <w:autoSpaceDE w:val="0"/>
        <w:autoSpaceDN w:val="0"/>
        <w:adjustRightInd w:val="0"/>
        <w:ind w:left="368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муниципальных </w:t>
      </w:r>
      <w:r w:rsidR="001A23FB">
        <w:rPr>
          <w:sz w:val="26"/>
          <w:szCs w:val="26"/>
        </w:rPr>
        <w:t>бюджетных и казенных</w:t>
      </w:r>
    </w:p>
    <w:p w:rsidR="006B79AB" w:rsidRDefault="001A23FB" w:rsidP="006B79AB">
      <w:pPr>
        <w:widowControl w:val="0"/>
        <w:autoSpaceDE w:val="0"/>
        <w:autoSpaceDN w:val="0"/>
        <w:adjustRightInd w:val="0"/>
        <w:ind w:left="3686"/>
        <w:jc w:val="right"/>
        <w:rPr>
          <w:sz w:val="26"/>
          <w:szCs w:val="26"/>
        </w:rPr>
      </w:pPr>
      <w:r>
        <w:rPr>
          <w:sz w:val="26"/>
          <w:szCs w:val="26"/>
        </w:rPr>
        <w:t>учреждений МО "Городской округ</w:t>
      </w:r>
    </w:p>
    <w:p w:rsidR="00075622" w:rsidRPr="006B79AB" w:rsidRDefault="006B79AB" w:rsidP="006B79AB">
      <w:pPr>
        <w:widowControl w:val="0"/>
        <w:autoSpaceDE w:val="0"/>
        <w:autoSpaceDN w:val="0"/>
        <w:adjustRightInd w:val="0"/>
        <w:ind w:left="3686"/>
        <w:jc w:val="right"/>
        <w:rPr>
          <w:sz w:val="26"/>
          <w:szCs w:val="26"/>
        </w:rPr>
      </w:pPr>
      <w:r w:rsidRPr="00075622">
        <w:rPr>
          <w:sz w:val="26"/>
          <w:szCs w:val="26"/>
        </w:rPr>
        <w:t>"Город Нарьян-Мар"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3" w:name="Par203"/>
      <w:bookmarkEnd w:id="13"/>
      <w:r w:rsidRPr="00075622">
        <w:rPr>
          <w:sz w:val="26"/>
          <w:szCs w:val="26"/>
        </w:rPr>
        <w:t>Размер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75622">
        <w:rPr>
          <w:sz w:val="26"/>
          <w:szCs w:val="26"/>
        </w:rPr>
        <w:t>повышающего коэффициента к должностному окладу руководителя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75622">
        <w:rPr>
          <w:sz w:val="26"/>
          <w:szCs w:val="26"/>
        </w:rPr>
        <w:t xml:space="preserve">предприятия/учреждения в зависимости </w:t>
      </w:r>
      <w:proofErr w:type="gramStart"/>
      <w:r w:rsidRPr="00075622">
        <w:rPr>
          <w:sz w:val="26"/>
          <w:szCs w:val="26"/>
        </w:rPr>
        <w:t>от</w:t>
      </w:r>
      <w:proofErr w:type="gramEnd"/>
      <w:r w:rsidRPr="00075622">
        <w:rPr>
          <w:sz w:val="26"/>
          <w:szCs w:val="26"/>
        </w:rPr>
        <w:t xml:space="preserve"> штатной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75622">
        <w:rPr>
          <w:sz w:val="26"/>
          <w:szCs w:val="26"/>
        </w:rPr>
        <w:t>численности работников предприятия/учреждения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3260"/>
      </w:tblGrid>
      <w:tr w:rsidR="00075622" w:rsidRPr="00075622" w:rsidTr="00420DF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22" w:rsidRPr="00075622" w:rsidRDefault="00075622" w:rsidP="000756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>Штатная численность работников предприятия/учреждения,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22" w:rsidRPr="00075622" w:rsidRDefault="00075622" w:rsidP="000756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>Размер повышающего коэффициента К</w:t>
            </w:r>
            <w:proofErr w:type="gramStart"/>
            <w:r w:rsidRPr="00075622">
              <w:rPr>
                <w:sz w:val="26"/>
                <w:szCs w:val="26"/>
                <w:vertAlign w:val="subscript"/>
              </w:rPr>
              <w:t>1</w:t>
            </w:r>
            <w:proofErr w:type="gramEnd"/>
          </w:p>
        </w:tc>
      </w:tr>
      <w:tr w:rsidR="00075622" w:rsidRPr="00075622" w:rsidTr="00420DF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22" w:rsidRPr="00075622" w:rsidRDefault="00075622" w:rsidP="000756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>до 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22" w:rsidRPr="00075622" w:rsidRDefault="00075622" w:rsidP="000756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>1,35</w:t>
            </w:r>
          </w:p>
        </w:tc>
      </w:tr>
      <w:tr w:rsidR="00075622" w:rsidRPr="00075622" w:rsidTr="00420DF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22" w:rsidRPr="00075622" w:rsidRDefault="00075622" w:rsidP="000756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>от 51 до 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22" w:rsidRPr="00075622" w:rsidRDefault="00075622" w:rsidP="000756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>1,4</w:t>
            </w:r>
          </w:p>
        </w:tc>
      </w:tr>
      <w:tr w:rsidR="00075622" w:rsidRPr="00075622" w:rsidTr="00420DF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22" w:rsidRPr="00075622" w:rsidRDefault="00075622" w:rsidP="000756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>от 101 до 175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22" w:rsidRPr="00075622" w:rsidRDefault="00075622" w:rsidP="000756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>1,5</w:t>
            </w:r>
          </w:p>
        </w:tc>
      </w:tr>
      <w:tr w:rsidR="00075622" w:rsidRPr="00075622" w:rsidTr="00420DF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22" w:rsidRPr="00075622" w:rsidRDefault="00075622" w:rsidP="000756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>от 176 до 250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22" w:rsidRPr="00075622" w:rsidRDefault="00075622" w:rsidP="000756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>1,6</w:t>
            </w:r>
          </w:p>
        </w:tc>
      </w:tr>
      <w:tr w:rsidR="00075622" w:rsidRPr="00075622" w:rsidTr="00420DF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22" w:rsidRPr="00075622" w:rsidRDefault="00075622" w:rsidP="000756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>свыше 250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22" w:rsidRPr="00075622" w:rsidRDefault="00075622" w:rsidP="000756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>1,7</w:t>
            </w:r>
          </w:p>
        </w:tc>
      </w:tr>
    </w:tbl>
    <w:p w:rsidR="00075622" w:rsidRPr="00075622" w:rsidRDefault="00075622" w:rsidP="0007562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5622" w:rsidRPr="00272595" w:rsidRDefault="00075622" w:rsidP="0007562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075622">
        <w:rPr>
          <w:rFonts w:ascii="Arial" w:hAnsi="Arial" w:cs="Arial"/>
          <w:sz w:val="20"/>
          <w:szCs w:val="20"/>
        </w:rPr>
        <w:br w:type="page"/>
      </w:r>
      <w:r w:rsidRPr="00272595">
        <w:rPr>
          <w:sz w:val="26"/>
          <w:szCs w:val="26"/>
        </w:rPr>
        <w:t>Приложение 2</w:t>
      </w:r>
    </w:p>
    <w:p w:rsidR="00A87D3A" w:rsidRDefault="00272595" w:rsidP="00272595">
      <w:pPr>
        <w:widowControl w:val="0"/>
        <w:autoSpaceDE w:val="0"/>
        <w:autoSpaceDN w:val="0"/>
        <w:adjustRightInd w:val="0"/>
        <w:ind w:left="3686"/>
        <w:jc w:val="right"/>
        <w:rPr>
          <w:sz w:val="26"/>
          <w:szCs w:val="26"/>
        </w:rPr>
      </w:pPr>
      <w:r w:rsidRPr="006B79AB">
        <w:rPr>
          <w:sz w:val="26"/>
          <w:szCs w:val="26"/>
        </w:rPr>
        <w:t xml:space="preserve">к </w:t>
      </w:r>
      <w:r w:rsidR="00A87D3A">
        <w:rPr>
          <w:sz w:val="26"/>
          <w:szCs w:val="26"/>
        </w:rPr>
        <w:t xml:space="preserve">Положению о </w:t>
      </w:r>
      <w:proofErr w:type="gramStart"/>
      <w:r w:rsidRPr="00075622">
        <w:rPr>
          <w:sz w:val="26"/>
          <w:szCs w:val="26"/>
        </w:rPr>
        <w:t>п</w:t>
      </w:r>
      <w:proofErr w:type="gramEnd"/>
      <w:r w:rsidR="00867E2C" w:rsidRPr="00075622">
        <w:rPr>
          <w:sz w:val="26"/>
          <w:szCs w:val="26"/>
        </w:rPr>
        <w:fldChar w:fldCharType="begin"/>
      </w:r>
      <w:r w:rsidRPr="00075622">
        <w:rPr>
          <w:sz w:val="26"/>
          <w:szCs w:val="26"/>
        </w:rPr>
        <w:instrText>HYPERLINK \l "Par44" \o "ПОРЯДОК"</w:instrText>
      </w:r>
      <w:r w:rsidR="00867E2C" w:rsidRPr="00075622">
        <w:rPr>
          <w:sz w:val="26"/>
          <w:szCs w:val="26"/>
        </w:rPr>
        <w:fldChar w:fldCharType="separate"/>
      </w:r>
      <w:r w:rsidRPr="00075622">
        <w:rPr>
          <w:sz w:val="26"/>
          <w:szCs w:val="26"/>
        </w:rPr>
        <w:t>орядк</w:t>
      </w:r>
      <w:r w:rsidR="00A87D3A">
        <w:rPr>
          <w:sz w:val="26"/>
          <w:szCs w:val="26"/>
        </w:rPr>
        <w:t>е</w:t>
      </w:r>
      <w:r w:rsidR="00867E2C" w:rsidRPr="00075622">
        <w:rPr>
          <w:sz w:val="26"/>
          <w:szCs w:val="26"/>
        </w:rPr>
        <w:fldChar w:fldCharType="end"/>
      </w:r>
      <w:r w:rsidRPr="00075622">
        <w:rPr>
          <w:sz w:val="26"/>
          <w:szCs w:val="26"/>
        </w:rPr>
        <w:t xml:space="preserve"> определения условий</w:t>
      </w:r>
    </w:p>
    <w:p w:rsidR="00A87D3A" w:rsidRDefault="00272595" w:rsidP="00272595">
      <w:pPr>
        <w:widowControl w:val="0"/>
        <w:autoSpaceDE w:val="0"/>
        <w:autoSpaceDN w:val="0"/>
        <w:adjustRightInd w:val="0"/>
        <w:ind w:left="3686"/>
        <w:jc w:val="right"/>
        <w:rPr>
          <w:sz w:val="26"/>
          <w:szCs w:val="26"/>
        </w:rPr>
      </w:pPr>
      <w:r w:rsidRPr="00075622">
        <w:rPr>
          <w:sz w:val="26"/>
          <w:szCs w:val="26"/>
        </w:rPr>
        <w:t xml:space="preserve"> оплаты труда руководителей, их заместителей,</w:t>
      </w:r>
    </w:p>
    <w:p w:rsidR="00A87D3A" w:rsidRDefault="00272595" w:rsidP="00272595">
      <w:pPr>
        <w:widowControl w:val="0"/>
        <w:autoSpaceDE w:val="0"/>
        <w:autoSpaceDN w:val="0"/>
        <w:adjustRightInd w:val="0"/>
        <w:ind w:left="3686"/>
        <w:jc w:val="right"/>
        <w:rPr>
          <w:sz w:val="26"/>
          <w:szCs w:val="26"/>
        </w:rPr>
      </w:pPr>
      <w:r w:rsidRPr="00075622">
        <w:rPr>
          <w:sz w:val="26"/>
          <w:szCs w:val="26"/>
        </w:rPr>
        <w:t xml:space="preserve"> главных инженеров и главных бухгалтеров</w:t>
      </w:r>
    </w:p>
    <w:p w:rsidR="00A87D3A" w:rsidRDefault="00272595" w:rsidP="00272595">
      <w:pPr>
        <w:widowControl w:val="0"/>
        <w:autoSpaceDE w:val="0"/>
        <w:autoSpaceDN w:val="0"/>
        <w:adjustRightInd w:val="0"/>
        <w:ind w:left="3686"/>
        <w:jc w:val="right"/>
        <w:rPr>
          <w:sz w:val="26"/>
          <w:szCs w:val="26"/>
        </w:rPr>
      </w:pPr>
      <w:r w:rsidRPr="00075622">
        <w:rPr>
          <w:sz w:val="26"/>
          <w:szCs w:val="26"/>
        </w:rPr>
        <w:t>муниципальных унитар</w:t>
      </w:r>
      <w:r>
        <w:rPr>
          <w:sz w:val="26"/>
          <w:szCs w:val="26"/>
        </w:rPr>
        <w:t>ных предприятий,</w:t>
      </w:r>
    </w:p>
    <w:p w:rsidR="00A87D3A" w:rsidRDefault="00272595" w:rsidP="00272595">
      <w:pPr>
        <w:widowControl w:val="0"/>
        <w:autoSpaceDE w:val="0"/>
        <w:autoSpaceDN w:val="0"/>
        <w:adjustRightInd w:val="0"/>
        <w:ind w:left="368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муниципальных </w:t>
      </w:r>
      <w:r w:rsidRPr="00075622">
        <w:rPr>
          <w:sz w:val="26"/>
          <w:szCs w:val="26"/>
        </w:rPr>
        <w:t>бюджетных и казенных</w:t>
      </w:r>
    </w:p>
    <w:p w:rsidR="00272595" w:rsidRDefault="00272595" w:rsidP="00272595">
      <w:pPr>
        <w:widowControl w:val="0"/>
        <w:autoSpaceDE w:val="0"/>
        <w:autoSpaceDN w:val="0"/>
        <w:adjustRightInd w:val="0"/>
        <w:ind w:left="3686"/>
        <w:jc w:val="right"/>
        <w:rPr>
          <w:sz w:val="26"/>
          <w:szCs w:val="26"/>
        </w:rPr>
      </w:pPr>
      <w:r w:rsidRPr="00075622">
        <w:rPr>
          <w:sz w:val="26"/>
          <w:szCs w:val="26"/>
        </w:rPr>
        <w:t xml:space="preserve"> учреждений МО "Городской округ</w:t>
      </w:r>
    </w:p>
    <w:p w:rsidR="00272595" w:rsidRPr="006B79AB" w:rsidRDefault="00272595" w:rsidP="00272595">
      <w:pPr>
        <w:widowControl w:val="0"/>
        <w:autoSpaceDE w:val="0"/>
        <w:autoSpaceDN w:val="0"/>
        <w:adjustRightInd w:val="0"/>
        <w:ind w:left="3686"/>
        <w:jc w:val="right"/>
        <w:rPr>
          <w:sz w:val="26"/>
          <w:szCs w:val="26"/>
        </w:rPr>
      </w:pPr>
      <w:r w:rsidRPr="00075622">
        <w:rPr>
          <w:sz w:val="26"/>
          <w:szCs w:val="26"/>
        </w:rPr>
        <w:t>"Город Нарьян-Мар"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72595" w:rsidRDefault="00272595" w:rsidP="0007562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4" w:name="Par235"/>
      <w:bookmarkEnd w:id="14"/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75622">
        <w:rPr>
          <w:sz w:val="26"/>
          <w:szCs w:val="26"/>
        </w:rPr>
        <w:t>Размер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75622">
        <w:rPr>
          <w:sz w:val="26"/>
          <w:szCs w:val="26"/>
        </w:rPr>
        <w:t>повышающего коэффициента к должностному окладу руководителя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75622">
        <w:rPr>
          <w:sz w:val="26"/>
          <w:szCs w:val="26"/>
        </w:rPr>
        <w:t xml:space="preserve">предприятия/учреждения в зависимости от количества </w:t>
      </w:r>
      <w:proofErr w:type="gramStart"/>
      <w:r w:rsidRPr="00075622">
        <w:rPr>
          <w:sz w:val="26"/>
          <w:szCs w:val="26"/>
        </w:rPr>
        <w:t>обособленных</w:t>
      </w:r>
      <w:proofErr w:type="gramEnd"/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75622">
        <w:rPr>
          <w:sz w:val="26"/>
          <w:szCs w:val="26"/>
        </w:rPr>
        <w:t>структурных подразделений предприятия/учреждения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3119"/>
      </w:tblGrid>
      <w:tr w:rsidR="00075622" w:rsidRPr="00075622" w:rsidTr="00420DF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22" w:rsidRPr="00075622" w:rsidRDefault="00075622" w:rsidP="000756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 xml:space="preserve">Количество обособленных структурных подразделений предприятия/учреждения </w:t>
            </w:r>
            <w:r w:rsidR="00272595">
              <w:rPr>
                <w:sz w:val="26"/>
                <w:szCs w:val="26"/>
              </w:rPr>
              <w:t xml:space="preserve"> </w:t>
            </w:r>
            <w:r w:rsidRPr="00075622">
              <w:rPr>
                <w:sz w:val="26"/>
                <w:szCs w:val="26"/>
              </w:rPr>
              <w:t>с оборудованными стационарными рабочими местами в каждом из них, находящихся по адресу, отличному от адреса фактического местонахождения предприятия/учреждения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22" w:rsidRPr="00075622" w:rsidRDefault="00075622" w:rsidP="000756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>Размер повышающего коэффициента К</w:t>
            </w:r>
            <w:proofErr w:type="gramStart"/>
            <w:r w:rsidRPr="00075622">
              <w:rPr>
                <w:sz w:val="26"/>
                <w:szCs w:val="26"/>
                <w:vertAlign w:val="subscript"/>
              </w:rPr>
              <w:t>2</w:t>
            </w:r>
            <w:proofErr w:type="gramEnd"/>
          </w:p>
        </w:tc>
      </w:tr>
      <w:tr w:rsidR="00075622" w:rsidRPr="00075622" w:rsidTr="00420DF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22" w:rsidRPr="00075622" w:rsidRDefault="00075622" w:rsidP="000756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>от 1 до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22" w:rsidRPr="00075622" w:rsidRDefault="00075622" w:rsidP="000756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>0,6</w:t>
            </w:r>
          </w:p>
        </w:tc>
      </w:tr>
      <w:tr w:rsidR="00075622" w:rsidRPr="00075622" w:rsidTr="00420DF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22" w:rsidRPr="00075622" w:rsidRDefault="00075622" w:rsidP="000756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>от 11 до 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22" w:rsidRPr="00075622" w:rsidRDefault="00075622" w:rsidP="000756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>0,65</w:t>
            </w:r>
          </w:p>
        </w:tc>
      </w:tr>
      <w:tr w:rsidR="00075622" w:rsidRPr="00075622" w:rsidTr="00420DF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22" w:rsidRPr="00075622" w:rsidRDefault="00075622" w:rsidP="000756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>свыше 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22" w:rsidRPr="00075622" w:rsidRDefault="00075622" w:rsidP="000756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>0,7</w:t>
            </w:r>
          </w:p>
        </w:tc>
      </w:tr>
    </w:tbl>
    <w:p w:rsidR="00075622" w:rsidRPr="00075622" w:rsidRDefault="00075622" w:rsidP="0007562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5622" w:rsidRPr="00272595" w:rsidRDefault="00075622" w:rsidP="0007562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075622">
        <w:rPr>
          <w:rFonts w:ascii="Arial" w:hAnsi="Arial" w:cs="Arial"/>
          <w:sz w:val="20"/>
          <w:szCs w:val="20"/>
        </w:rPr>
        <w:br w:type="page"/>
      </w:r>
      <w:r w:rsidRPr="00272595">
        <w:rPr>
          <w:sz w:val="26"/>
          <w:szCs w:val="26"/>
        </w:rPr>
        <w:t>Приложение 3</w:t>
      </w:r>
    </w:p>
    <w:p w:rsidR="00A87D3A" w:rsidRDefault="00272595" w:rsidP="00272595">
      <w:pPr>
        <w:widowControl w:val="0"/>
        <w:autoSpaceDE w:val="0"/>
        <w:autoSpaceDN w:val="0"/>
        <w:adjustRightInd w:val="0"/>
        <w:ind w:left="3686"/>
        <w:jc w:val="right"/>
        <w:rPr>
          <w:sz w:val="26"/>
          <w:szCs w:val="26"/>
        </w:rPr>
      </w:pPr>
      <w:bookmarkStart w:id="15" w:name="Par263"/>
      <w:bookmarkEnd w:id="15"/>
      <w:r w:rsidRPr="006B79AB">
        <w:rPr>
          <w:sz w:val="26"/>
          <w:szCs w:val="26"/>
        </w:rPr>
        <w:t xml:space="preserve">к </w:t>
      </w:r>
      <w:r w:rsidR="00A87D3A">
        <w:rPr>
          <w:sz w:val="26"/>
          <w:szCs w:val="26"/>
        </w:rPr>
        <w:t xml:space="preserve">Положению о </w:t>
      </w:r>
      <w:proofErr w:type="gramStart"/>
      <w:r w:rsidRPr="00075622">
        <w:rPr>
          <w:sz w:val="26"/>
          <w:szCs w:val="26"/>
        </w:rPr>
        <w:t>п</w:t>
      </w:r>
      <w:proofErr w:type="gramEnd"/>
      <w:r w:rsidR="00867E2C" w:rsidRPr="00075622">
        <w:rPr>
          <w:sz w:val="26"/>
          <w:szCs w:val="26"/>
        </w:rPr>
        <w:fldChar w:fldCharType="begin"/>
      </w:r>
      <w:r w:rsidRPr="00075622">
        <w:rPr>
          <w:sz w:val="26"/>
          <w:szCs w:val="26"/>
        </w:rPr>
        <w:instrText>HYPERLINK \l "Par44" \o "ПОРЯДОК"</w:instrText>
      </w:r>
      <w:r w:rsidR="00867E2C" w:rsidRPr="00075622">
        <w:rPr>
          <w:sz w:val="26"/>
          <w:szCs w:val="26"/>
        </w:rPr>
        <w:fldChar w:fldCharType="separate"/>
      </w:r>
      <w:r w:rsidRPr="00075622">
        <w:rPr>
          <w:sz w:val="26"/>
          <w:szCs w:val="26"/>
        </w:rPr>
        <w:t>орядк</w:t>
      </w:r>
      <w:r w:rsidR="00A87D3A">
        <w:rPr>
          <w:sz w:val="26"/>
          <w:szCs w:val="26"/>
        </w:rPr>
        <w:t>е</w:t>
      </w:r>
      <w:r w:rsidR="00867E2C" w:rsidRPr="00075622">
        <w:rPr>
          <w:sz w:val="26"/>
          <w:szCs w:val="26"/>
        </w:rPr>
        <w:fldChar w:fldCharType="end"/>
      </w:r>
      <w:r w:rsidRPr="00075622">
        <w:rPr>
          <w:sz w:val="26"/>
          <w:szCs w:val="26"/>
        </w:rPr>
        <w:t xml:space="preserve"> определения условий</w:t>
      </w:r>
    </w:p>
    <w:p w:rsidR="00A87D3A" w:rsidRDefault="00272595" w:rsidP="00272595">
      <w:pPr>
        <w:widowControl w:val="0"/>
        <w:autoSpaceDE w:val="0"/>
        <w:autoSpaceDN w:val="0"/>
        <w:adjustRightInd w:val="0"/>
        <w:ind w:left="3686"/>
        <w:jc w:val="right"/>
        <w:rPr>
          <w:sz w:val="26"/>
          <w:szCs w:val="26"/>
        </w:rPr>
      </w:pPr>
      <w:r w:rsidRPr="00075622">
        <w:rPr>
          <w:sz w:val="26"/>
          <w:szCs w:val="26"/>
        </w:rPr>
        <w:t xml:space="preserve"> оплаты труда руководителей, их заместителей,</w:t>
      </w:r>
    </w:p>
    <w:p w:rsidR="00A87D3A" w:rsidRDefault="00272595" w:rsidP="00272595">
      <w:pPr>
        <w:widowControl w:val="0"/>
        <w:autoSpaceDE w:val="0"/>
        <w:autoSpaceDN w:val="0"/>
        <w:adjustRightInd w:val="0"/>
        <w:ind w:left="3686"/>
        <w:jc w:val="right"/>
        <w:rPr>
          <w:sz w:val="26"/>
          <w:szCs w:val="26"/>
        </w:rPr>
      </w:pPr>
      <w:r w:rsidRPr="00075622">
        <w:rPr>
          <w:sz w:val="26"/>
          <w:szCs w:val="26"/>
        </w:rPr>
        <w:t xml:space="preserve"> главных инженеров и главных бухгалтеров</w:t>
      </w:r>
    </w:p>
    <w:p w:rsidR="00A87D3A" w:rsidRDefault="00272595" w:rsidP="00272595">
      <w:pPr>
        <w:widowControl w:val="0"/>
        <w:autoSpaceDE w:val="0"/>
        <w:autoSpaceDN w:val="0"/>
        <w:adjustRightInd w:val="0"/>
        <w:ind w:left="3686"/>
        <w:jc w:val="right"/>
        <w:rPr>
          <w:sz w:val="26"/>
          <w:szCs w:val="26"/>
        </w:rPr>
      </w:pPr>
      <w:r w:rsidRPr="00075622">
        <w:rPr>
          <w:sz w:val="26"/>
          <w:szCs w:val="26"/>
        </w:rPr>
        <w:t xml:space="preserve"> муниципальных унитар</w:t>
      </w:r>
      <w:r>
        <w:rPr>
          <w:sz w:val="26"/>
          <w:szCs w:val="26"/>
        </w:rPr>
        <w:t>ных предприятий,</w:t>
      </w:r>
    </w:p>
    <w:p w:rsidR="00A87D3A" w:rsidRDefault="00272595" w:rsidP="00272595">
      <w:pPr>
        <w:widowControl w:val="0"/>
        <w:autoSpaceDE w:val="0"/>
        <w:autoSpaceDN w:val="0"/>
        <w:adjustRightInd w:val="0"/>
        <w:ind w:left="368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муниципальных </w:t>
      </w:r>
      <w:r w:rsidRPr="00075622">
        <w:rPr>
          <w:sz w:val="26"/>
          <w:szCs w:val="26"/>
        </w:rPr>
        <w:t>бюджетных и казенных</w:t>
      </w:r>
    </w:p>
    <w:p w:rsidR="00272595" w:rsidRDefault="00A87D3A" w:rsidP="00272595">
      <w:pPr>
        <w:widowControl w:val="0"/>
        <w:autoSpaceDE w:val="0"/>
        <w:autoSpaceDN w:val="0"/>
        <w:adjustRightInd w:val="0"/>
        <w:ind w:left="368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учреждений МО "Городской округ</w:t>
      </w:r>
    </w:p>
    <w:p w:rsidR="00272595" w:rsidRPr="006B79AB" w:rsidRDefault="00272595" w:rsidP="00272595">
      <w:pPr>
        <w:widowControl w:val="0"/>
        <w:autoSpaceDE w:val="0"/>
        <w:autoSpaceDN w:val="0"/>
        <w:adjustRightInd w:val="0"/>
        <w:ind w:left="3686"/>
        <w:jc w:val="right"/>
        <w:rPr>
          <w:sz w:val="26"/>
          <w:szCs w:val="26"/>
        </w:rPr>
      </w:pPr>
      <w:r w:rsidRPr="00075622">
        <w:rPr>
          <w:sz w:val="26"/>
          <w:szCs w:val="26"/>
        </w:rPr>
        <w:t>"Город Нарьян-Мар"</w:t>
      </w:r>
    </w:p>
    <w:p w:rsidR="00272595" w:rsidRDefault="00272595" w:rsidP="0007562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75622">
        <w:rPr>
          <w:sz w:val="26"/>
          <w:szCs w:val="26"/>
        </w:rPr>
        <w:t>Сведения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75622">
        <w:rPr>
          <w:sz w:val="26"/>
          <w:szCs w:val="26"/>
        </w:rPr>
        <w:t>для определения размера оклада руководителя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75622">
        <w:rPr>
          <w:sz w:val="26"/>
          <w:szCs w:val="26"/>
        </w:rPr>
        <w:t>____________________________________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75622">
        <w:rPr>
          <w:sz w:val="26"/>
          <w:szCs w:val="26"/>
        </w:rPr>
        <w:t>(наименование предприятия/учреждения)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75622">
        <w:rPr>
          <w:sz w:val="26"/>
          <w:szCs w:val="26"/>
        </w:rPr>
        <w:t>за ___________ год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7344"/>
        <w:gridCol w:w="1843"/>
      </w:tblGrid>
      <w:tr w:rsidR="00075622" w:rsidRPr="00075622" w:rsidTr="00420DF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22" w:rsidRPr="00075622" w:rsidRDefault="00075622" w:rsidP="000756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07562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75622">
              <w:rPr>
                <w:sz w:val="26"/>
                <w:szCs w:val="26"/>
              </w:rPr>
              <w:t>/</w:t>
            </w:r>
            <w:proofErr w:type="spellStart"/>
            <w:r w:rsidRPr="0007562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22" w:rsidRPr="00075622" w:rsidRDefault="00075622" w:rsidP="000756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22" w:rsidRPr="00075622" w:rsidRDefault="00075622" w:rsidP="000756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>Значение показателя</w:t>
            </w:r>
          </w:p>
        </w:tc>
      </w:tr>
      <w:tr w:rsidR="00075622" w:rsidRPr="00075622" w:rsidTr="00272595">
        <w:trPr>
          <w:trHeight w:val="5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22" w:rsidRPr="00075622" w:rsidRDefault="00075622" w:rsidP="000756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>1.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22" w:rsidRPr="00075622" w:rsidRDefault="00075622" w:rsidP="000756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>Штатная численность работников предприятия на 31 декабря отчетного года (ставок)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22" w:rsidRPr="00075622" w:rsidRDefault="00075622" w:rsidP="000756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75622" w:rsidRPr="00075622" w:rsidTr="00420DF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22" w:rsidRPr="00075622" w:rsidRDefault="00075622" w:rsidP="000756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>2.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22" w:rsidRPr="00075622" w:rsidRDefault="00075622" w:rsidP="000756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 xml:space="preserve">Количество обособленных структурных подразделений предприятия/учреждения с оборудованными стационарными рабочими местами в каждом из них, находящихся по адресу, отличному от адреса фактического местонахождения предприятия/учреждения, по состоянию на текущую дату, </w:t>
            </w:r>
            <w:r w:rsidR="00272595">
              <w:rPr>
                <w:sz w:val="26"/>
                <w:szCs w:val="26"/>
              </w:rPr>
              <w:t xml:space="preserve">                  </w:t>
            </w:r>
            <w:r w:rsidRPr="00075622">
              <w:rPr>
                <w:sz w:val="26"/>
                <w:szCs w:val="26"/>
              </w:rPr>
              <w:t>с указанием наименований таких подразделений и фактического адреса их местонахождения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22" w:rsidRPr="00075622" w:rsidRDefault="00075622" w:rsidP="000756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075622" w:rsidRPr="00075622" w:rsidRDefault="00075622" w:rsidP="0007562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6"/>
        <w:gridCol w:w="2405"/>
        <w:gridCol w:w="2514"/>
        <w:gridCol w:w="2416"/>
      </w:tblGrid>
      <w:tr w:rsidR="00075622" w:rsidRPr="00075622" w:rsidTr="00420DF1">
        <w:tc>
          <w:tcPr>
            <w:tcW w:w="2446" w:type="dxa"/>
          </w:tcPr>
          <w:p w:rsidR="00075622" w:rsidRPr="00075622" w:rsidRDefault="00075622" w:rsidP="00075622">
            <w:pPr>
              <w:jc w:val="center"/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05" w:type="dxa"/>
          </w:tcPr>
          <w:p w:rsidR="00075622" w:rsidRPr="00075622" w:rsidRDefault="00075622" w:rsidP="00075622">
            <w:pPr>
              <w:jc w:val="center"/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>Фонд начисленной заработной платы работников списочного состава за ____ год, рублей</w:t>
            </w:r>
          </w:p>
        </w:tc>
        <w:tc>
          <w:tcPr>
            <w:tcW w:w="2514" w:type="dxa"/>
          </w:tcPr>
          <w:p w:rsidR="00075622" w:rsidRPr="00075622" w:rsidRDefault="00075622" w:rsidP="00075622">
            <w:pPr>
              <w:jc w:val="center"/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>Среднесписочная численность работников за ______ год, человек</w:t>
            </w:r>
          </w:p>
        </w:tc>
        <w:tc>
          <w:tcPr>
            <w:tcW w:w="2416" w:type="dxa"/>
          </w:tcPr>
          <w:p w:rsidR="00075622" w:rsidRPr="00075622" w:rsidRDefault="00075622" w:rsidP="00075622">
            <w:pPr>
              <w:jc w:val="center"/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>Среднемесячная заработная плата работников списочного состава, рублей</w:t>
            </w:r>
          </w:p>
        </w:tc>
      </w:tr>
      <w:tr w:rsidR="00075622" w:rsidRPr="00075622" w:rsidTr="00420DF1">
        <w:tc>
          <w:tcPr>
            <w:tcW w:w="2446" w:type="dxa"/>
          </w:tcPr>
          <w:p w:rsidR="00075622" w:rsidRPr="00075622" w:rsidRDefault="00075622" w:rsidP="00075622">
            <w:pPr>
              <w:jc w:val="both"/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>ВСЕГО, в том числе:</w:t>
            </w:r>
          </w:p>
        </w:tc>
        <w:tc>
          <w:tcPr>
            <w:tcW w:w="2405" w:type="dxa"/>
          </w:tcPr>
          <w:p w:rsidR="00075622" w:rsidRPr="00075622" w:rsidRDefault="00075622" w:rsidP="000756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4" w:type="dxa"/>
          </w:tcPr>
          <w:p w:rsidR="00075622" w:rsidRPr="00075622" w:rsidRDefault="00075622" w:rsidP="000756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6" w:type="dxa"/>
          </w:tcPr>
          <w:p w:rsidR="00075622" w:rsidRPr="00075622" w:rsidRDefault="00075622" w:rsidP="00075622">
            <w:pPr>
              <w:jc w:val="center"/>
              <w:rPr>
                <w:sz w:val="26"/>
                <w:szCs w:val="26"/>
              </w:rPr>
            </w:pPr>
          </w:p>
        </w:tc>
      </w:tr>
      <w:tr w:rsidR="00075622" w:rsidRPr="00075622" w:rsidTr="00420DF1">
        <w:tc>
          <w:tcPr>
            <w:tcW w:w="2446" w:type="dxa"/>
          </w:tcPr>
          <w:p w:rsidR="00075622" w:rsidRPr="00075622" w:rsidRDefault="00075622" w:rsidP="00075622">
            <w:pPr>
              <w:jc w:val="both"/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2405" w:type="dxa"/>
          </w:tcPr>
          <w:p w:rsidR="00075622" w:rsidRPr="00075622" w:rsidRDefault="00075622" w:rsidP="000756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4" w:type="dxa"/>
          </w:tcPr>
          <w:p w:rsidR="00075622" w:rsidRPr="00075622" w:rsidRDefault="00075622" w:rsidP="000756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6" w:type="dxa"/>
          </w:tcPr>
          <w:p w:rsidR="00075622" w:rsidRPr="00075622" w:rsidRDefault="00075622" w:rsidP="00075622">
            <w:pPr>
              <w:jc w:val="center"/>
              <w:rPr>
                <w:sz w:val="26"/>
                <w:szCs w:val="26"/>
              </w:rPr>
            </w:pPr>
          </w:p>
        </w:tc>
      </w:tr>
      <w:tr w:rsidR="00075622" w:rsidRPr="00075622" w:rsidTr="00420DF1">
        <w:tc>
          <w:tcPr>
            <w:tcW w:w="2446" w:type="dxa"/>
          </w:tcPr>
          <w:p w:rsidR="00075622" w:rsidRPr="00075622" w:rsidRDefault="00075622" w:rsidP="00075622">
            <w:pPr>
              <w:jc w:val="both"/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>заместители, главный инженер, главный бухгалтер</w:t>
            </w:r>
          </w:p>
        </w:tc>
        <w:tc>
          <w:tcPr>
            <w:tcW w:w="2405" w:type="dxa"/>
          </w:tcPr>
          <w:p w:rsidR="00075622" w:rsidRPr="00075622" w:rsidRDefault="00075622" w:rsidP="000756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4" w:type="dxa"/>
          </w:tcPr>
          <w:p w:rsidR="00075622" w:rsidRPr="00075622" w:rsidRDefault="00075622" w:rsidP="000756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6" w:type="dxa"/>
          </w:tcPr>
          <w:p w:rsidR="00075622" w:rsidRPr="00075622" w:rsidRDefault="00075622" w:rsidP="00075622">
            <w:pPr>
              <w:jc w:val="center"/>
              <w:rPr>
                <w:sz w:val="26"/>
                <w:szCs w:val="26"/>
              </w:rPr>
            </w:pPr>
          </w:p>
        </w:tc>
      </w:tr>
      <w:tr w:rsidR="00075622" w:rsidRPr="00075622" w:rsidTr="00420DF1">
        <w:tc>
          <w:tcPr>
            <w:tcW w:w="2446" w:type="dxa"/>
          </w:tcPr>
          <w:p w:rsidR="00075622" w:rsidRPr="00075622" w:rsidRDefault="00075622" w:rsidP="00075622">
            <w:pPr>
              <w:jc w:val="both"/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>прочие</w:t>
            </w:r>
          </w:p>
        </w:tc>
        <w:tc>
          <w:tcPr>
            <w:tcW w:w="2405" w:type="dxa"/>
          </w:tcPr>
          <w:p w:rsidR="00075622" w:rsidRPr="00075622" w:rsidRDefault="00075622" w:rsidP="000756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4" w:type="dxa"/>
          </w:tcPr>
          <w:p w:rsidR="00075622" w:rsidRPr="00075622" w:rsidRDefault="00075622" w:rsidP="000756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6" w:type="dxa"/>
          </w:tcPr>
          <w:p w:rsidR="00075622" w:rsidRPr="00075622" w:rsidRDefault="00075622" w:rsidP="00075622">
            <w:pPr>
              <w:jc w:val="center"/>
              <w:rPr>
                <w:sz w:val="26"/>
                <w:szCs w:val="26"/>
              </w:rPr>
            </w:pPr>
          </w:p>
        </w:tc>
      </w:tr>
    </w:tbl>
    <w:p w:rsidR="00075622" w:rsidRPr="00075622" w:rsidRDefault="00075622" w:rsidP="0007562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5622">
        <w:rPr>
          <w:sz w:val="22"/>
          <w:szCs w:val="22"/>
        </w:rPr>
        <w:t>Примечание: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16" w:name="Par283"/>
      <w:bookmarkEnd w:id="16"/>
      <w:r w:rsidRPr="00075622">
        <w:rPr>
          <w:sz w:val="22"/>
          <w:szCs w:val="22"/>
        </w:rPr>
        <w:t>&lt;*&gt; показатель рассчитывается путем деления фонда начисленной заработной платы работников списочного состава предприятия/учреждения (без учета руководителя, заместителей  руководителя, главного инженера и главного бухгалтера) за год, предшествующий текущему году, на среднюю численность указанных работников за данный год и на 12 месяцев.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75622">
        <w:rPr>
          <w:sz w:val="26"/>
          <w:szCs w:val="26"/>
        </w:rPr>
        <w:t>__________   ______________      _________   ______________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75622">
        <w:rPr>
          <w:sz w:val="26"/>
          <w:szCs w:val="26"/>
        </w:rPr>
        <w:t xml:space="preserve">  (дата)       (должность)  М.П. (подпись)    (расшифровка)</w:t>
      </w:r>
    </w:p>
    <w:p w:rsidR="00075622" w:rsidRPr="00272595" w:rsidRDefault="00075622" w:rsidP="0007562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075622">
        <w:rPr>
          <w:sz w:val="26"/>
          <w:szCs w:val="26"/>
        </w:rPr>
        <w:br w:type="page"/>
      </w:r>
      <w:r w:rsidRPr="00272595">
        <w:rPr>
          <w:sz w:val="26"/>
          <w:szCs w:val="26"/>
        </w:rPr>
        <w:t>Приложение 4</w:t>
      </w:r>
    </w:p>
    <w:p w:rsidR="00A87D3A" w:rsidRDefault="00272595" w:rsidP="00272595">
      <w:pPr>
        <w:widowControl w:val="0"/>
        <w:autoSpaceDE w:val="0"/>
        <w:autoSpaceDN w:val="0"/>
        <w:adjustRightInd w:val="0"/>
        <w:ind w:left="3686"/>
        <w:jc w:val="right"/>
        <w:rPr>
          <w:sz w:val="26"/>
          <w:szCs w:val="26"/>
        </w:rPr>
      </w:pPr>
      <w:r w:rsidRPr="006B79AB">
        <w:rPr>
          <w:sz w:val="26"/>
          <w:szCs w:val="26"/>
        </w:rPr>
        <w:t xml:space="preserve">к </w:t>
      </w:r>
      <w:r w:rsidR="00A87D3A">
        <w:rPr>
          <w:sz w:val="26"/>
          <w:szCs w:val="26"/>
        </w:rPr>
        <w:t xml:space="preserve">Положению о </w:t>
      </w:r>
      <w:proofErr w:type="gramStart"/>
      <w:r w:rsidRPr="00075622">
        <w:rPr>
          <w:sz w:val="26"/>
          <w:szCs w:val="26"/>
        </w:rPr>
        <w:t>п</w:t>
      </w:r>
      <w:proofErr w:type="gramEnd"/>
      <w:r w:rsidR="00867E2C" w:rsidRPr="00075622">
        <w:rPr>
          <w:sz w:val="26"/>
          <w:szCs w:val="26"/>
        </w:rPr>
        <w:fldChar w:fldCharType="begin"/>
      </w:r>
      <w:r w:rsidRPr="00075622">
        <w:rPr>
          <w:sz w:val="26"/>
          <w:szCs w:val="26"/>
        </w:rPr>
        <w:instrText>HYPERLINK \l "Par44" \o "ПОРЯДОК"</w:instrText>
      </w:r>
      <w:r w:rsidR="00867E2C" w:rsidRPr="00075622">
        <w:rPr>
          <w:sz w:val="26"/>
          <w:szCs w:val="26"/>
        </w:rPr>
        <w:fldChar w:fldCharType="separate"/>
      </w:r>
      <w:r w:rsidRPr="00075622">
        <w:rPr>
          <w:sz w:val="26"/>
          <w:szCs w:val="26"/>
        </w:rPr>
        <w:t>орядк</w:t>
      </w:r>
      <w:r w:rsidR="00A87D3A">
        <w:rPr>
          <w:sz w:val="26"/>
          <w:szCs w:val="26"/>
        </w:rPr>
        <w:t>е</w:t>
      </w:r>
      <w:r w:rsidR="00867E2C" w:rsidRPr="00075622">
        <w:rPr>
          <w:sz w:val="26"/>
          <w:szCs w:val="26"/>
        </w:rPr>
        <w:fldChar w:fldCharType="end"/>
      </w:r>
      <w:r w:rsidRPr="00075622">
        <w:rPr>
          <w:sz w:val="26"/>
          <w:szCs w:val="26"/>
        </w:rPr>
        <w:t xml:space="preserve"> определения условий</w:t>
      </w:r>
    </w:p>
    <w:p w:rsidR="00A87D3A" w:rsidRDefault="00272595" w:rsidP="00272595">
      <w:pPr>
        <w:widowControl w:val="0"/>
        <w:autoSpaceDE w:val="0"/>
        <w:autoSpaceDN w:val="0"/>
        <w:adjustRightInd w:val="0"/>
        <w:ind w:left="3686"/>
        <w:jc w:val="right"/>
        <w:rPr>
          <w:sz w:val="26"/>
          <w:szCs w:val="26"/>
        </w:rPr>
      </w:pPr>
      <w:r w:rsidRPr="00075622">
        <w:rPr>
          <w:sz w:val="26"/>
          <w:szCs w:val="26"/>
        </w:rPr>
        <w:t xml:space="preserve"> оплаты труда руководителей, их заместителей,</w:t>
      </w:r>
    </w:p>
    <w:p w:rsidR="00A87D3A" w:rsidRDefault="00272595" w:rsidP="00272595">
      <w:pPr>
        <w:widowControl w:val="0"/>
        <w:autoSpaceDE w:val="0"/>
        <w:autoSpaceDN w:val="0"/>
        <w:adjustRightInd w:val="0"/>
        <w:ind w:left="3686"/>
        <w:jc w:val="right"/>
        <w:rPr>
          <w:sz w:val="26"/>
          <w:szCs w:val="26"/>
        </w:rPr>
      </w:pPr>
      <w:r w:rsidRPr="00075622">
        <w:rPr>
          <w:sz w:val="26"/>
          <w:szCs w:val="26"/>
        </w:rPr>
        <w:t xml:space="preserve"> главных инженеров и главных бухгалтеров</w:t>
      </w:r>
    </w:p>
    <w:p w:rsidR="00A87D3A" w:rsidRDefault="00272595" w:rsidP="00272595">
      <w:pPr>
        <w:widowControl w:val="0"/>
        <w:autoSpaceDE w:val="0"/>
        <w:autoSpaceDN w:val="0"/>
        <w:adjustRightInd w:val="0"/>
        <w:ind w:left="3686"/>
        <w:jc w:val="right"/>
        <w:rPr>
          <w:sz w:val="26"/>
          <w:szCs w:val="26"/>
        </w:rPr>
      </w:pPr>
      <w:r w:rsidRPr="00075622">
        <w:rPr>
          <w:sz w:val="26"/>
          <w:szCs w:val="26"/>
        </w:rPr>
        <w:t xml:space="preserve"> муниципальных унитар</w:t>
      </w:r>
      <w:r>
        <w:rPr>
          <w:sz w:val="26"/>
          <w:szCs w:val="26"/>
        </w:rPr>
        <w:t>ных предприятий,</w:t>
      </w:r>
    </w:p>
    <w:p w:rsidR="00A87D3A" w:rsidRDefault="00272595" w:rsidP="00272595">
      <w:pPr>
        <w:widowControl w:val="0"/>
        <w:autoSpaceDE w:val="0"/>
        <w:autoSpaceDN w:val="0"/>
        <w:adjustRightInd w:val="0"/>
        <w:ind w:left="368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муниципальных </w:t>
      </w:r>
      <w:r w:rsidRPr="00075622">
        <w:rPr>
          <w:sz w:val="26"/>
          <w:szCs w:val="26"/>
        </w:rPr>
        <w:t>бюджетных и казенных</w:t>
      </w:r>
    </w:p>
    <w:p w:rsidR="00272595" w:rsidRDefault="00272595" w:rsidP="00272595">
      <w:pPr>
        <w:widowControl w:val="0"/>
        <w:autoSpaceDE w:val="0"/>
        <w:autoSpaceDN w:val="0"/>
        <w:adjustRightInd w:val="0"/>
        <w:ind w:left="3686"/>
        <w:jc w:val="right"/>
        <w:rPr>
          <w:sz w:val="26"/>
          <w:szCs w:val="26"/>
        </w:rPr>
      </w:pPr>
      <w:r w:rsidRPr="00075622">
        <w:rPr>
          <w:sz w:val="26"/>
          <w:szCs w:val="26"/>
        </w:rPr>
        <w:t xml:space="preserve"> учреждений МО "Городской округ </w:t>
      </w:r>
    </w:p>
    <w:p w:rsidR="00272595" w:rsidRPr="006B79AB" w:rsidRDefault="00272595" w:rsidP="00272595">
      <w:pPr>
        <w:widowControl w:val="0"/>
        <w:autoSpaceDE w:val="0"/>
        <w:autoSpaceDN w:val="0"/>
        <w:adjustRightInd w:val="0"/>
        <w:ind w:left="3686"/>
        <w:jc w:val="right"/>
        <w:rPr>
          <w:sz w:val="26"/>
          <w:szCs w:val="26"/>
        </w:rPr>
      </w:pPr>
      <w:r w:rsidRPr="00075622">
        <w:rPr>
          <w:sz w:val="26"/>
          <w:szCs w:val="26"/>
        </w:rPr>
        <w:t>"Город Нарьян-Мар"</w:t>
      </w:r>
    </w:p>
    <w:p w:rsidR="00075622" w:rsidRPr="00075622" w:rsidRDefault="00075622" w:rsidP="00075622">
      <w:pPr>
        <w:jc w:val="center"/>
        <w:rPr>
          <w:sz w:val="26"/>
          <w:szCs w:val="26"/>
        </w:rPr>
      </w:pPr>
    </w:p>
    <w:p w:rsidR="00075622" w:rsidRPr="00075622" w:rsidRDefault="00075622" w:rsidP="00075622">
      <w:pPr>
        <w:jc w:val="center"/>
        <w:rPr>
          <w:sz w:val="26"/>
          <w:szCs w:val="26"/>
        </w:rPr>
      </w:pPr>
      <w:r w:rsidRPr="00075622">
        <w:rPr>
          <w:sz w:val="26"/>
          <w:szCs w:val="26"/>
        </w:rPr>
        <w:t>Отчет о выполнении показателей деятельности</w:t>
      </w:r>
    </w:p>
    <w:p w:rsidR="00075622" w:rsidRPr="00075622" w:rsidRDefault="00075622" w:rsidP="00075622">
      <w:pPr>
        <w:jc w:val="center"/>
        <w:rPr>
          <w:sz w:val="26"/>
          <w:szCs w:val="26"/>
        </w:rPr>
      </w:pPr>
      <w:r w:rsidRPr="00075622">
        <w:rPr>
          <w:sz w:val="26"/>
          <w:szCs w:val="26"/>
        </w:rPr>
        <w:t>за _______________</w:t>
      </w:r>
    </w:p>
    <w:p w:rsidR="00075622" w:rsidRPr="00075622" w:rsidRDefault="00075622" w:rsidP="00075622">
      <w:pPr>
        <w:jc w:val="center"/>
        <w:rPr>
          <w:sz w:val="26"/>
          <w:szCs w:val="26"/>
        </w:rPr>
      </w:pPr>
      <w:r w:rsidRPr="00075622">
        <w:rPr>
          <w:sz w:val="26"/>
          <w:szCs w:val="26"/>
        </w:rPr>
        <w:t>(отчетный период)</w:t>
      </w:r>
    </w:p>
    <w:p w:rsidR="00075622" w:rsidRPr="00075622" w:rsidRDefault="00075622" w:rsidP="00075622">
      <w:pPr>
        <w:jc w:val="center"/>
        <w:rPr>
          <w:sz w:val="26"/>
          <w:szCs w:val="26"/>
        </w:rPr>
      </w:pPr>
      <w:r w:rsidRPr="00075622">
        <w:rPr>
          <w:sz w:val="26"/>
          <w:szCs w:val="26"/>
        </w:rPr>
        <w:t>__________________________________________</w:t>
      </w:r>
    </w:p>
    <w:p w:rsidR="00075622" w:rsidRPr="00075622" w:rsidRDefault="00075622" w:rsidP="0007562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75622">
        <w:rPr>
          <w:sz w:val="26"/>
          <w:szCs w:val="26"/>
        </w:rPr>
        <w:t>(наименование предприятия/учреждения)</w:t>
      </w:r>
    </w:p>
    <w:p w:rsidR="00075622" w:rsidRPr="00075622" w:rsidRDefault="00075622" w:rsidP="00075622">
      <w:pPr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418"/>
        <w:gridCol w:w="1701"/>
        <w:gridCol w:w="1559"/>
      </w:tblGrid>
      <w:tr w:rsidR="00075622" w:rsidRPr="00075622" w:rsidTr="00272595">
        <w:tc>
          <w:tcPr>
            <w:tcW w:w="5211" w:type="dxa"/>
          </w:tcPr>
          <w:p w:rsidR="00075622" w:rsidRPr="00272595" w:rsidRDefault="00075622" w:rsidP="00075622">
            <w:pPr>
              <w:jc w:val="center"/>
              <w:rPr>
                <w:sz w:val="25"/>
                <w:szCs w:val="25"/>
              </w:rPr>
            </w:pPr>
            <w:r w:rsidRPr="00272595">
              <w:rPr>
                <w:sz w:val="25"/>
                <w:szCs w:val="25"/>
              </w:rPr>
              <w:t>Наименование показателя деятельности предприятия/учреждения</w:t>
            </w:r>
          </w:p>
        </w:tc>
        <w:tc>
          <w:tcPr>
            <w:tcW w:w="1418" w:type="dxa"/>
          </w:tcPr>
          <w:p w:rsidR="00075622" w:rsidRPr="00272595" w:rsidRDefault="00075622" w:rsidP="00075622">
            <w:pPr>
              <w:jc w:val="center"/>
              <w:rPr>
                <w:sz w:val="25"/>
                <w:szCs w:val="25"/>
              </w:rPr>
            </w:pPr>
            <w:r w:rsidRPr="00272595">
              <w:rPr>
                <w:sz w:val="25"/>
                <w:szCs w:val="25"/>
              </w:rPr>
              <w:t>Плановый показатель</w:t>
            </w:r>
          </w:p>
        </w:tc>
        <w:tc>
          <w:tcPr>
            <w:tcW w:w="1701" w:type="dxa"/>
          </w:tcPr>
          <w:p w:rsidR="00075622" w:rsidRPr="00272595" w:rsidRDefault="00075622" w:rsidP="00075622">
            <w:pPr>
              <w:jc w:val="center"/>
              <w:rPr>
                <w:sz w:val="25"/>
                <w:szCs w:val="25"/>
              </w:rPr>
            </w:pPr>
            <w:r w:rsidRPr="00272595">
              <w:rPr>
                <w:sz w:val="25"/>
                <w:szCs w:val="25"/>
              </w:rPr>
              <w:t>Фактический показатель</w:t>
            </w:r>
          </w:p>
        </w:tc>
        <w:tc>
          <w:tcPr>
            <w:tcW w:w="1559" w:type="dxa"/>
          </w:tcPr>
          <w:p w:rsidR="00075622" w:rsidRPr="00272595" w:rsidRDefault="00075622" w:rsidP="00075622">
            <w:pPr>
              <w:jc w:val="center"/>
              <w:rPr>
                <w:sz w:val="25"/>
                <w:szCs w:val="25"/>
              </w:rPr>
            </w:pPr>
            <w:r w:rsidRPr="00272595">
              <w:rPr>
                <w:sz w:val="25"/>
                <w:szCs w:val="25"/>
              </w:rPr>
              <w:t>% исполнения</w:t>
            </w:r>
          </w:p>
        </w:tc>
      </w:tr>
      <w:tr w:rsidR="00075622" w:rsidRPr="00075622" w:rsidTr="00272595">
        <w:tc>
          <w:tcPr>
            <w:tcW w:w="5211" w:type="dxa"/>
          </w:tcPr>
          <w:p w:rsidR="00075622" w:rsidRPr="00075622" w:rsidRDefault="00075622" w:rsidP="00075622">
            <w:pPr>
              <w:rPr>
                <w:b/>
                <w:sz w:val="26"/>
                <w:szCs w:val="26"/>
              </w:rPr>
            </w:pPr>
            <w:r w:rsidRPr="00075622">
              <w:rPr>
                <w:b/>
                <w:sz w:val="26"/>
                <w:szCs w:val="26"/>
              </w:rPr>
              <w:t>Единые показатели деятельности для предприятий и учреждений:</w:t>
            </w:r>
          </w:p>
        </w:tc>
        <w:tc>
          <w:tcPr>
            <w:tcW w:w="1418" w:type="dxa"/>
          </w:tcPr>
          <w:p w:rsidR="00075622" w:rsidRPr="00075622" w:rsidRDefault="00075622" w:rsidP="000756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75622" w:rsidRPr="00075622" w:rsidRDefault="00075622" w:rsidP="000756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75622" w:rsidRPr="00075622" w:rsidRDefault="00075622" w:rsidP="00075622">
            <w:pPr>
              <w:jc w:val="center"/>
              <w:rPr>
                <w:sz w:val="26"/>
                <w:szCs w:val="26"/>
              </w:rPr>
            </w:pPr>
          </w:p>
        </w:tc>
      </w:tr>
      <w:tr w:rsidR="00075622" w:rsidRPr="00075622" w:rsidTr="00272595">
        <w:tc>
          <w:tcPr>
            <w:tcW w:w="5211" w:type="dxa"/>
          </w:tcPr>
          <w:p w:rsidR="00075622" w:rsidRPr="00075622" w:rsidRDefault="00075622" w:rsidP="00075622">
            <w:pPr>
              <w:rPr>
                <w:b/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>сумма просроченной  задолженности по выплате заработной платы работникам на конец отчетного квартала</w:t>
            </w:r>
          </w:p>
        </w:tc>
        <w:tc>
          <w:tcPr>
            <w:tcW w:w="1418" w:type="dxa"/>
          </w:tcPr>
          <w:p w:rsidR="00075622" w:rsidRPr="00075622" w:rsidRDefault="00075622" w:rsidP="00075622">
            <w:pPr>
              <w:jc w:val="center"/>
              <w:rPr>
                <w:sz w:val="26"/>
                <w:szCs w:val="26"/>
              </w:rPr>
            </w:pPr>
            <w:proofErr w:type="spellStart"/>
            <w:r w:rsidRPr="00075622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701" w:type="dxa"/>
          </w:tcPr>
          <w:p w:rsidR="00075622" w:rsidRPr="00075622" w:rsidRDefault="00075622" w:rsidP="000756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75622" w:rsidRPr="00075622" w:rsidRDefault="00075622" w:rsidP="00075622">
            <w:pPr>
              <w:jc w:val="center"/>
              <w:rPr>
                <w:sz w:val="26"/>
                <w:szCs w:val="26"/>
              </w:rPr>
            </w:pPr>
            <w:proofErr w:type="spellStart"/>
            <w:r w:rsidRPr="00075622">
              <w:rPr>
                <w:sz w:val="26"/>
                <w:szCs w:val="26"/>
              </w:rPr>
              <w:t>х</w:t>
            </w:r>
            <w:proofErr w:type="spellEnd"/>
          </w:p>
        </w:tc>
      </w:tr>
      <w:tr w:rsidR="00075622" w:rsidRPr="00075622" w:rsidTr="00272595">
        <w:tc>
          <w:tcPr>
            <w:tcW w:w="5211" w:type="dxa"/>
          </w:tcPr>
          <w:p w:rsidR="00075622" w:rsidRPr="00075622" w:rsidRDefault="00075622" w:rsidP="0007562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gramStart"/>
            <w:r w:rsidRPr="00075622">
              <w:rPr>
                <w:sz w:val="26"/>
                <w:szCs w:val="26"/>
              </w:rPr>
              <w:t>сумма просроченной задолженности по обязательным платежам в бюджет и внебюджетные на конец отчетного квартала</w:t>
            </w:r>
            <w:proofErr w:type="gramEnd"/>
          </w:p>
        </w:tc>
        <w:tc>
          <w:tcPr>
            <w:tcW w:w="1418" w:type="dxa"/>
          </w:tcPr>
          <w:p w:rsidR="00075622" w:rsidRPr="00075622" w:rsidRDefault="00075622" w:rsidP="00075622">
            <w:pPr>
              <w:jc w:val="center"/>
              <w:rPr>
                <w:sz w:val="26"/>
                <w:szCs w:val="26"/>
              </w:rPr>
            </w:pPr>
            <w:proofErr w:type="spellStart"/>
            <w:r w:rsidRPr="00075622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701" w:type="dxa"/>
          </w:tcPr>
          <w:p w:rsidR="00075622" w:rsidRPr="00075622" w:rsidRDefault="00075622" w:rsidP="000756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75622" w:rsidRPr="00075622" w:rsidRDefault="00075622" w:rsidP="00075622">
            <w:pPr>
              <w:jc w:val="center"/>
              <w:rPr>
                <w:sz w:val="26"/>
                <w:szCs w:val="26"/>
              </w:rPr>
            </w:pPr>
            <w:proofErr w:type="spellStart"/>
            <w:r w:rsidRPr="00075622">
              <w:rPr>
                <w:sz w:val="26"/>
                <w:szCs w:val="26"/>
              </w:rPr>
              <w:t>х</w:t>
            </w:r>
            <w:proofErr w:type="spellEnd"/>
          </w:p>
        </w:tc>
      </w:tr>
      <w:tr w:rsidR="00075622" w:rsidRPr="00075622" w:rsidTr="00272595">
        <w:tc>
          <w:tcPr>
            <w:tcW w:w="5211" w:type="dxa"/>
          </w:tcPr>
          <w:p w:rsidR="00075622" w:rsidRPr="00075622" w:rsidRDefault="00075622" w:rsidP="000756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>наличие у руководителя (заместителя руководителя, главного инженера, главного бухгалтера) в течение отчетного календарного квартала дисциплинарного взыскания, наложенного работодателем</w:t>
            </w:r>
          </w:p>
        </w:tc>
        <w:tc>
          <w:tcPr>
            <w:tcW w:w="1418" w:type="dxa"/>
          </w:tcPr>
          <w:p w:rsidR="00075622" w:rsidRPr="00075622" w:rsidRDefault="00075622" w:rsidP="00075622">
            <w:pPr>
              <w:jc w:val="center"/>
              <w:rPr>
                <w:sz w:val="26"/>
                <w:szCs w:val="26"/>
              </w:rPr>
            </w:pPr>
            <w:proofErr w:type="spellStart"/>
            <w:r w:rsidRPr="00075622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701" w:type="dxa"/>
          </w:tcPr>
          <w:p w:rsidR="00075622" w:rsidRPr="00075622" w:rsidRDefault="00075622" w:rsidP="000756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75622" w:rsidRPr="00075622" w:rsidRDefault="00075622" w:rsidP="00075622">
            <w:pPr>
              <w:jc w:val="center"/>
              <w:rPr>
                <w:sz w:val="26"/>
                <w:szCs w:val="26"/>
              </w:rPr>
            </w:pPr>
            <w:proofErr w:type="spellStart"/>
            <w:r w:rsidRPr="00075622">
              <w:rPr>
                <w:sz w:val="26"/>
                <w:szCs w:val="26"/>
              </w:rPr>
              <w:t>х</w:t>
            </w:r>
            <w:proofErr w:type="spellEnd"/>
          </w:p>
        </w:tc>
      </w:tr>
      <w:tr w:rsidR="00075622" w:rsidRPr="00075622" w:rsidTr="00272595">
        <w:tc>
          <w:tcPr>
            <w:tcW w:w="5211" w:type="dxa"/>
          </w:tcPr>
          <w:p w:rsidR="00075622" w:rsidRPr="00075622" w:rsidRDefault="00075622" w:rsidP="00075622">
            <w:pPr>
              <w:rPr>
                <w:b/>
                <w:sz w:val="26"/>
                <w:szCs w:val="26"/>
              </w:rPr>
            </w:pPr>
            <w:r w:rsidRPr="00075622">
              <w:rPr>
                <w:b/>
                <w:sz w:val="26"/>
                <w:szCs w:val="26"/>
              </w:rPr>
              <w:t>Показатели деятельности для муниципальных унитарных предприятий:</w:t>
            </w:r>
          </w:p>
        </w:tc>
        <w:tc>
          <w:tcPr>
            <w:tcW w:w="1418" w:type="dxa"/>
          </w:tcPr>
          <w:p w:rsidR="00075622" w:rsidRPr="00075622" w:rsidRDefault="00075622" w:rsidP="000756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75622" w:rsidRPr="00075622" w:rsidRDefault="00075622" w:rsidP="000756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75622" w:rsidRPr="00075622" w:rsidRDefault="00075622" w:rsidP="00075622">
            <w:pPr>
              <w:jc w:val="center"/>
              <w:rPr>
                <w:sz w:val="26"/>
                <w:szCs w:val="26"/>
              </w:rPr>
            </w:pPr>
          </w:p>
        </w:tc>
      </w:tr>
      <w:tr w:rsidR="00075622" w:rsidRPr="00075622" w:rsidTr="00272595">
        <w:tc>
          <w:tcPr>
            <w:tcW w:w="5211" w:type="dxa"/>
          </w:tcPr>
          <w:p w:rsidR="00075622" w:rsidRPr="00075622" w:rsidRDefault="00075622" w:rsidP="00075622">
            <w:pPr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>Выполнение производственных показателей, установленных планом финансово-хозяйственной деятельности на отчетный период по видам деятельности:</w:t>
            </w:r>
          </w:p>
          <w:p w:rsidR="00075622" w:rsidRPr="00075622" w:rsidRDefault="00075622" w:rsidP="00075622">
            <w:pPr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>- вид деятельности 1;</w:t>
            </w:r>
          </w:p>
          <w:p w:rsidR="00075622" w:rsidRPr="00075622" w:rsidRDefault="00075622" w:rsidP="00075622">
            <w:pPr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>- вид деятельности 2;</w:t>
            </w:r>
          </w:p>
          <w:p w:rsidR="00075622" w:rsidRPr="00075622" w:rsidRDefault="00075622" w:rsidP="00075622">
            <w:pPr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 xml:space="preserve">- вид деятельности </w:t>
            </w:r>
            <w:proofErr w:type="spellStart"/>
            <w:r w:rsidRPr="00075622">
              <w:rPr>
                <w:sz w:val="26"/>
                <w:szCs w:val="26"/>
              </w:rPr>
              <w:t>n</w:t>
            </w:r>
            <w:proofErr w:type="spellEnd"/>
            <w:r w:rsidRPr="00075622"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075622" w:rsidRPr="00075622" w:rsidRDefault="00075622" w:rsidP="000756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75622" w:rsidRPr="00075622" w:rsidRDefault="00075622" w:rsidP="000756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75622" w:rsidRPr="00075622" w:rsidRDefault="00075622" w:rsidP="00075622">
            <w:pPr>
              <w:jc w:val="center"/>
              <w:rPr>
                <w:sz w:val="26"/>
                <w:szCs w:val="26"/>
              </w:rPr>
            </w:pPr>
          </w:p>
        </w:tc>
      </w:tr>
      <w:tr w:rsidR="00075622" w:rsidRPr="00075622" w:rsidTr="00272595">
        <w:tc>
          <w:tcPr>
            <w:tcW w:w="5211" w:type="dxa"/>
          </w:tcPr>
          <w:p w:rsidR="00075622" w:rsidRPr="00075622" w:rsidRDefault="00075622" w:rsidP="0007562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6"/>
                <w:szCs w:val="26"/>
              </w:rPr>
            </w:pPr>
            <w:r w:rsidRPr="00075622">
              <w:rPr>
                <w:rFonts w:eastAsia="Calibri"/>
                <w:iCs/>
                <w:sz w:val="26"/>
                <w:szCs w:val="26"/>
              </w:rPr>
              <w:t>выручка (нетто) от продажи товаров, продукции, работ, услуг (за минусом налога на добавленную стоимость, акцизов и аналогичных обязательных платежей) по видам деятельности:</w:t>
            </w:r>
          </w:p>
          <w:p w:rsidR="00075622" w:rsidRPr="00075622" w:rsidRDefault="00075622" w:rsidP="00075622">
            <w:pPr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>- вид деятельности 1;</w:t>
            </w:r>
          </w:p>
          <w:p w:rsidR="00075622" w:rsidRPr="00075622" w:rsidRDefault="00075622" w:rsidP="00075622">
            <w:pPr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>- вид деятельности 2;</w:t>
            </w:r>
          </w:p>
          <w:p w:rsidR="00075622" w:rsidRPr="00075622" w:rsidRDefault="00075622" w:rsidP="000756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 xml:space="preserve">- вид деятельности </w:t>
            </w:r>
            <w:proofErr w:type="spellStart"/>
            <w:r w:rsidRPr="00075622">
              <w:rPr>
                <w:sz w:val="26"/>
                <w:szCs w:val="26"/>
              </w:rPr>
              <w:t>n</w:t>
            </w:r>
            <w:proofErr w:type="spellEnd"/>
            <w:r w:rsidRPr="00075622"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075622" w:rsidRPr="00075622" w:rsidRDefault="00075622" w:rsidP="000756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75622" w:rsidRPr="00075622" w:rsidRDefault="00075622" w:rsidP="000756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75622" w:rsidRPr="00075622" w:rsidRDefault="00075622" w:rsidP="00075622">
            <w:pPr>
              <w:jc w:val="center"/>
              <w:rPr>
                <w:sz w:val="26"/>
                <w:szCs w:val="26"/>
              </w:rPr>
            </w:pPr>
          </w:p>
        </w:tc>
      </w:tr>
      <w:tr w:rsidR="00075622" w:rsidRPr="00075622" w:rsidTr="00272595">
        <w:tc>
          <w:tcPr>
            <w:tcW w:w="5211" w:type="dxa"/>
          </w:tcPr>
          <w:p w:rsidR="00075622" w:rsidRPr="00075622" w:rsidRDefault="00075622" w:rsidP="00075622">
            <w:pPr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>Чистая прибыль по результатам деятельности за отчетный период</w:t>
            </w:r>
          </w:p>
        </w:tc>
        <w:tc>
          <w:tcPr>
            <w:tcW w:w="1418" w:type="dxa"/>
          </w:tcPr>
          <w:p w:rsidR="00075622" w:rsidRPr="00075622" w:rsidRDefault="00075622" w:rsidP="000756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75622" w:rsidRPr="00075622" w:rsidRDefault="00075622" w:rsidP="000756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75622" w:rsidRPr="00075622" w:rsidRDefault="00075622" w:rsidP="00075622">
            <w:pPr>
              <w:jc w:val="center"/>
              <w:rPr>
                <w:sz w:val="26"/>
                <w:szCs w:val="26"/>
              </w:rPr>
            </w:pPr>
          </w:p>
        </w:tc>
      </w:tr>
      <w:tr w:rsidR="00075622" w:rsidRPr="00075622" w:rsidTr="00272595">
        <w:tc>
          <w:tcPr>
            <w:tcW w:w="5211" w:type="dxa"/>
          </w:tcPr>
          <w:p w:rsidR="00075622" w:rsidRPr="00075622" w:rsidRDefault="00075622" w:rsidP="00075622">
            <w:pPr>
              <w:rPr>
                <w:sz w:val="26"/>
                <w:szCs w:val="26"/>
              </w:rPr>
            </w:pPr>
            <w:r w:rsidRPr="00075622">
              <w:rPr>
                <w:b/>
                <w:sz w:val="26"/>
                <w:szCs w:val="26"/>
              </w:rPr>
              <w:t>Показатели деятельности для муниципальных бюджетных учреждений</w:t>
            </w:r>
          </w:p>
        </w:tc>
        <w:tc>
          <w:tcPr>
            <w:tcW w:w="1418" w:type="dxa"/>
          </w:tcPr>
          <w:p w:rsidR="00075622" w:rsidRPr="00075622" w:rsidRDefault="00075622" w:rsidP="000756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75622" w:rsidRPr="00075622" w:rsidRDefault="00075622" w:rsidP="000756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75622" w:rsidRPr="00075622" w:rsidRDefault="00075622" w:rsidP="00075622">
            <w:pPr>
              <w:jc w:val="center"/>
              <w:rPr>
                <w:sz w:val="26"/>
                <w:szCs w:val="26"/>
              </w:rPr>
            </w:pPr>
          </w:p>
        </w:tc>
      </w:tr>
      <w:tr w:rsidR="00075622" w:rsidRPr="00075622" w:rsidTr="00272595">
        <w:tc>
          <w:tcPr>
            <w:tcW w:w="5211" w:type="dxa"/>
          </w:tcPr>
          <w:p w:rsidR="00075622" w:rsidRPr="00075622" w:rsidRDefault="00075622" w:rsidP="00075622">
            <w:pPr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>Выполнение объемных показателей, установленных муниципальным заданием на отчетный период по видам работ, услуг:</w:t>
            </w:r>
          </w:p>
          <w:p w:rsidR="00075622" w:rsidRPr="00075622" w:rsidRDefault="00075622" w:rsidP="00075622">
            <w:pPr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>- услуга 1;</w:t>
            </w:r>
          </w:p>
          <w:p w:rsidR="00075622" w:rsidRPr="00075622" w:rsidRDefault="00075622" w:rsidP="00075622">
            <w:pPr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>- работа 1;</w:t>
            </w:r>
          </w:p>
          <w:p w:rsidR="00075622" w:rsidRPr="00075622" w:rsidRDefault="00075622" w:rsidP="00075622">
            <w:pPr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>- работа 2;</w:t>
            </w:r>
          </w:p>
          <w:p w:rsidR="00075622" w:rsidRPr="00075622" w:rsidRDefault="00075622" w:rsidP="00075622">
            <w:pPr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 xml:space="preserve">- работа </w:t>
            </w:r>
            <w:proofErr w:type="spellStart"/>
            <w:r w:rsidRPr="00075622">
              <w:rPr>
                <w:sz w:val="26"/>
                <w:szCs w:val="26"/>
              </w:rPr>
              <w:t>n</w:t>
            </w:r>
            <w:proofErr w:type="spellEnd"/>
            <w:r w:rsidRPr="00075622"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075622" w:rsidRPr="00075622" w:rsidRDefault="00075622" w:rsidP="000756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75622" w:rsidRPr="00075622" w:rsidRDefault="00075622" w:rsidP="000756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75622" w:rsidRPr="00075622" w:rsidRDefault="00075622" w:rsidP="00075622">
            <w:pPr>
              <w:jc w:val="center"/>
              <w:rPr>
                <w:sz w:val="26"/>
                <w:szCs w:val="26"/>
              </w:rPr>
            </w:pPr>
          </w:p>
        </w:tc>
      </w:tr>
      <w:tr w:rsidR="00075622" w:rsidRPr="00075622" w:rsidTr="00272595">
        <w:tc>
          <w:tcPr>
            <w:tcW w:w="5211" w:type="dxa"/>
          </w:tcPr>
          <w:p w:rsidR="00075622" w:rsidRPr="00075622" w:rsidRDefault="00075622" w:rsidP="00075622">
            <w:pPr>
              <w:rPr>
                <w:sz w:val="26"/>
                <w:szCs w:val="26"/>
              </w:rPr>
            </w:pPr>
            <w:r w:rsidRPr="00075622">
              <w:rPr>
                <w:b/>
                <w:sz w:val="26"/>
                <w:szCs w:val="26"/>
              </w:rPr>
              <w:t>Показатели деятельности для муниципальных казенных учреждений</w:t>
            </w:r>
          </w:p>
        </w:tc>
        <w:tc>
          <w:tcPr>
            <w:tcW w:w="1418" w:type="dxa"/>
          </w:tcPr>
          <w:p w:rsidR="00075622" w:rsidRPr="00075622" w:rsidRDefault="00075622" w:rsidP="000756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75622" w:rsidRPr="00075622" w:rsidRDefault="00075622" w:rsidP="000756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75622" w:rsidRPr="00075622" w:rsidRDefault="00075622" w:rsidP="00075622">
            <w:pPr>
              <w:jc w:val="center"/>
              <w:rPr>
                <w:sz w:val="26"/>
                <w:szCs w:val="26"/>
              </w:rPr>
            </w:pPr>
          </w:p>
        </w:tc>
      </w:tr>
      <w:tr w:rsidR="00075622" w:rsidRPr="00075622" w:rsidTr="00272595">
        <w:tc>
          <w:tcPr>
            <w:tcW w:w="5211" w:type="dxa"/>
          </w:tcPr>
          <w:p w:rsidR="00075622" w:rsidRPr="00075622" w:rsidRDefault="00075622" w:rsidP="00075622">
            <w:pPr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>Своевременное и качественное выполнение программных мероприятий, финансируемых из бюджета, выполнение плана реализации муниципальных программ:</w:t>
            </w:r>
          </w:p>
          <w:p w:rsidR="00075622" w:rsidRPr="00075622" w:rsidRDefault="00075622" w:rsidP="00075622">
            <w:pPr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>- Муниципальная программа 1:</w:t>
            </w:r>
          </w:p>
          <w:p w:rsidR="00075622" w:rsidRPr="00075622" w:rsidRDefault="00075622" w:rsidP="00075622">
            <w:pPr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>- мероприятие 1;</w:t>
            </w:r>
          </w:p>
          <w:p w:rsidR="00075622" w:rsidRPr="00075622" w:rsidRDefault="00075622" w:rsidP="00075622">
            <w:pPr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>- мероприятие 2;</w:t>
            </w:r>
          </w:p>
          <w:p w:rsidR="00075622" w:rsidRPr="00075622" w:rsidRDefault="00075622" w:rsidP="00075622">
            <w:pPr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 xml:space="preserve">- мероприятие </w:t>
            </w:r>
            <w:proofErr w:type="spellStart"/>
            <w:r w:rsidRPr="00075622">
              <w:rPr>
                <w:sz w:val="26"/>
                <w:szCs w:val="26"/>
              </w:rPr>
              <w:t>n</w:t>
            </w:r>
            <w:proofErr w:type="spellEnd"/>
            <w:r w:rsidRPr="00075622">
              <w:rPr>
                <w:sz w:val="26"/>
                <w:szCs w:val="26"/>
              </w:rPr>
              <w:t>;</w:t>
            </w:r>
          </w:p>
          <w:p w:rsidR="00075622" w:rsidRPr="00075622" w:rsidRDefault="00075622" w:rsidP="00075622">
            <w:pPr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>- Муниципальная программа 2:</w:t>
            </w:r>
          </w:p>
          <w:p w:rsidR="00075622" w:rsidRPr="00075622" w:rsidRDefault="00075622" w:rsidP="00075622">
            <w:pPr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>- мероприятие 1;</w:t>
            </w:r>
          </w:p>
          <w:p w:rsidR="00075622" w:rsidRPr="00075622" w:rsidRDefault="00075622" w:rsidP="00075622">
            <w:pPr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>- мероприятие 2;</w:t>
            </w:r>
          </w:p>
          <w:p w:rsidR="00075622" w:rsidRPr="00075622" w:rsidRDefault="00075622" w:rsidP="00075622">
            <w:pPr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 xml:space="preserve">- мероприятие </w:t>
            </w:r>
            <w:proofErr w:type="spellStart"/>
            <w:r w:rsidRPr="00075622">
              <w:rPr>
                <w:sz w:val="26"/>
                <w:szCs w:val="26"/>
              </w:rPr>
              <w:t>n</w:t>
            </w:r>
            <w:proofErr w:type="spellEnd"/>
            <w:r w:rsidRPr="00075622">
              <w:rPr>
                <w:sz w:val="26"/>
                <w:szCs w:val="26"/>
              </w:rPr>
              <w:t>;</w:t>
            </w:r>
          </w:p>
          <w:p w:rsidR="00075622" w:rsidRPr="00075622" w:rsidRDefault="00075622" w:rsidP="00075622">
            <w:pPr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 xml:space="preserve">- Муниципальная программа </w:t>
            </w:r>
            <w:r w:rsidRPr="00075622">
              <w:rPr>
                <w:sz w:val="26"/>
                <w:szCs w:val="26"/>
                <w:lang w:val="en-US"/>
              </w:rPr>
              <w:t>n</w:t>
            </w:r>
            <w:r w:rsidRPr="00075622">
              <w:rPr>
                <w:sz w:val="26"/>
                <w:szCs w:val="26"/>
              </w:rPr>
              <w:t>:</w:t>
            </w:r>
          </w:p>
          <w:p w:rsidR="00075622" w:rsidRPr="00075622" w:rsidRDefault="00075622" w:rsidP="00075622">
            <w:pPr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>- мероприятие 1;</w:t>
            </w:r>
          </w:p>
          <w:p w:rsidR="00075622" w:rsidRPr="00075622" w:rsidRDefault="00075622" w:rsidP="00075622">
            <w:pPr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>- мероприятие 2;</w:t>
            </w:r>
          </w:p>
          <w:p w:rsidR="00075622" w:rsidRPr="00075622" w:rsidRDefault="00075622" w:rsidP="00075622">
            <w:pPr>
              <w:rPr>
                <w:sz w:val="26"/>
                <w:szCs w:val="26"/>
              </w:rPr>
            </w:pPr>
            <w:r w:rsidRPr="00075622">
              <w:rPr>
                <w:sz w:val="26"/>
                <w:szCs w:val="26"/>
              </w:rPr>
              <w:t xml:space="preserve">- мероприятие </w:t>
            </w:r>
            <w:proofErr w:type="spellStart"/>
            <w:r w:rsidRPr="00075622">
              <w:rPr>
                <w:sz w:val="26"/>
                <w:szCs w:val="26"/>
              </w:rPr>
              <w:t>n</w:t>
            </w:r>
            <w:proofErr w:type="spellEnd"/>
            <w:r w:rsidRPr="00075622">
              <w:rPr>
                <w:sz w:val="26"/>
                <w:szCs w:val="26"/>
              </w:rPr>
              <w:t>;</w:t>
            </w:r>
          </w:p>
          <w:p w:rsidR="00075622" w:rsidRPr="00075622" w:rsidRDefault="00075622" w:rsidP="0007562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075622" w:rsidRPr="00075622" w:rsidRDefault="00075622" w:rsidP="000756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75622" w:rsidRPr="00075622" w:rsidRDefault="00075622" w:rsidP="000756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75622" w:rsidRPr="00075622" w:rsidRDefault="00075622" w:rsidP="00075622">
            <w:pPr>
              <w:jc w:val="center"/>
              <w:rPr>
                <w:sz w:val="26"/>
                <w:szCs w:val="26"/>
              </w:rPr>
            </w:pPr>
          </w:p>
        </w:tc>
      </w:tr>
    </w:tbl>
    <w:p w:rsidR="00075622" w:rsidRPr="00075622" w:rsidRDefault="00075622" w:rsidP="00075622">
      <w:pPr>
        <w:jc w:val="center"/>
        <w:rPr>
          <w:sz w:val="26"/>
          <w:szCs w:val="26"/>
        </w:rPr>
      </w:pPr>
    </w:p>
    <w:p w:rsidR="00075622" w:rsidRPr="00075622" w:rsidRDefault="00075622" w:rsidP="00075622">
      <w:pPr>
        <w:jc w:val="center"/>
        <w:rPr>
          <w:sz w:val="26"/>
          <w:szCs w:val="26"/>
        </w:rPr>
      </w:pPr>
    </w:p>
    <w:p w:rsidR="00075622" w:rsidRDefault="00075622" w:rsidP="00385307"/>
    <w:p w:rsidR="00075622" w:rsidRDefault="00075622" w:rsidP="00385307"/>
    <w:p w:rsidR="007F503A" w:rsidRDefault="007F503A" w:rsidP="00054984">
      <w:pPr>
        <w:jc w:val="right"/>
      </w:pPr>
    </w:p>
    <w:sectPr w:rsidR="007F503A" w:rsidSect="00075622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D3A" w:rsidRDefault="00A87D3A" w:rsidP="00693317">
      <w:r>
        <w:separator/>
      </w:r>
    </w:p>
  </w:endnote>
  <w:endnote w:type="continuationSeparator" w:id="0">
    <w:p w:rsidR="00A87D3A" w:rsidRDefault="00A87D3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D3A" w:rsidRDefault="00A87D3A" w:rsidP="00693317">
      <w:r>
        <w:separator/>
      </w:r>
    </w:p>
  </w:footnote>
  <w:footnote w:type="continuationSeparator" w:id="0">
    <w:p w:rsidR="00A87D3A" w:rsidRDefault="00A87D3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A87D3A" w:rsidRDefault="00867E2C">
        <w:pPr>
          <w:pStyle w:val="a7"/>
          <w:jc w:val="center"/>
        </w:pPr>
        <w:fldSimple w:instr=" PAGE   \* MERGEFORMAT ">
          <w:r w:rsidR="00E34B83">
            <w:rPr>
              <w:noProof/>
            </w:rPr>
            <w:t>2</w:t>
          </w:r>
        </w:fldSimple>
      </w:p>
    </w:sdtContent>
  </w:sdt>
  <w:p w:rsidR="00A87D3A" w:rsidRDefault="00A87D3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D3A" w:rsidRDefault="00A87D3A">
    <w:pPr>
      <w:pStyle w:val="a7"/>
      <w:jc w:val="center"/>
    </w:pPr>
  </w:p>
  <w:p w:rsidR="00A87D3A" w:rsidRDefault="00A87D3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2557"/>
      <w:docPartObj>
        <w:docPartGallery w:val="Page Numbers (Top of Page)"/>
        <w:docPartUnique/>
      </w:docPartObj>
    </w:sdtPr>
    <w:sdtContent>
      <w:p w:rsidR="00A87D3A" w:rsidRDefault="00867E2C">
        <w:pPr>
          <w:pStyle w:val="a7"/>
          <w:jc w:val="center"/>
        </w:pPr>
        <w:fldSimple w:instr=" PAGE   \* MERGEFORMAT ">
          <w:r w:rsidR="00E34B83">
            <w:rPr>
              <w:noProof/>
            </w:rPr>
            <w:t>14</w:t>
          </w:r>
        </w:fldSimple>
      </w:p>
    </w:sdtContent>
  </w:sdt>
  <w:p w:rsidR="00A87D3A" w:rsidRDefault="00A87D3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3FB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595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BA0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4FC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0DF1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D0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9AB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251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67E2C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DD9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5C8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3A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6DD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1B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B83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9F8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3">
    <w:name w:val="Font Style43"/>
    <w:basedOn w:val="a0"/>
    <w:rsid w:val="00334BA0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D64EBCD136BD0D1DA1ED2FFC72B3462B9DF029C6586A89915BD73C28AD3DD8BA1FD3FBA4FYFy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D64EBCD136BD0D1DA1ED2FFC72B3462B9DF029C6586A89915BD73C28AD3DD8BA1FD3FBC4FF6Y5yEH" TargetMode="External"/><Relationship Id="rId10" Type="http://schemas.openxmlformats.org/officeDocument/2006/relationships/hyperlink" Target="consultantplus://offline/ref=BDA520187632F8E35D9F5B0E69A373CBFCE4B3485AE7E603F8A3C53913fEn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A520187632F8E35D9F5B0E69A373CBFCE4B3475AE0E603F8A3C53913EA35C903E4F4F8D0058317f1n0I" TargetMode="External"/><Relationship Id="rId14" Type="http://schemas.openxmlformats.org/officeDocument/2006/relationships/hyperlink" Target="consultantplus://offline/ref=8D64EBCD136BD0D1DA1ED2FFC72B3462B9DF029C6586A89915BD73C28AD3DD8BA1FD3FBB4DYFy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86615-FEC5-4332-8451-E8ED2230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17</Pages>
  <Words>5655</Words>
  <Characters>32240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2016-04-18T08:10:00Z</cp:lastPrinted>
  <dcterms:created xsi:type="dcterms:W3CDTF">2016-04-18T08:53:00Z</dcterms:created>
  <dcterms:modified xsi:type="dcterms:W3CDTF">2016-04-25T07:22:00Z</dcterms:modified>
</cp:coreProperties>
</file>