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6434C1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34C1">
        <w:rPr>
          <w:sz w:val="26"/>
          <w:szCs w:val="26"/>
        </w:rPr>
        <w:t>Заключение</w:t>
      </w:r>
    </w:p>
    <w:p w:rsidR="00652458" w:rsidRPr="006434C1" w:rsidRDefault="009E15A3" w:rsidP="002C4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652458" w:rsidRPr="006434C1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6434C1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6434C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6434C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6434C1">
        <w:rPr>
          <w:rFonts w:ascii="Times New Roman" w:hAnsi="Times New Roman" w:cs="Times New Roman"/>
          <w:sz w:val="26"/>
          <w:szCs w:val="26"/>
        </w:rPr>
        <w:t>"</w:t>
      </w:r>
      <w:r w:rsidR="001C2E76" w:rsidRPr="006434C1">
        <w:rPr>
          <w:rFonts w:ascii="Times New Roman" w:hAnsi="Times New Roman" w:cs="Times New Roman"/>
          <w:sz w:val="26"/>
          <w:szCs w:val="26"/>
        </w:rPr>
        <w:t>Гор</w:t>
      </w:r>
      <w:r w:rsidR="00652458" w:rsidRPr="006434C1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</w:p>
    <w:p w:rsidR="001C2E76" w:rsidRPr="002050B0" w:rsidRDefault="00F63F16" w:rsidP="002C4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50B0">
        <w:rPr>
          <w:rFonts w:ascii="Times New Roman" w:hAnsi="Times New Roman" w:cs="Times New Roman"/>
          <w:sz w:val="26"/>
          <w:szCs w:val="26"/>
        </w:rPr>
        <w:t>"</w:t>
      </w:r>
      <w:r w:rsidR="002050B0" w:rsidRPr="002050B0">
        <w:rPr>
          <w:rFonts w:ascii="Times New Roman" w:hAnsi="Times New Roman" w:cs="Times New Roman"/>
          <w:sz w:val="26"/>
          <w:szCs w:val="26"/>
        </w:rPr>
        <w:t>О</w:t>
      </w:r>
      <w:r w:rsidR="002050B0" w:rsidRPr="002050B0">
        <w:rPr>
          <w:rFonts w:ascii="Times New Roman" w:hAnsi="Times New Roman" w:cs="Times New Roman"/>
          <w:color w:val="000000"/>
          <w:sz w:val="26"/>
          <w:szCs w:val="26"/>
        </w:rPr>
        <w:t xml:space="preserve"> внесении изменений в постановление Администрации муниципального образования "Городской округ "Город Нарьян-Мар" от 18.10.2021 № 1267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Pr="002050B0">
        <w:rPr>
          <w:rFonts w:ascii="Times New Roman" w:hAnsi="Times New Roman" w:cs="Times New Roman"/>
          <w:sz w:val="26"/>
          <w:szCs w:val="26"/>
        </w:rPr>
        <w:t>"</w:t>
      </w:r>
    </w:p>
    <w:p w:rsidR="00CA2D02" w:rsidRPr="006434C1" w:rsidRDefault="00CA2D02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1833" w:rsidRPr="006434C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 xml:space="preserve">МО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 xml:space="preserve">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 xml:space="preserve">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>№ 1003, рассмотрело проект постановления Администрации муниципального образования "Городской округ "Город Нарьян-Мар" "</w:t>
      </w:r>
      <w:r w:rsidR="002050B0" w:rsidRPr="002050B0">
        <w:rPr>
          <w:rFonts w:ascii="Times New Roman" w:hAnsi="Times New Roman" w:cs="Times New Roman"/>
          <w:sz w:val="26"/>
          <w:szCs w:val="26"/>
        </w:rPr>
        <w:t>О</w:t>
      </w:r>
      <w:r w:rsidR="002050B0" w:rsidRPr="002050B0">
        <w:rPr>
          <w:rFonts w:ascii="Times New Roman" w:hAnsi="Times New Roman" w:cs="Times New Roman"/>
          <w:color w:val="000000"/>
          <w:sz w:val="26"/>
          <w:szCs w:val="26"/>
        </w:rPr>
        <w:t xml:space="preserve"> внесении изменений в постановление Администрации муниципального образования "Городской округ "Город Нарьян-Мар" от 18.10.2021 № 1267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Pr="002050B0">
        <w:rPr>
          <w:rFonts w:ascii="Times New Roman" w:hAnsi="Times New Roman" w:cs="Times New Roman"/>
          <w:sz w:val="26"/>
          <w:szCs w:val="26"/>
        </w:rPr>
        <w:t>" (далее</w:t>
      </w:r>
      <w:r w:rsidRPr="006434C1">
        <w:rPr>
          <w:rFonts w:ascii="Times New Roman" w:hAnsi="Times New Roman" w:cs="Times New Roman"/>
          <w:sz w:val="26"/>
          <w:szCs w:val="26"/>
        </w:rPr>
        <w:t xml:space="preserve"> – проект постановления), в результате чего установлено следующее.</w:t>
      </w:r>
    </w:p>
    <w:p w:rsidR="00171833" w:rsidRPr="006434C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>1. При подготовке проекта постановления процедуры, предусмотренные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171833" w:rsidRPr="006434C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2. 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</w:t>
      </w:r>
      <w:r w:rsidR="002050B0" w:rsidRPr="00D40EE8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Ненецкого автономного округа, Прокуратуру НАО, Уполномоченному по защите предпринимателей в Ненецком автономном округе, </w:t>
      </w:r>
      <w:r w:rsidR="002050B0" w:rsidRPr="00D40EE8">
        <w:rPr>
          <w:rFonts w:ascii="Times New Roman" w:hAnsi="Times New Roman" w:cs="Times New Roman"/>
          <w:bCs/>
          <w:sz w:val="26"/>
          <w:szCs w:val="26"/>
        </w:rPr>
        <w:t>АО "Центр развития бизнеса НАО",</w:t>
      </w:r>
      <w:r w:rsidR="002050B0" w:rsidRPr="00D40EE8">
        <w:rPr>
          <w:bCs/>
          <w:sz w:val="26"/>
          <w:szCs w:val="26"/>
        </w:rPr>
        <w:t xml:space="preserve"> </w:t>
      </w:r>
      <w:r w:rsidR="002050B0" w:rsidRPr="00D40EE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НРО ООО "Деловая Россия", а так же ИП </w:t>
      </w:r>
      <w:proofErr w:type="spellStart"/>
      <w:r w:rsidR="002050B0" w:rsidRPr="00D40EE8">
        <w:rPr>
          <w:rFonts w:ascii="Times New Roman" w:hAnsi="Times New Roman" w:cs="Times New Roman"/>
          <w:bCs/>
          <w:sz w:val="26"/>
          <w:szCs w:val="26"/>
        </w:rPr>
        <w:t>Сылке</w:t>
      </w:r>
      <w:proofErr w:type="spellEnd"/>
      <w:r w:rsidR="002050B0" w:rsidRPr="00D40EE8">
        <w:rPr>
          <w:rFonts w:ascii="Times New Roman" w:hAnsi="Times New Roman" w:cs="Times New Roman"/>
          <w:bCs/>
          <w:sz w:val="26"/>
          <w:szCs w:val="26"/>
        </w:rPr>
        <w:t xml:space="preserve"> А.С.,</w:t>
      </w:r>
      <w:r w:rsidR="002050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050B0" w:rsidRPr="00D40EE8">
        <w:rPr>
          <w:rFonts w:ascii="Times New Roman" w:hAnsi="Times New Roman" w:cs="Times New Roman"/>
          <w:bCs/>
          <w:sz w:val="26"/>
          <w:szCs w:val="26"/>
        </w:rPr>
        <w:t>ИП</w:t>
      </w:r>
      <w:r w:rsidR="002050B0">
        <w:rPr>
          <w:rFonts w:ascii="Times New Roman" w:hAnsi="Times New Roman" w:cs="Times New Roman"/>
          <w:bCs/>
          <w:sz w:val="26"/>
          <w:szCs w:val="26"/>
        </w:rPr>
        <w:t> </w:t>
      </w:r>
      <w:proofErr w:type="spellStart"/>
      <w:r w:rsidR="002050B0" w:rsidRPr="00D40EE8">
        <w:rPr>
          <w:rFonts w:ascii="Times New Roman" w:hAnsi="Times New Roman" w:cs="Times New Roman"/>
          <w:bCs/>
          <w:sz w:val="26"/>
          <w:szCs w:val="26"/>
        </w:rPr>
        <w:t>Кокориной</w:t>
      </w:r>
      <w:proofErr w:type="spellEnd"/>
      <w:r w:rsidR="002050B0">
        <w:rPr>
          <w:rFonts w:ascii="Times New Roman" w:hAnsi="Times New Roman" w:cs="Times New Roman"/>
          <w:bCs/>
          <w:sz w:val="26"/>
          <w:szCs w:val="26"/>
        </w:rPr>
        <w:t> </w:t>
      </w:r>
      <w:r w:rsidR="002050B0" w:rsidRPr="00D40EE8">
        <w:rPr>
          <w:rFonts w:ascii="Times New Roman" w:hAnsi="Times New Roman" w:cs="Times New Roman"/>
          <w:bCs/>
          <w:sz w:val="26"/>
          <w:szCs w:val="26"/>
        </w:rPr>
        <w:t>О.П.,ИП</w:t>
      </w:r>
      <w:r w:rsidR="002050B0">
        <w:rPr>
          <w:rFonts w:ascii="Times New Roman" w:hAnsi="Times New Roman" w:cs="Times New Roman"/>
          <w:bCs/>
          <w:sz w:val="26"/>
          <w:szCs w:val="26"/>
        </w:rPr>
        <w:t> </w:t>
      </w:r>
      <w:r w:rsidR="002050B0" w:rsidRPr="00D40EE8">
        <w:rPr>
          <w:rFonts w:ascii="Times New Roman" w:hAnsi="Times New Roman" w:cs="Times New Roman"/>
          <w:bCs/>
          <w:sz w:val="26"/>
          <w:szCs w:val="26"/>
        </w:rPr>
        <w:t>Осташову</w:t>
      </w:r>
      <w:r w:rsidR="002050B0">
        <w:rPr>
          <w:rFonts w:ascii="Times New Roman" w:hAnsi="Times New Roman" w:cs="Times New Roman"/>
          <w:bCs/>
          <w:sz w:val="26"/>
          <w:szCs w:val="26"/>
        </w:rPr>
        <w:t> </w:t>
      </w:r>
      <w:r w:rsidR="002050B0" w:rsidRPr="00D40EE8">
        <w:rPr>
          <w:rFonts w:ascii="Times New Roman" w:hAnsi="Times New Roman" w:cs="Times New Roman"/>
          <w:bCs/>
          <w:sz w:val="26"/>
          <w:szCs w:val="26"/>
        </w:rPr>
        <w:t xml:space="preserve">А.А., ИП Самойловой Н.С., ИП </w:t>
      </w:r>
      <w:proofErr w:type="spellStart"/>
      <w:r w:rsidR="002050B0" w:rsidRPr="00D40EE8">
        <w:rPr>
          <w:rFonts w:ascii="Times New Roman" w:hAnsi="Times New Roman" w:cs="Times New Roman"/>
          <w:bCs/>
          <w:sz w:val="26"/>
          <w:szCs w:val="26"/>
        </w:rPr>
        <w:t>Волоско</w:t>
      </w:r>
      <w:proofErr w:type="spellEnd"/>
      <w:r w:rsidR="002050B0" w:rsidRPr="00D40EE8">
        <w:rPr>
          <w:rFonts w:ascii="Times New Roman" w:hAnsi="Times New Roman" w:cs="Times New Roman"/>
          <w:bCs/>
          <w:sz w:val="26"/>
          <w:szCs w:val="26"/>
        </w:rPr>
        <w:t xml:space="preserve"> Н.Д.,</w:t>
      </w:r>
      <w:r w:rsidR="002050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050B0" w:rsidRPr="00D40EE8">
        <w:rPr>
          <w:rFonts w:ascii="Times New Roman" w:hAnsi="Times New Roman" w:cs="Times New Roman"/>
          <w:bCs/>
          <w:sz w:val="26"/>
          <w:szCs w:val="26"/>
        </w:rPr>
        <w:t>ИП</w:t>
      </w:r>
      <w:r w:rsidR="002050B0">
        <w:rPr>
          <w:rFonts w:ascii="Times New Roman" w:hAnsi="Times New Roman" w:cs="Times New Roman"/>
          <w:bCs/>
          <w:sz w:val="26"/>
          <w:szCs w:val="26"/>
        </w:rPr>
        <w:t> </w:t>
      </w:r>
      <w:proofErr w:type="spellStart"/>
      <w:r w:rsidR="002050B0" w:rsidRPr="00D40EE8">
        <w:rPr>
          <w:rFonts w:ascii="Times New Roman" w:hAnsi="Times New Roman" w:cs="Times New Roman"/>
          <w:bCs/>
          <w:sz w:val="26"/>
          <w:szCs w:val="26"/>
        </w:rPr>
        <w:t>Ледкову</w:t>
      </w:r>
      <w:proofErr w:type="spellEnd"/>
      <w:r w:rsidR="002050B0" w:rsidRPr="00D40EE8">
        <w:rPr>
          <w:rFonts w:ascii="Times New Roman" w:hAnsi="Times New Roman" w:cs="Times New Roman"/>
          <w:bCs/>
          <w:sz w:val="26"/>
          <w:szCs w:val="26"/>
        </w:rPr>
        <w:t xml:space="preserve"> И.Н., ИП</w:t>
      </w:r>
      <w:r w:rsidR="002050B0">
        <w:rPr>
          <w:rFonts w:ascii="Times New Roman" w:hAnsi="Times New Roman" w:cs="Times New Roman"/>
          <w:bCs/>
          <w:sz w:val="26"/>
          <w:szCs w:val="26"/>
        </w:rPr>
        <w:t> </w:t>
      </w:r>
      <w:proofErr w:type="spellStart"/>
      <w:r w:rsidR="002050B0" w:rsidRPr="00D40EE8">
        <w:rPr>
          <w:rFonts w:ascii="Times New Roman" w:hAnsi="Times New Roman" w:cs="Times New Roman"/>
          <w:bCs/>
          <w:sz w:val="26"/>
          <w:szCs w:val="26"/>
        </w:rPr>
        <w:t>Юферевой</w:t>
      </w:r>
      <w:proofErr w:type="spellEnd"/>
      <w:r w:rsidR="002050B0" w:rsidRPr="00D40EE8">
        <w:rPr>
          <w:rFonts w:ascii="Times New Roman" w:hAnsi="Times New Roman" w:cs="Times New Roman"/>
          <w:bCs/>
          <w:sz w:val="26"/>
          <w:szCs w:val="26"/>
        </w:rPr>
        <w:t xml:space="preserve"> Е.Т., ИП</w:t>
      </w:r>
      <w:r w:rsidR="002050B0">
        <w:rPr>
          <w:rFonts w:ascii="Times New Roman" w:hAnsi="Times New Roman" w:cs="Times New Roman"/>
          <w:bCs/>
          <w:sz w:val="26"/>
          <w:szCs w:val="26"/>
        </w:rPr>
        <w:t> </w:t>
      </w:r>
      <w:r w:rsidR="002050B0" w:rsidRPr="00D40EE8">
        <w:rPr>
          <w:rFonts w:ascii="Times New Roman" w:hAnsi="Times New Roman" w:cs="Times New Roman"/>
          <w:bCs/>
          <w:sz w:val="26"/>
          <w:szCs w:val="26"/>
        </w:rPr>
        <w:t>Машковой Р.Е.,</w:t>
      </w:r>
      <w:r w:rsidR="002050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050B0" w:rsidRPr="00D40EE8">
        <w:rPr>
          <w:rFonts w:ascii="Times New Roman" w:hAnsi="Times New Roman" w:cs="Times New Roman"/>
          <w:bCs/>
          <w:sz w:val="26"/>
          <w:szCs w:val="26"/>
        </w:rPr>
        <w:t>ООО "Минеральные воды Заполярья"</w:t>
      </w:r>
      <w:r w:rsidR="002050B0">
        <w:rPr>
          <w:rFonts w:ascii="Times New Roman" w:hAnsi="Times New Roman" w:cs="Times New Roman"/>
          <w:bCs/>
          <w:sz w:val="26"/>
          <w:szCs w:val="26"/>
        </w:rPr>
        <w:t>, ООО "ГРИН ЛАЙТ ПРО", ИП Акопяну Э.А., ИП Осичеву А.А., ИП </w:t>
      </w:r>
      <w:proofErr w:type="spellStart"/>
      <w:r w:rsidR="002050B0">
        <w:rPr>
          <w:rFonts w:ascii="Times New Roman" w:hAnsi="Times New Roman" w:cs="Times New Roman"/>
          <w:bCs/>
          <w:sz w:val="26"/>
          <w:szCs w:val="26"/>
        </w:rPr>
        <w:t>Коку</w:t>
      </w:r>
      <w:r w:rsidR="00F25707">
        <w:rPr>
          <w:rFonts w:ascii="Times New Roman" w:hAnsi="Times New Roman" w:cs="Times New Roman"/>
          <w:bCs/>
          <w:sz w:val="26"/>
          <w:szCs w:val="26"/>
        </w:rPr>
        <w:t>р</w:t>
      </w:r>
      <w:r w:rsidR="002050B0">
        <w:rPr>
          <w:rFonts w:ascii="Times New Roman" w:hAnsi="Times New Roman" w:cs="Times New Roman"/>
          <w:bCs/>
          <w:sz w:val="26"/>
          <w:szCs w:val="26"/>
        </w:rPr>
        <w:t>ин</w:t>
      </w:r>
      <w:proofErr w:type="spellEnd"/>
      <w:r w:rsidR="00F25707">
        <w:rPr>
          <w:rFonts w:ascii="Times New Roman" w:hAnsi="Times New Roman" w:cs="Times New Roman"/>
          <w:bCs/>
          <w:sz w:val="26"/>
          <w:szCs w:val="26"/>
        </w:rPr>
        <w:t> </w:t>
      </w:r>
      <w:bookmarkStart w:id="0" w:name="_GoBack"/>
      <w:bookmarkEnd w:id="0"/>
      <w:r w:rsidR="002050B0">
        <w:rPr>
          <w:rFonts w:ascii="Times New Roman" w:hAnsi="Times New Roman" w:cs="Times New Roman"/>
          <w:bCs/>
          <w:sz w:val="26"/>
          <w:szCs w:val="26"/>
        </w:rPr>
        <w:t>Е.Е., ИП Горелов С.В</w:t>
      </w:r>
      <w:r w:rsidR="002050B0" w:rsidRPr="00D40EE8">
        <w:rPr>
          <w:rFonts w:ascii="Times New Roman" w:hAnsi="Times New Roman" w:cs="Times New Roman"/>
          <w:bCs/>
          <w:sz w:val="26"/>
          <w:szCs w:val="26"/>
        </w:rPr>
        <w:t>.</w:t>
      </w:r>
    </w:p>
    <w:p w:rsidR="00171833" w:rsidRPr="006434C1" w:rsidRDefault="00171833" w:rsidP="00171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 xml:space="preserve">3. В ходе подготовки настоящего заключения были проведены публичные консультации в сроки с </w:t>
      </w:r>
      <w:r w:rsidR="00EA3530">
        <w:rPr>
          <w:sz w:val="26"/>
          <w:szCs w:val="26"/>
        </w:rPr>
        <w:t>30</w:t>
      </w:r>
      <w:r w:rsidR="00EA3530" w:rsidRPr="006E4390">
        <w:rPr>
          <w:sz w:val="26"/>
          <w:szCs w:val="26"/>
        </w:rPr>
        <w:t>.06.2022 – 22.07.2022</w:t>
      </w:r>
      <w:r w:rsidRPr="006434C1">
        <w:rPr>
          <w:sz w:val="26"/>
          <w:szCs w:val="26"/>
        </w:rPr>
        <w:t>.</w:t>
      </w:r>
    </w:p>
    <w:p w:rsidR="00171833" w:rsidRDefault="00171833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6434C1">
        <w:rPr>
          <w:rFonts w:ascii="Times New Roman" w:hAnsi="Times New Roman"/>
          <w:sz w:val="26"/>
          <w:szCs w:val="26"/>
        </w:rPr>
        <w:t xml:space="preserve">4. Проект постановления </w:t>
      </w:r>
      <w:r>
        <w:rPr>
          <w:rFonts w:ascii="Times New Roman" w:hAnsi="Times New Roman"/>
          <w:sz w:val="26"/>
          <w:szCs w:val="26"/>
        </w:rPr>
        <w:t>разработан</w:t>
      </w:r>
      <w:r w:rsidRPr="006434C1">
        <w:rPr>
          <w:rFonts w:ascii="Times New Roman" w:hAnsi="Times New Roman"/>
          <w:sz w:val="26"/>
          <w:szCs w:val="26"/>
        </w:rPr>
        <w:t xml:space="preserve"> в соответствие с требованиями постановления Правительства Российской Федерации от 18.09.2020 № 1492 "Об общих требованиях </w:t>
      </w:r>
      <w:r>
        <w:rPr>
          <w:rFonts w:ascii="Times New Roman" w:hAnsi="Times New Roman"/>
          <w:sz w:val="26"/>
          <w:szCs w:val="26"/>
        </w:rPr>
        <w:br/>
      </w:r>
      <w:r w:rsidRPr="006434C1">
        <w:rPr>
          <w:rFonts w:ascii="Times New Roman" w:hAnsi="Times New Roman"/>
          <w:sz w:val="26"/>
          <w:szCs w:val="26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постановление Правительства РФ от 18.09.2020 № 1492)</w:t>
      </w:r>
      <w:r w:rsidR="001F4531">
        <w:rPr>
          <w:rFonts w:ascii="Times New Roman" w:hAnsi="Times New Roman"/>
          <w:sz w:val="26"/>
          <w:szCs w:val="26"/>
        </w:rPr>
        <w:t xml:space="preserve"> </w:t>
      </w:r>
      <w:r w:rsidR="001F4531" w:rsidRPr="0020714D">
        <w:rPr>
          <w:rFonts w:ascii="Times New Roman" w:hAnsi="Times New Roman"/>
          <w:sz w:val="25"/>
          <w:szCs w:val="25"/>
        </w:rPr>
        <w:t>и направлен на усовершенствование условий предоставления субсидий, способствующих развитию предпринимательской деятельности, что приведет к усилению роли субъектов малого и среднего предпринимательства в социально-экономическом развитии города Нарьян-Мара.</w:t>
      </w:r>
    </w:p>
    <w:p w:rsidR="00171833" w:rsidRDefault="00F7237B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F7237B">
        <w:rPr>
          <w:rFonts w:ascii="Times New Roman" w:hAnsi="Times New Roman"/>
          <w:sz w:val="26"/>
          <w:szCs w:val="26"/>
        </w:rPr>
        <w:t>Проект постановления разработан в целях совершенствования практики органов местного самоуправления разработки</w:t>
      </w:r>
      <w:r w:rsidRPr="00F7237B">
        <w:rPr>
          <w:rFonts w:ascii="Times New Roman" w:eastAsia="Times New Roman" w:hAnsi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  <w:r w:rsidR="00866BE5" w:rsidRPr="0020714D">
        <w:rPr>
          <w:rFonts w:ascii="Times New Roman" w:eastAsia="Times New Roman" w:hAnsi="Times New Roman"/>
          <w:sz w:val="25"/>
          <w:szCs w:val="25"/>
        </w:rPr>
        <w:t>предоставлени</w:t>
      </w:r>
      <w:r>
        <w:rPr>
          <w:rFonts w:ascii="Times New Roman" w:eastAsia="Times New Roman" w:hAnsi="Times New Roman"/>
          <w:sz w:val="25"/>
          <w:szCs w:val="25"/>
        </w:rPr>
        <w:t>ю</w:t>
      </w:r>
      <w:r w:rsidR="00866BE5" w:rsidRPr="0020714D">
        <w:rPr>
          <w:rFonts w:ascii="Times New Roman" w:eastAsia="Times New Roman" w:hAnsi="Times New Roman"/>
          <w:sz w:val="25"/>
          <w:szCs w:val="25"/>
        </w:rPr>
        <w:t xml:space="preserve"> субсидий</w:t>
      </w:r>
      <w:r w:rsidR="00866BE5">
        <w:rPr>
          <w:rFonts w:ascii="Times New Roman" w:eastAsia="Times New Roman" w:hAnsi="Times New Roman"/>
          <w:sz w:val="25"/>
          <w:szCs w:val="25"/>
        </w:rPr>
        <w:t>,</w:t>
      </w:r>
      <w:r w:rsidR="00EA35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учитывая </w:t>
      </w:r>
      <w:r w:rsidR="00171833" w:rsidRPr="006434C1">
        <w:rPr>
          <w:rFonts w:ascii="Times New Roman" w:hAnsi="Times New Roman"/>
          <w:sz w:val="26"/>
          <w:szCs w:val="26"/>
        </w:rPr>
        <w:t>предложени</w:t>
      </w:r>
      <w:r w:rsidR="00171833">
        <w:rPr>
          <w:rFonts w:ascii="Times New Roman" w:hAnsi="Times New Roman"/>
          <w:sz w:val="26"/>
          <w:szCs w:val="26"/>
        </w:rPr>
        <w:t>я</w:t>
      </w:r>
      <w:r w:rsidR="00171833" w:rsidRPr="006434C1">
        <w:rPr>
          <w:rFonts w:ascii="Times New Roman" w:hAnsi="Times New Roman"/>
          <w:sz w:val="26"/>
          <w:szCs w:val="26"/>
        </w:rPr>
        <w:t xml:space="preserve"> </w:t>
      </w:r>
      <w:r w:rsidR="00171833">
        <w:rPr>
          <w:rFonts w:ascii="Times New Roman" w:hAnsi="Times New Roman"/>
          <w:sz w:val="26"/>
          <w:szCs w:val="26"/>
        </w:rPr>
        <w:t>индивидуальн</w:t>
      </w:r>
      <w:r>
        <w:rPr>
          <w:rFonts w:ascii="Times New Roman" w:hAnsi="Times New Roman"/>
          <w:sz w:val="26"/>
          <w:szCs w:val="26"/>
        </w:rPr>
        <w:t>ых</w:t>
      </w:r>
      <w:r w:rsidR="00171833">
        <w:rPr>
          <w:rFonts w:ascii="Times New Roman" w:hAnsi="Times New Roman"/>
          <w:sz w:val="26"/>
          <w:szCs w:val="26"/>
        </w:rPr>
        <w:t xml:space="preserve"> предпринимател</w:t>
      </w:r>
      <w:r>
        <w:rPr>
          <w:rFonts w:ascii="Times New Roman" w:hAnsi="Times New Roman"/>
          <w:sz w:val="26"/>
          <w:szCs w:val="26"/>
        </w:rPr>
        <w:t>ей</w:t>
      </w:r>
      <w:r w:rsidR="00171833">
        <w:rPr>
          <w:rFonts w:ascii="Times New Roman" w:hAnsi="Times New Roman"/>
          <w:sz w:val="26"/>
          <w:szCs w:val="26"/>
        </w:rPr>
        <w:t>, поступивш</w:t>
      </w:r>
      <w:r>
        <w:rPr>
          <w:rFonts w:ascii="Times New Roman" w:hAnsi="Times New Roman"/>
          <w:sz w:val="26"/>
          <w:szCs w:val="26"/>
        </w:rPr>
        <w:t>их</w:t>
      </w:r>
      <w:r w:rsidR="00171833" w:rsidRPr="006434C1">
        <w:rPr>
          <w:rFonts w:ascii="Times New Roman" w:hAnsi="Times New Roman"/>
          <w:sz w:val="26"/>
          <w:szCs w:val="26"/>
        </w:rPr>
        <w:t xml:space="preserve"> в ходе </w:t>
      </w:r>
      <w:r>
        <w:rPr>
          <w:rFonts w:ascii="Times New Roman" w:hAnsi="Times New Roman"/>
          <w:sz w:val="26"/>
          <w:szCs w:val="26"/>
        </w:rPr>
        <w:t xml:space="preserve">подготовки проекта постановления и </w:t>
      </w:r>
      <w:r w:rsidR="00171833" w:rsidRPr="006434C1">
        <w:rPr>
          <w:rFonts w:ascii="Times New Roman" w:hAnsi="Times New Roman"/>
          <w:sz w:val="26"/>
          <w:szCs w:val="26"/>
        </w:rPr>
        <w:t>публичных консультаций оценки регулирующего воздействия проекта постановления.</w:t>
      </w:r>
    </w:p>
    <w:p w:rsidR="00171833" w:rsidRPr="006434C1" w:rsidRDefault="00171833" w:rsidP="00171833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34C1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</w:p>
    <w:p w:rsidR="00171833" w:rsidRPr="00172BB9" w:rsidRDefault="00171833" w:rsidP="00172BB9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6434C1">
        <w:rPr>
          <w:rFonts w:ascii="Times New Roman" w:hAnsi="Times New Roman"/>
          <w:sz w:val="26"/>
          <w:szCs w:val="26"/>
        </w:rPr>
        <w:t xml:space="preserve">Проектом постановления Администрации муниципального образования "Городской округ "Город Нарьян-Мар" предлагается утвердить Порядок </w:t>
      </w:r>
      <w:r w:rsidR="00172BB9" w:rsidRPr="002050B0">
        <w:rPr>
          <w:rFonts w:ascii="Times New Roman" w:hAnsi="Times New Roman"/>
          <w:color w:val="000000"/>
          <w:sz w:val="26"/>
          <w:szCs w:val="26"/>
        </w:rPr>
        <w:t>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Pr="006434C1">
        <w:rPr>
          <w:rFonts w:ascii="Times New Roman" w:hAnsi="Times New Roman"/>
          <w:sz w:val="26"/>
          <w:szCs w:val="26"/>
        </w:rPr>
        <w:t xml:space="preserve">. Проект </w:t>
      </w:r>
      <w:r w:rsidRPr="00172BB9">
        <w:rPr>
          <w:rFonts w:ascii="Times New Roman" w:hAnsi="Times New Roman"/>
          <w:sz w:val="26"/>
          <w:szCs w:val="26"/>
        </w:rPr>
        <w:t xml:space="preserve">постановления </w:t>
      </w:r>
      <w:r w:rsidR="00172BB9" w:rsidRPr="00172BB9">
        <w:rPr>
          <w:rFonts w:ascii="Times New Roman" w:hAnsi="Times New Roman"/>
          <w:bCs/>
          <w:sz w:val="26"/>
          <w:szCs w:val="26"/>
        </w:rPr>
        <w:t xml:space="preserve">определяет категорию </w:t>
      </w:r>
      <w:r w:rsidR="00172BB9" w:rsidRPr="00172BB9">
        <w:rPr>
          <w:rFonts w:ascii="Times New Roman" w:hAnsi="Times New Roman"/>
          <w:sz w:val="26"/>
          <w:szCs w:val="26"/>
        </w:rPr>
        <w:t xml:space="preserve">субъектов малого </w:t>
      </w:r>
      <w:r w:rsidR="00172BB9" w:rsidRPr="00172BB9">
        <w:rPr>
          <w:rFonts w:ascii="Times New Roman" w:hAnsi="Times New Roman"/>
          <w:sz w:val="26"/>
          <w:szCs w:val="26"/>
        </w:rPr>
        <w:br/>
        <w:t xml:space="preserve">и среднего предпринимательства, </w:t>
      </w:r>
      <w:r w:rsidR="00172BB9" w:rsidRPr="00172BB9">
        <w:rPr>
          <w:rFonts w:ascii="Times New Roman" w:hAnsi="Times New Roman"/>
          <w:bCs/>
          <w:sz w:val="26"/>
          <w:szCs w:val="26"/>
        </w:rPr>
        <w:t xml:space="preserve">порядок проведения отбора получателей субсидии, условия, порядок предоставления и размер субсидий, требования </w:t>
      </w:r>
      <w:r w:rsidR="00172BB9" w:rsidRPr="00172BB9">
        <w:rPr>
          <w:rFonts w:ascii="Times New Roman" w:hAnsi="Times New Roman"/>
          <w:bCs/>
          <w:sz w:val="26"/>
          <w:szCs w:val="26"/>
        </w:rPr>
        <w:br/>
        <w:t xml:space="preserve">к отчетности, осуществление контроля (мониторинга) за соблюдением условий </w:t>
      </w:r>
      <w:r w:rsidR="00172BB9" w:rsidRPr="00172BB9">
        <w:rPr>
          <w:rFonts w:ascii="Times New Roman" w:hAnsi="Times New Roman"/>
          <w:bCs/>
          <w:sz w:val="26"/>
          <w:szCs w:val="26"/>
        </w:rPr>
        <w:br/>
        <w:t xml:space="preserve">и порядка предоставления субсидий, </w:t>
      </w:r>
      <w:r w:rsidR="00172BB9" w:rsidRPr="00172BB9">
        <w:rPr>
          <w:rFonts w:ascii="Times New Roman" w:hAnsi="Times New Roman"/>
          <w:color w:val="0D0D0D" w:themeColor="text1" w:themeTint="F2"/>
          <w:sz w:val="26"/>
          <w:szCs w:val="26"/>
        </w:rPr>
        <w:t xml:space="preserve">сроков возврата субсидий и ответственность </w:t>
      </w:r>
      <w:r w:rsidR="00172BB9" w:rsidRPr="00172BB9">
        <w:rPr>
          <w:rFonts w:ascii="Times New Roman" w:hAnsi="Times New Roman"/>
          <w:color w:val="0D0D0D" w:themeColor="text1" w:themeTint="F2"/>
          <w:sz w:val="26"/>
          <w:szCs w:val="26"/>
        </w:rPr>
        <w:br/>
        <w:t>за их нарушение</w:t>
      </w:r>
      <w:r w:rsidRPr="00172BB9">
        <w:rPr>
          <w:rFonts w:ascii="Times New Roman" w:hAnsi="Times New Roman"/>
          <w:sz w:val="26"/>
          <w:szCs w:val="26"/>
        </w:rPr>
        <w:t xml:space="preserve">. </w:t>
      </w:r>
    </w:p>
    <w:p w:rsidR="00171833" w:rsidRDefault="00171833" w:rsidP="0017183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34C1">
        <w:rPr>
          <w:rFonts w:eastAsia="Calibri"/>
          <w:sz w:val="26"/>
          <w:szCs w:val="26"/>
          <w:lang w:eastAsia="en-US"/>
        </w:rPr>
        <w:t xml:space="preserve">Проект постановления содержит положения аналогичные </w:t>
      </w:r>
      <w:r w:rsidR="00172BB9">
        <w:rPr>
          <w:rFonts w:eastAsia="Calibri"/>
          <w:sz w:val="26"/>
          <w:szCs w:val="26"/>
          <w:lang w:eastAsia="en-US"/>
        </w:rPr>
        <w:t>П</w:t>
      </w:r>
      <w:r w:rsidR="00172BB9" w:rsidRPr="002050B0">
        <w:rPr>
          <w:color w:val="000000"/>
          <w:sz w:val="26"/>
          <w:szCs w:val="26"/>
        </w:rPr>
        <w:t>орядк</w:t>
      </w:r>
      <w:r w:rsidR="00172BB9">
        <w:rPr>
          <w:color w:val="000000"/>
          <w:sz w:val="26"/>
          <w:szCs w:val="26"/>
        </w:rPr>
        <w:t>у</w:t>
      </w:r>
      <w:r w:rsidR="00172BB9" w:rsidRPr="002050B0">
        <w:rPr>
          <w:color w:val="000000"/>
          <w:sz w:val="26"/>
          <w:szCs w:val="26"/>
        </w:rPr>
        <w:t xml:space="preserve">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Pr="006434C1">
        <w:rPr>
          <w:rFonts w:eastAsia="Calibri"/>
          <w:sz w:val="26"/>
          <w:szCs w:val="26"/>
          <w:lang w:eastAsia="en-US"/>
        </w:rPr>
        <w:t>, утвержденн</w:t>
      </w:r>
      <w:r w:rsidR="00172BB9">
        <w:rPr>
          <w:rFonts w:eastAsia="Calibri"/>
          <w:sz w:val="26"/>
          <w:szCs w:val="26"/>
          <w:lang w:eastAsia="en-US"/>
        </w:rPr>
        <w:t>ого</w:t>
      </w:r>
      <w:r w:rsidRPr="006434C1">
        <w:rPr>
          <w:rFonts w:eastAsia="Calibri"/>
          <w:sz w:val="26"/>
          <w:szCs w:val="26"/>
          <w:lang w:eastAsia="en-US"/>
        </w:rPr>
        <w:t xml:space="preserve"> постановлением Администрации муниципального образования "Городской округ "Город Нарьян-Мар" от </w:t>
      </w:r>
      <w:r w:rsidR="00172BB9">
        <w:rPr>
          <w:rFonts w:eastAsia="Calibri"/>
          <w:sz w:val="26"/>
          <w:szCs w:val="26"/>
          <w:lang w:eastAsia="en-US"/>
        </w:rPr>
        <w:t>18.10.2021</w:t>
      </w:r>
      <w:r w:rsidRPr="006434C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br/>
      </w:r>
      <w:r w:rsidRPr="006434C1">
        <w:rPr>
          <w:rFonts w:eastAsia="Calibri"/>
          <w:sz w:val="26"/>
          <w:szCs w:val="26"/>
          <w:lang w:eastAsia="en-US"/>
        </w:rPr>
        <w:t xml:space="preserve">№ </w:t>
      </w:r>
      <w:r w:rsidR="00172BB9">
        <w:rPr>
          <w:rFonts w:eastAsia="Calibri"/>
          <w:sz w:val="26"/>
          <w:szCs w:val="26"/>
          <w:lang w:eastAsia="en-US"/>
        </w:rPr>
        <w:t xml:space="preserve">1267 с учетом </w:t>
      </w:r>
      <w:r w:rsidR="00172BB9" w:rsidRPr="0020714D">
        <w:rPr>
          <w:sz w:val="25"/>
          <w:szCs w:val="25"/>
        </w:rPr>
        <w:t>корректировк</w:t>
      </w:r>
      <w:r w:rsidR="00172BB9">
        <w:rPr>
          <w:sz w:val="25"/>
          <w:szCs w:val="25"/>
        </w:rPr>
        <w:t>и</w:t>
      </w:r>
      <w:r w:rsidR="00172BB9" w:rsidRPr="0020714D">
        <w:rPr>
          <w:sz w:val="25"/>
          <w:szCs w:val="25"/>
        </w:rPr>
        <w:t xml:space="preserve"> Порядка, учитывая практику предоставления субсидий</w:t>
      </w:r>
      <w:r w:rsidR="00172BB9">
        <w:rPr>
          <w:sz w:val="25"/>
          <w:szCs w:val="25"/>
        </w:rPr>
        <w:t>.</w:t>
      </w:r>
      <w:r w:rsidRPr="006434C1">
        <w:rPr>
          <w:rFonts w:eastAsia="Calibri"/>
          <w:sz w:val="26"/>
          <w:szCs w:val="26"/>
          <w:lang w:eastAsia="en-US"/>
        </w:rPr>
        <w:t xml:space="preserve"> </w:t>
      </w:r>
      <w:r w:rsidR="00172BB9">
        <w:rPr>
          <w:rFonts w:eastAsia="Calibri"/>
          <w:sz w:val="26"/>
          <w:szCs w:val="26"/>
          <w:lang w:eastAsia="en-US"/>
        </w:rPr>
        <w:t>Н</w:t>
      </w:r>
      <w:r w:rsidRPr="006434C1">
        <w:rPr>
          <w:rFonts w:eastAsia="Calibri"/>
          <w:sz w:val="26"/>
          <w:szCs w:val="26"/>
          <w:lang w:eastAsia="en-US"/>
        </w:rPr>
        <w:t>овые требования для получения субсидий субъектам малого и среднего предпринимательства не установлены.</w:t>
      </w:r>
    </w:p>
    <w:p w:rsidR="008E0761" w:rsidRPr="006434C1" w:rsidRDefault="008E0761" w:rsidP="0017183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Проект постановление дополнен новым требованием о необходимости производить осмотр приобретенного имущества в месте осуществления предпринимательской деятельности. Данное требование </w:t>
      </w:r>
      <w:r w:rsidR="00610CF4">
        <w:rPr>
          <w:sz w:val="26"/>
          <w:szCs w:val="26"/>
        </w:rPr>
        <w:t xml:space="preserve">вводит новые обязанности </w:t>
      </w:r>
      <w:r w:rsidR="0068719D">
        <w:rPr>
          <w:sz w:val="26"/>
          <w:szCs w:val="26"/>
        </w:rPr>
        <w:t xml:space="preserve">в работе Управления экономического и инвестиционного развития </w:t>
      </w:r>
      <w:r w:rsidR="0068719D" w:rsidRPr="006434C1">
        <w:rPr>
          <w:sz w:val="26"/>
          <w:szCs w:val="26"/>
        </w:rPr>
        <w:t>Администрации муниципального образования "Городской округ "Город Нарьян-Мар"</w:t>
      </w:r>
      <w:r w:rsidR="005D2A7D">
        <w:rPr>
          <w:sz w:val="26"/>
          <w:szCs w:val="26"/>
        </w:rPr>
        <w:t xml:space="preserve">, что </w:t>
      </w:r>
      <w:r w:rsidR="005D2A7D" w:rsidRPr="005D2A7D">
        <w:rPr>
          <w:sz w:val="26"/>
          <w:szCs w:val="26"/>
        </w:rPr>
        <w:t xml:space="preserve">не повлечет </w:t>
      </w:r>
      <w:r w:rsidR="005D2A7D" w:rsidRPr="005D2A7D">
        <w:rPr>
          <w:sz w:val="26"/>
          <w:szCs w:val="26"/>
        </w:rPr>
        <w:lastRenderedPageBreak/>
        <w:t xml:space="preserve">изменений потребностей в </w:t>
      </w:r>
      <w:r w:rsidR="005D2A7D">
        <w:rPr>
          <w:sz w:val="26"/>
          <w:szCs w:val="26"/>
        </w:rPr>
        <w:t>ресурсах Администрации муниципального образование</w:t>
      </w:r>
      <w:r w:rsidR="005D2A7D" w:rsidRPr="005D2A7D">
        <w:rPr>
          <w:sz w:val="26"/>
          <w:szCs w:val="26"/>
        </w:rPr>
        <w:t xml:space="preserve"> "Городской округ "Город Нарьян-Мар"</w:t>
      </w:r>
      <w:r w:rsidR="005D2A7D">
        <w:rPr>
          <w:sz w:val="26"/>
          <w:szCs w:val="26"/>
        </w:rPr>
        <w:t>.</w:t>
      </w:r>
      <w:r w:rsidRPr="005D2A7D">
        <w:rPr>
          <w:sz w:val="26"/>
          <w:szCs w:val="26"/>
        </w:rPr>
        <w:t xml:space="preserve"> </w:t>
      </w:r>
      <w:r w:rsidR="005D2A7D">
        <w:rPr>
          <w:sz w:val="26"/>
          <w:szCs w:val="26"/>
        </w:rPr>
        <w:t>Данная норма связана</w:t>
      </w:r>
      <w:r w:rsidRPr="005D2A7D">
        <w:rPr>
          <w:sz w:val="26"/>
          <w:szCs w:val="26"/>
        </w:rPr>
        <w:t xml:space="preserve"> с выявлением </w:t>
      </w:r>
      <w:r w:rsidR="007F3046" w:rsidRPr="005D2A7D">
        <w:rPr>
          <w:sz w:val="26"/>
          <w:szCs w:val="26"/>
        </w:rPr>
        <w:t>недостоверной информации,</w:t>
      </w:r>
      <w:r w:rsidR="005D2A7D">
        <w:rPr>
          <w:sz w:val="26"/>
          <w:szCs w:val="26"/>
        </w:rPr>
        <w:t xml:space="preserve"> полученной от субъектов в ходе проверки документов, </w:t>
      </w:r>
      <w:r w:rsidR="007F3046">
        <w:rPr>
          <w:sz w:val="26"/>
          <w:szCs w:val="26"/>
        </w:rPr>
        <w:t>это и</w:t>
      </w:r>
      <w:r w:rsidR="005D2A7D">
        <w:rPr>
          <w:sz w:val="26"/>
          <w:szCs w:val="26"/>
        </w:rPr>
        <w:t xml:space="preserve"> вызвало необходимость осуществлять</w:t>
      </w:r>
      <w:r w:rsidRPr="0000702B">
        <w:rPr>
          <w:sz w:val="26"/>
          <w:szCs w:val="26"/>
        </w:rPr>
        <w:t xml:space="preserve"> выездны</w:t>
      </w:r>
      <w:r w:rsidR="005D2A7D">
        <w:rPr>
          <w:sz w:val="26"/>
          <w:szCs w:val="26"/>
        </w:rPr>
        <w:t>е</w:t>
      </w:r>
      <w:r w:rsidRPr="0000702B">
        <w:rPr>
          <w:sz w:val="26"/>
          <w:szCs w:val="26"/>
        </w:rPr>
        <w:t xml:space="preserve"> проверк</w:t>
      </w:r>
      <w:r w:rsidR="005D2A7D">
        <w:rPr>
          <w:sz w:val="26"/>
          <w:szCs w:val="26"/>
        </w:rPr>
        <w:t>и</w:t>
      </w:r>
      <w:r w:rsidRPr="0000702B">
        <w:rPr>
          <w:sz w:val="26"/>
          <w:szCs w:val="26"/>
        </w:rPr>
        <w:t>.</w:t>
      </w:r>
    </w:p>
    <w:p w:rsidR="00171833" w:rsidRPr="006434C1" w:rsidRDefault="00171833" w:rsidP="00171833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6. Социальные группы, заинтересованные в устранении проблемы, их количественная оценка:</w:t>
      </w:r>
    </w:p>
    <w:p w:rsidR="00171833" w:rsidRPr="006434C1" w:rsidRDefault="00171833" w:rsidP="00171833">
      <w:pPr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Субъекты малого и среднего предпринимательства, осуществляющие деятельность на территории муниципального образования "Городской округ "Город Нарьян-Мар".</w:t>
      </w:r>
    </w:p>
    <w:p w:rsidR="00171833" w:rsidRPr="006434C1" w:rsidRDefault="00171833" w:rsidP="00171833">
      <w:pPr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Выполнить достоверную количественную оценку субъектов малого и среднего предпринимательства, которые являются потенциальными получателями каждого отдельного вида субсидии, не предоставляется возможным ввиду отсутствия полномочий по учету субъектов малого и среднего предпринимательства по видам деятельности. Кроме того, субъекты малого и среднего предпринимательства имеют право осуществлять несколько видов деятельности одновременно.</w:t>
      </w:r>
    </w:p>
    <w:p w:rsidR="00171833" w:rsidRPr="006434C1" w:rsidRDefault="00171833" w:rsidP="00171833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7. 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171833" w:rsidRPr="006434C1" w:rsidRDefault="00171833" w:rsidP="00171833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В соответствии с пунктом </w:t>
      </w:r>
      <w:r w:rsidRPr="006434C1">
        <w:rPr>
          <w:iCs/>
          <w:sz w:val="26"/>
          <w:szCs w:val="26"/>
        </w:rPr>
        <w:t>33 ст.</w:t>
      </w:r>
      <w:r>
        <w:rPr>
          <w:iCs/>
          <w:sz w:val="26"/>
          <w:szCs w:val="26"/>
        </w:rPr>
        <w:t xml:space="preserve"> </w:t>
      </w:r>
      <w:r w:rsidRPr="006434C1">
        <w:rPr>
          <w:iCs/>
          <w:sz w:val="26"/>
          <w:szCs w:val="26"/>
        </w:rPr>
        <w:t xml:space="preserve">16 Федерального закона от 06.10.2003 №131-ФЗ </w:t>
      </w:r>
      <w:r>
        <w:rPr>
          <w:iCs/>
          <w:sz w:val="26"/>
          <w:szCs w:val="26"/>
        </w:rPr>
        <w:br/>
      </w:r>
      <w:r w:rsidRPr="006434C1">
        <w:rPr>
          <w:iCs/>
          <w:sz w:val="26"/>
          <w:szCs w:val="26"/>
        </w:rPr>
        <w:t xml:space="preserve">«Об общих принципах организации местного самоуправления Российской Федерации» </w:t>
      </w:r>
      <w:r>
        <w:rPr>
          <w:iCs/>
          <w:sz w:val="26"/>
          <w:szCs w:val="26"/>
        </w:rPr>
        <w:br/>
      </w:r>
      <w:r w:rsidRPr="006434C1">
        <w:rPr>
          <w:iCs/>
          <w:sz w:val="26"/>
          <w:szCs w:val="26"/>
        </w:rPr>
        <w:t>к вопросам местного значения городского округа отнесено содействие развитию малого и среднего предприн</w:t>
      </w:r>
      <w:r>
        <w:rPr>
          <w:iCs/>
          <w:sz w:val="26"/>
          <w:szCs w:val="26"/>
        </w:rPr>
        <w:t xml:space="preserve">имательства. В соответствии с пунктом </w:t>
      </w:r>
      <w:r w:rsidRPr="006434C1">
        <w:rPr>
          <w:iCs/>
          <w:sz w:val="26"/>
          <w:szCs w:val="26"/>
        </w:rPr>
        <w:t>1</w:t>
      </w:r>
      <w:r>
        <w:rPr>
          <w:iCs/>
          <w:sz w:val="26"/>
          <w:szCs w:val="26"/>
        </w:rPr>
        <w:t xml:space="preserve"> </w:t>
      </w:r>
      <w:r w:rsidRPr="006434C1">
        <w:rPr>
          <w:iCs/>
          <w:sz w:val="26"/>
          <w:szCs w:val="26"/>
        </w:rPr>
        <w:t>ст.</w:t>
      </w:r>
      <w:r>
        <w:rPr>
          <w:iCs/>
          <w:sz w:val="26"/>
          <w:szCs w:val="26"/>
        </w:rPr>
        <w:t xml:space="preserve"> </w:t>
      </w:r>
      <w:r w:rsidRPr="006434C1">
        <w:rPr>
          <w:iCs/>
          <w:sz w:val="26"/>
          <w:szCs w:val="26"/>
        </w:rPr>
        <w:t xml:space="preserve">11 Федерального закона </w:t>
      </w:r>
      <w:r>
        <w:rPr>
          <w:iCs/>
          <w:sz w:val="26"/>
          <w:szCs w:val="26"/>
        </w:rPr>
        <w:br/>
      </w:r>
      <w:r w:rsidRPr="006434C1">
        <w:rPr>
          <w:iCs/>
          <w:sz w:val="26"/>
          <w:szCs w:val="26"/>
        </w:rPr>
        <w:t xml:space="preserve">к полномочиям органов местного самоуправления по вопросам развития малого </w:t>
      </w:r>
      <w:r>
        <w:rPr>
          <w:iCs/>
          <w:sz w:val="26"/>
          <w:szCs w:val="26"/>
        </w:rPr>
        <w:br/>
      </w:r>
      <w:r w:rsidRPr="006434C1">
        <w:rPr>
          <w:iCs/>
          <w:sz w:val="26"/>
          <w:szCs w:val="26"/>
        </w:rPr>
        <w:t>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МСП в продвижении производимых ими товаров (работ, услуг) на рынок РФ и международные рынки. Таким образом, вопросы предоставления указанной поддержки субъектам малого и среднего предпринимательства относится к компетенции органов местного самоуправления.</w:t>
      </w:r>
    </w:p>
    <w:p w:rsidR="00171833" w:rsidRPr="006434C1" w:rsidRDefault="00171833" w:rsidP="00171833">
      <w:pPr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 xml:space="preserve">Муниципальная поддержка в виде в форме субсидий в соответствии </w:t>
      </w:r>
      <w:r>
        <w:rPr>
          <w:sz w:val="26"/>
          <w:szCs w:val="26"/>
        </w:rPr>
        <w:br/>
      </w:r>
      <w:r w:rsidRPr="006434C1">
        <w:rPr>
          <w:sz w:val="26"/>
          <w:szCs w:val="26"/>
        </w:rPr>
        <w:t xml:space="preserve">с действующим законодательством может быть оказана только в соответствии </w:t>
      </w:r>
      <w:r>
        <w:rPr>
          <w:sz w:val="26"/>
          <w:szCs w:val="26"/>
        </w:rPr>
        <w:br/>
      </w:r>
      <w:r w:rsidRPr="006434C1">
        <w:rPr>
          <w:sz w:val="26"/>
          <w:szCs w:val="26"/>
        </w:rPr>
        <w:t>с принятыми муниципальными правовыми актами.</w:t>
      </w:r>
    </w:p>
    <w:p w:rsidR="00171833" w:rsidRPr="006434C1" w:rsidRDefault="00171833" w:rsidP="001718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8. Дополнительных расходов из бюджета муниципального образования "Городской округ "Город Нарьян-Мар" при реализации предлагаемого нормативного правового акта не потребуется.</w:t>
      </w:r>
    </w:p>
    <w:p w:rsidR="00171833" w:rsidRPr="006434C1" w:rsidRDefault="00171833" w:rsidP="0017183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 xml:space="preserve">9. В период проведения публичных консультаций в адрес Администрации муниципального образования "Городской округ "Город Нарьян-Мар" по проекту постановления поступило предложение от ИП </w:t>
      </w:r>
      <w:proofErr w:type="spellStart"/>
      <w:r w:rsidR="00FC1CB2">
        <w:rPr>
          <w:sz w:val="26"/>
          <w:szCs w:val="26"/>
        </w:rPr>
        <w:t>Кокориной</w:t>
      </w:r>
      <w:proofErr w:type="spellEnd"/>
      <w:r w:rsidR="00FC1CB2">
        <w:rPr>
          <w:sz w:val="26"/>
          <w:szCs w:val="26"/>
        </w:rPr>
        <w:t xml:space="preserve"> О.П</w:t>
      </w:r>
      <w:r w:rsidRPr="006434C1">
        <w:rPr>
          <w:sz w:val="26"/>
          <w:szCs w:val="26"/>
        </w:rPr>
        <w:t>.</w:t>
      </w:r>
    </w:p>
    <w:p w:rsidR="00171833" w:rsidRPr="006434C1" w:rsidRDefault="00171833" w:rsidP="00171833">
      <w:pPr>
        <w:shd w:val="clear" w:color="auto" w:fill="FFFFFF"/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Мнение разработчика о принятии или отклонении конкретного предложения отражено в сводке предложений.</w:t>
      </w:r>
    </w:p>
    <w:p w:rsidR="00171833" w:rsidRPr="006434C1" w:rsidRDefault="00171833" w:rsidP="0017183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10. 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171833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10.1. Проект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6434C1">
        <w:rPr>
          <w:rFonts w:ascii="Times New Roman" w:hAnsi="Times New Roman" w:cs="Times New Roman"/>
          <w:sz w:val="26"/>
          <w:szCs w:val="26"/>
        </w:rPr>
        <w:t xml:space="preserve"> подготовлен во исполнение Администрацией муниципального образования "Городской округ "Город Нарьян-Мар" полномочий, предусмотренных подпунктом 33 пункта 1 статьи 16 Федерального закона от 06.10.2003 </w:t>
      </w:r>
      <w:r w:rsidRPr="006434C1">
        <w:rPr>
          <w:rFonts w:ascii="Times New Roman" w:hAnsi="Times New Roman" w:cs="Times New Roman"/>
          <w:sz w:val="26"/>
          <w:szCs w:val="26"/>
        </w:rPr>
        <w:lastRenderedPageBreak/>
        <w:t xml:space="preserve">№ 131-ФЗ "Об общих принципах организации местного самоуправления в Российской Федерации", – содействие развитию малого и среднего предпринимательства. </w:t>
      </w:r>
    </w:p>
    <w:p w:rsidR="00171833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2C4EE4">
        <w:rPr>
          <w:rFonts w:ascii="Times New Roman" w:hAnsi="Times New Roman" w:cs="Times New Roman"/>
          <w:sz w:val="26"/>
          <w:szCs w:val="26"/>
        </w:rPr>
        <w:t xml:space="preserve"> разработан в рамках реализации Программы в соответствии с требованиями законодательства Российской Федерации.</w:t>
      </w:r>
    </w:p>
    <w:p w:rsidR="0052517D" w:rsidRPr="00DB1B90" w:rsidRDefault="00A93BE8" w:rsidP="00475DB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DB1B90">
        <w:rPr>
          <w:sz w:val="26"/>
          <w:szCs w:val="26"/>
        </w:rPr>
        <w:t>2</w:t>
      </w:r>
      <w:r>
        <w:rPr>
          <w:sz w:val="26"/>
          <w:szCs w:val="26"/>
        </w:rPr>
        <w:t>. </w:t>
      </w:r>
      <w:r w:rsidRPr="00DB1B90">
        <w:rPr>
          <w:sz w:val="26"/>
          <w:szCs w:val="26"/>
        </w:rPr>
        <w:t xml:space="preserve">Предложения индивидуального предпринимателя </w:t>
      </w:r>
      <w:proofErr w:type="spellStart"/>
      <w:r w:rsidR="00FC1CB2" w:rsidRPr="00DB1B90">
        <w:rPr>
          <w:sz w:val="26"/>
          <w:szCs w:val="26"/>
        </w:rPr>
        <w:t>Кокориной</w:t>
      </w:r>
      <w:proofErr w:type="spellEnd"/>
      <w:r w:rsidR="00FC1CB2" w:rsidRPr="00DB1B90">
        <w:rPr>
          <w:sz w:val="26"/>
          <w:szCs w:val="26"/>
        </w:rPr>
        <w:t xml:space="preserve"> О.П.</w:t>
      </w:r>
      <w:r w:rsidRPr="00DB1B90">
        <w:rPr>
          <w:sz w:val="26"/>
          <w:szCs w:val="26"/>
        </w:rPr>
        <w:t xml:space="preserve"> предлагаем учесть</w:t>
      </w:r>
      <w:r w:rsidR="00DB1B90" w:rsidRPr="00DB1B90">
        <w:rPr>
          <w:sz w:val="26"/>
          <w:szCs w:val="26"/>
        </w:rPr>
        <w:t>, а именно, в случае недостаточности денежных средств для признания участника отбора получателем субсидии и предоставления ему субсидии в размере, указанном в заявке, то участник отбора с его согласия признается получателем субсидии в пределах остатка лимитов бюджетных обязательств. В случае отказа участника отбора от признания его получателем субсидии в пределах остатка лимитов бюджетных обязательств рассматривается заявка следующего участника отбора в порядке очередности</w:t>
      </w:r>
      <w:r w:rsidR="00475DB4" w:rsidRPr="00DB1B90">
        <w:rPr>
          <w:sz w:val="26"/>
          <w:szCs w:val="26"/>
        </w:rPr>
        <w:t xml:space="preserve">. </w:t>
      </w:r>
    </w:p>
    <w:p w:rsidR="001E3249" w:rsidRDefault="00DB1B90" w:rsidP="00475DB4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10.3. </w:t>
      </w:r>
      <w:r w:rsidR="001E3249">
        <w:rPr>
          <w:sz w:val="25"/>
          <w:szCs w:val="25"/>
        </w:rPr>
        <w:t>Конкретизировать сроки получения субсидии, так как в проекте постановления разногласия в пунктах 15.5 и абзацем вторым пункта 35.7.</w:t>
      </w:r>
    </w:p>
    <w:p w:rsidR="001E3249" w:rsidRDefault="001E3249" w:rsidP="00475DB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5"/>
          <w:szCs w:val="25"/>
        </w:rPr>
        <w:t>10.4. Приложением 6 установлены критерии оценки заявок</w:t>
      </w:r>
      <w:r w:rsidR="0074054E">
        <w:rPr>
          <w:sz w:val="25"/>
          <w:szCs w:val="25"/>
        </w:rPr>
        <w:t xml:space="preserve"> на получение субсидии, также установлены </w:t>
      </w:r>
      <w:r w:rsidR="0074054E" w:rsidRPr="00DC6F3A">
        <w:rPr>
          <w:sz w:val="26"/>
          <w:szCs w:val="26"/>
        </w:rPr>
        <w:t xml:space="preserve">случаи не предоставления </w:t>
      </w:r>
      <w:r w:rsidR="00DC6F3A" w:rsidRPr="00DC6F3A">
        <w:rPr>
          <w:sz w:val="26"/>
          <w:szCs w:val="26"/>
        </w:rPr>
        <w:t xml:space="preserve">субсидии </w:t>
      </w:r>
      <w:r w:rsidR="0074054E" w:rsidRPr="00DC6F3A">
        <w:rPr>
          <w:sz w:val="26"/>
          <w:szCs w:val="26"/>
        </w:rPr>
        <w:t>если заявка не набрала определенное количество баллов</w:t>
      </w:r>
      <w:r w:rsidR="00DC6F3A" w:rsidRPr="00DC6F3A">
        <w:rPr>
          <w:sz w:val="26"/>
          <w:szCs w:val="26"/>
        </w:rPr>
        <w:t>. О</w:t>
      </w:r>
      <w:r w:rsidR="0074054E" w:rsidRPr="00DC6F3A">
        <w:rPr>
          <w:sz w:val="26"/>
          <w:szCs w:val="26"/>
        </w:rPr>
        <w:t>днако в решении об отказе (п.31</w:t>
      </w:r>
      <w:r w:rsidR="00DC6F3A" w:rsidRPr="00DC6F3A">
        <w:rPr>
          <w:sz w:val="26"/>
          <w:szCs w:val="26"/>
        </w:rPr>
        <w:t xml:space="preserve"> проекта постановления</w:t>
      </w:r>
      <w:r w:rsidR="0074054E" w:rsidRPr="00DC6F3A">
        <w:rPr>
          <w:sz w:val="26"/>
          <w:szCs w:val="26"/>
        </w:rPr>
        <w:t>) данная норма отказа не предусмотрена.</w:t>
      </w:r>
    </w:p>
    <w:p w:rsidR="005D1628" w:rsidRDefault="005D1628" w:rsidP="00475DB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10.5. Пункт 26 проекта постановления противоречит с пунктом 24.5 проекта постановления.</w:t>
      </w:r>
    </w:p>
    <w:p w:rsidR="005D1628" w:rsidRPr="00DC6F3A" w:rsidRDefault="005D1628" w:rsidP="00475DB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10.6. Абзац второй пункта 35.7 проекта постановления противоречит срокам предоставления заявки.</w:t>
      </w:r>
    </w:p>
    <w:p w:rsidR="00DB1B90" w:rsidRDefault="00DB1B90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1833" w:rsidRPr="006434C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>По итогам оценки регулирующего воздействия можно сделать вывод, что проект акта не содержит положений, вводящих избыточные обязанности, запреты и ограничения для субъектов малого и среднего предпринимательства 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и из бюджета муниципального образования "Городской округ "Город Нарьян-Мар".</w:t>
      </w:r>
    </w:p>
    <w:p w:rsidR="00171833" w:rsidRPr="006434C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6434C1">
        <w:rPr>
          <w:rFonts w:ascii="Times New Roman" w:hAnsi="Times New Roman" w:cs="Times New Roman"/>
          <w:sz w:val="26"/>
          <w:szCs w:val="26"/>
        </w:rPr>
        <w:t xml:space="preserve"> возможен к принятию с учетом предложений (замечаний).</w:t>
      </w:r>
    </w:p>
    <w:p w:rsidR="00171833" w:rsidRDefault="00171833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Pr="006434C1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637"/>
        <w:gridCol w:w="4394"/>
      </w:tblGrid>
      <w:tr w:rsidR="00171833" w:rsidRPr="006434C1" w:rsidTr="00870FCC">
        <w:tc>
          <w:tcPr>
            <w:tcW w:w="5637" w:type="dxa"/>
          </w:tcPr>
          <w:p w:rsidR="00171833" w:rsidRPr="006434C1" w:rsidRDefault="00B904C9" w:rsidP="00870FCC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171833" w:rsidRPr="006434C1">
              <w:rPr>
                <w:sz w:val="26"/>
                <w:szCs w:val="26"/>
              </w:rPr>
      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4394" w:type="dxa"/>
            <w:vAlign w:val="bottom"/>
          </w:tcPr>
          <w:p w:rsidR="00171833" w:rsidRPr="006434C1" w:rsidRDefault="00B904C9" w:rsidP="00870FC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В.С. Оленицкая</w:t>
            </w:r>
          </w:p>
        </w:tc>
      </w:tr>
    </w:tbl>
    <w:p w:rsidR="00171833" w:rsidRPr="003C2BFF" w:rsidRDefault="00171833" w:rsidP="001718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11CA" w:rsidRPr="003C2BFF" w:rsidRDefault="004511CA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3C2BFF" w:rsidSect="003C2BFF">
      <w:headerReference w:type="even" r:id="rId8"/>
      <w:headerReference w:type="default" r:id="rId9"/>
      <w:headerReference w:type="first" r:id="rId10"/>
      <w:type w:val="continuous"/>
      <w:pgSz w:w="11906" w:h="16838"/>
      <w:pgMar w:top="1134" w:right="567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EA" w:rsidRDefault="006B50EA">
      <w:r>
        <w:separator/>
      </w:r>
    </w:p>
  </w:endnote>
  <w:endnote w:type="continuationSeparator" w:id="0">
    <w:p w:rsidR="006B50EA" w:rsidRDefault="006B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EA" w:rsidRDefault="006B50EA">
      <w:r>
        <w:separator/>
      </w:r>
    </w:p>
  </w:footnote>
  <w:footnote w:type="continuationSeparator" w:id="0">
    <w:p w:rsidR="006B50EA" w:rsidRDefault="006B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5707">
      <w:rPr>
        <w:rStyle w:val="a5"/>
        <w:noProof/>
      </w:rPr>
      <w:t>2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16" w:rsidRDefault="00F63F16">
    <w:pPr>
      <w:pStyle w:val="1"/>
      <w:ind w:left="4680" w:firstLine="720"/>
      <w:rPr>
        <w:color w:val="333333"/>
      </w:rPr>
    </w:pPr>
  </w:p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2933700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4EE4" w:rsidRDefault="002C4EE4">
    <w:pPr>
      <w:pStyle w:val="1"/>
      <w:jc w:val="center"/>
      <w:rPr>
        <w:sz w:val="24"/>
        <w:szCs w:val="24"/>
      </w:rPr>
    </w:pPr>
  </w:p>
  <w:p w:rsidR="00F63F16" w:rsidRPr="00F63F16" w:rsidRDefault="00F63F16" w:rsidP="00F63F16"/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E341A"/>
    <w:rsid w:val="000E3752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2BB9"/>
    <w:rsid w:val="00174ABC"/>
    <w:rsid w:val="00180DC6"/>
    <w:rsid w:val="00181C39"/>
    <w:rsid w:val="00183324"/>
    <w:rsid w:val="001864F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3249"/>
    <w:rsid w:val="001E7DD5"/>
    <w:rsid w:val="001F4531"/>
    <w:rsid w:val="001F4D1A"/>
    <w:rsid w:val="001F528B"/>
    <w:rsid w:val="001F60E7"/>
    <w:rsid w:val="001F6F7F"/>
    <w:rsid w:val="002050B0"/>
    <w:rsid w:val="002076D8"/>
    <w:rsid w:val="002123BB"/>
    <w:rsid w:val="002133C4"/>
    <w:rsid w:val="002137E9"/>
    <w:rsid w:val="00217710"/>
    <w:rsid w:val="00220F9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002CB"/>
    <w:rsid w:val="0031454C"/>
    <w:rsid w:val="00317BC3"/>
    <w:rsid w:val="00321973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2517D"/>
    <w:rsid w:val="005343D6"/>
    <w:rsid w:val="005359F1"/>
    <w:rsid w:val="00536E80"/>
    <w:rsid w:val="005377A4"/>
    <w:rsid w:val="00543483"/>
    <w:rsid w:val="00543613"/>
    <w:rsid w:val="00543D2D"/>
    <w:rsid w:val="00545115"/>
    <w:rsid w:val="005504D4"/>
    <w:rsid w:val="00565B63"/>
    <w:rsid w:val="00570403"/>
    <w:rsid w:val="00570C5F"/>
    <w:rsid w:val="00571CC2"/>
    <w:rsid w:val="00577511"/>
    <w:rsid w:val="00581731"/>
    <w:rsid w:val="00586C51"/>
    <w:rsid w:val="00593E93"/>
    <w:rsid w:val="005A2436"/>
    <w:rsid w:val="005A3CBC"/>
    <w:rsid w:val="005A6E45"/>
    <w:rsid w:val="005A792E"/>
    <w:rsid w:val="005A7CCB"/>
    <w:rsid w:val="005B2B9C"/>
    <w:rsid w:val="005B543B"/>
    <w:rsid w:val="005C2702"/>
    <w:rsid w:val="005D1628"/>
    <w:rsid w:val="005D25BD"/>
    <w:rsid w:val="005D2A7D"/>
    <w:rsid w:val="005D473F"/>
    <w:rsid w:val="005D5EBB"/>
    <w:rsid w:val="005E2860"/>
    <w:rsid w:val="005E5924"/>
    <w:rsid w:val="005F0D06"/>
    <w:rsid w:val="00603B4F"/>
    <w:rsid w:val="00610CF4"/>
    <w:rsid w:val="00611F15"/>
    <w:rsid w:val="00612D64"/>
    <w:rsid w:val="00624984"/>
    <w:rsid w:val="00625152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19D"/>
    <w:rsid w:val="00687C57"/>
    <w:rsid w:val="00693A56"/>
    <w:rsid w:val="006A2AAF"/>
    <w:rsid w:val="006B240C"/>
    <w:rsid w:val="006B2F6D"/>
    <w:rsid w:val="006B50EA"/>
    <w:rsid w:val="006E0249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27C12"/>
    <w:rsid w:val="00731D86"/>
    <w:rsid w:val="007401B6"/>
    <w:rsid w:val="0074054E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E2524"/>
    <w:rsid w:val="007E482E"/>
    <w:rsid w:val="007F02CB"/>
    <w:rsid w:val="007F3046"/>
    <w:rsid w:val="007F499F"/>
    <w:rsid w:val="007F5A29"/>
    <w:rsid w:val="007F7569"/>
    <w:rsid w:val="008110A4"/>
    <w:rsid w:val="008127C0"/>
    <w:rsid w:val="00823057"/>
    <w:rsid w:val="00823659"/>
    <w:rsid w:val="008341AC"/>
    <w:rsid w:val="008359DD"/>
    <w:rsid w:val="00850A23"/>
    <w:rsid w:val="00856272"/>
    <w:rsid w:val="00864F3D"/>
    <w:rsid w:val="00864FFC"/>
    <w:rsid w:val="008660E9"/>
    <w:rsid w:val="00866BE5"/>
    <w:rsid w:val="008730C7"/>
    <w:rsid w:val="00874D60"/>
    <w:rsid w:val="00875E2B"/>
    <w:rsid w:val="0087738C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0761"/>
    <w:rsid w:val="008E7FF0"/>
    <w:rsid w:val="008F1BA7"/>
    <w:rsid w:val="008F6293"/>
    <w:rsid w:val="008F7901"/>
    <w:rsid w:val="00903544"/>
    <w:rsid w:val="009078B0"/>
    <w:rsid w:val="009121D1"/>
    <w:rsid w:val="00930D39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3BE8"/>
    <w:rsid w:val="00A977F4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04C9"/>
    <w:rsid w:val="00B93F91"/>
    <w:rsid w:val="00B94D92"/>
    <w:rsid w:val="00BB1F1B"/>
    <w:rsid w:val="00BB4C40"/>
    <w:rsid w:val="00BC17DD"/>
    <w:rsid w:val="00BC18B9"/>
    <w:rsid w:val="00BC2B21"/>
    <w:rsid w:val="00BC2CBE"/>
    <w:rsid w:val="00BC6932"/>
    <w:rsid w:val="00BD3A1C"/>
    <w:rsid w:val="00BD4203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3864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4FE0"/>
    <w:rsid w:val="00C66143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B1B90"/>
    <w:rsid w:val="00DC0003"/>
    <w:rsid w:val="00DC24D5"/>
    <w:rsid w:val="00DC58FC"/>
    <w:rsid w:val="00DC6F3A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5554"/>
    <w:rsid w:val="00E976A4"/>
    <w:rsid w:val="00EA3530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25707"/>
    <w:rsid w:val="00F321A1"/>
    <w:rsid w:val="00F34C26"/>
    <w:rsid w:val="00F576B6"/>
    <w:rsid w:val="00F61303"/>
    <w:rsid w:val="00F61D11"/>
    <w:rsid w:val="00F63F16"/>
    <w:rsid w:val="00F64BCF"/>
    <w:rsid w:val="00F7237B"/>
    <w:rsid w:val="00F7371E"/>
    <w:rsid w:val="00F76559"/>
    <w:rsid w:val="00F7773E"/>
    <w:rsid w:val="00F80324"/>
    <w:rsid w:val="00F91745"/>
    <w:rsid w:val="00F93CF6"/>
    <w:rsid w:val="00FA21E4"/>
    <w:rsid w:val="00FA459A"/>
    <w:rsid w:val="00FA4A7D"/>
    <w:rsid w:val="00FC1CB2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09DDEF-6E64-43DC-BCE1-66D4E397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11632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Оленицкая Виктория Сергеевна</cp:lastModifiedBy>
  <cp:revision>19</cp:revision>
  <cp:lastPrinted>2020-11-30T05:54:00Z</cp:lastPrinted>
  <dcterms:created xsi:type="dcterms:W3CDTF">2021-09-24T10:17:00Z</dcterms:created>
  <dcterms:modified xsi:type="dcterms:W3CDTF">2022-08-02T11:17:00Z</dcterms:modified>
</cp:coreProperties>
</file>