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27" w:rsidRDefault="003E5427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5427" w:rsidRDefault="003E5427">
      <w:pPr>
        <w:pStyle w:val="ConsPlusNormal"/>
        <w:jc w:val="both"/>
        <w:outlineLvl w:val="0"/>
      </w:pPr>
    </w:p>
    <w:p w:rsidR="003E5427" w:rsidRDefault="003E5427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3E5427" w:rsidRDefault="003E5427">
      <w:pPr>
        <w:pStyle w:val="ConsPlusTitle"/>
        <w:jc w:val="center"/>
      </w:pPr>
    </w:p>
    <w:p w:rsidR="003E5427" w:rsidRDefault="003E5427">
      <w:pPr>
        <w:pStyle w:val="ConsPlusTitle"/>
        <w:jc w:val="center"/>
      </w:pPr>
      <w:r>
        <w:t>ПОСТАНОВЛЕНИЕ</w:t>
      </w:r>
    </w:p>
    <w:p w:rsidR="003E5427" w:rsidRDefault="003E5427">
      <w:pPr>
        <w:pStyle w:val="ConsPlusTitle"/>
        <w:jc w:val="center"/>
      </w:pPr>
      <w:r>
        <w:t>от 10 января 2018 г. N 4</w:t>
      </w:r>
    </w:p>
    <w:p w:rsidR="003E5427" w:rsidRDefault="003E5427">
      <w:pPr>
        <w:pStyle w:val="ConsPlusTitle"/>
        <w:jc w:val="center"/>
      </w:pPr>
    </w:p>
    <w:p w:rsidR="003E5427" w:rsidRDefault="003E5427">
      <w:pPr>
        <w:pStyle w:val="ConsPlusTitle"/>
        <w:jc w:val="center"/>
      </w:pPr>
      <w:r>
        <w:t>ОБ УТВЕРЖДЕНИИ ПРАВИЛ АРХИТЕКТУРНО-ХУДОЖЕСТВЕННОГО</w:t>
      </w:r>
    </w:p>
    <w:p w:rsidR="003E5427" w:rsidRDefault="003E5427">
      <w:pPr>
        <w:pStyle w:val="ConsPlusTitle"/>
        <w:jc w:val="center"/>
      </w:pPr>
      <w:r>
        <w:t>ОФОРМЛЕНИЯ ЗДАНИЙ, СТРОЕНИЙ, СООРУЖЕНИЙ, ФАСАДЫ КОТОРЫХ</w:t>
      </w:r>
    </w:p>
    <w:p w:rsidR="003E5427" w:rsidRDefault="003E5427">
      <w:pPr>
        <w:pStyle w:val="ConsPlusTitle"/>
        <w:jc w:val="center"/>
      </w:pPr>
      <w:r>
        <w:t>ОПРЕДЕЛЯЮТ АРХИТЕКТУРНЫЙ ОБЛИК СЛОЖИВШЕЙСЯ ЗАСТРОЙКИ</w:t>
      </w:r>
    </w:p>
    <w:p w:rsidR="003E5427" w:rsidRDefault="003E5427">
      <w:pPr>
        <w:pStyle w:val="ConsPlusTitle"/>
        <w:jc w:val="center"/>
      </w:pPr>
      <w:r>
        <w:t>НА ТЕРРИТОРИИ МО "ГОРОДСКОЙ ОКРУГ "ГОРОД НАРЬЯН-МАР"</w:t>
      </w:r>
    </w:p>
    <w:p w:rsidR="003E5427" w:rsidRDefault="003E54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54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427" w:rsidRDefault="003E54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427" w:rsidRDefault="003E54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5427" w:rsidRDefault="003E5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5427" w:rsidRDefault="003E542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3E5427" w:rsidRDefault="003E5427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"Городской округ "Город Нарьян-Мар" от 29.05.2019 </w:t>
            </w:r>
            <w:hyperlink r:id="rId6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>,</w:t>
            </w:r>
          </w:p>
          <w:p w:rsidR="003E5427" w:rsidRDefault="003E5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12.05.2022 </w:t>
            </w:r>
            <w:hyperlink r:id="rId7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 xml:space="preserve">, от 07.07.2022 </w:t>
            </w:r>
            <w:hyperlink r:id="rId8">
              <w:r>
                <w:rPr>
                  <w:color w:val="0000FF"/>
                </w:rPr>
                <w:t>N 863</w:t>
              </w:r>
            </w:hyperlink>
            <w:r>
              <w:rPr>
                <w:color w:val="392C69"/>
              </w:rPr>
              <w:t xml:space="preserve">, от 24.11.2022 </w:t>
            </w:r>
            <w:hyperlink r:id="rId9">
              <w:r>
                <w:rPr>
                  <w:color w:val="0000FF"/>
                </w:rPr>
                <w:t>N 1481</w:t>
              </w:r>
            </w:hyperlink>
            <w:r>
              <w:rPr>
                <w:color w:val="392C69"/>
              </w:rPr>
              <w:t>,</w:t>
            </w:r>
          </w:p>
          <w:p w:rsidR="003E5427" w:rsidRDefault="003E5427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</w:p>
          <w:p w:rsidR="003E5427" w:rsidRDefault="003E5427">
            <w:pPr>
              <w:pStyle w:val="ConsPlusNormal"/>
              <w:jc w:val="center"/>
            </w:pPr>
            <w:r>
              <w:rPr>
                <w:color w:val="392C69"/>
              </w:rPr>
              <w:t>от 10.04.2023 N 521)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427" w:rsidRDefault="003E5427">
            <w:pPr>
              <w:pStyle w:val="ConsPlusNormal"/>
            </w:pPr>
          </w:p>
        </w:tc>
      </w:tr>
    </w:tbl>
    <w:p w:rsidR="003E5427" w:rsidRDefault="003E5427">
      <w:pPr>
        <w:pStyle w:val="ConsPlusNormal"/>
        <w:jc w:val="both"/>
      </w:pPr>
    </w:p>
    <w:p w:rsidR="003E5427" w:rsidRDefault="003E5427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Уставом</w:t>
        </w:r>
      </w:hyperlink>
      <w:r>
        <w:t xml:space="preserve"> МО "Городской округ "Город Нарьян-Мар", Градостроительным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13.03.2006 N 38-ФЗ "О рекламе", </w:t>
      </w:r>
      <w:hyperlink r:id="rId15">
        <w:r>
          <w:rPr>
            <w:color w:val="0000FF"/>
          </w:rPr>
          <w:t>Правилами</w:t>
        </w:r>
      </w:hyperlink>
      <w:r>
        <w:t xml:space="preserve"> благоустройства территории муниципального образования "Городской округ "Город Нарьян-Мар", утвержденными решением Совета городского округа "Город Нарьян-Мар" от 22.12.2022 N 404-р, Администрация МО "Городской округ "Город Нарьян-Мар" постановляет:</w:t>
      </w:r>
    </w:p>
    <w:p w:rsidR="003E5427" w:rsidRDefault="003E5427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12.05.2022 N 592,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10.04.2023 N 521)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Правила</w:t>
        </w:r>
      </w:hyperlink>
      <w:r>
        <w:t xml:space="preserve">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 (далее - Правила) (Приложение).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2. Установка на зданиях новых информационных конструкций, выполняемая после вступления в силу настоящего постановления, осуществляется в строгом соответствии с требованиями, установленными Правилами.</w:t>
      </w:r>
    </w:p>
    <w:p w:rsidR="003E5427" w:rsidRDefault="003E5427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3. Информационные конструкции, установленные до вступления в силу настоящего постановления, подлежат приведению в соответствие с требованиями, установленными </w:t>
      </w:r>
      <w:hyperlink w:anchor="P45">
        <w:r>
          <w:rPr>
            <w:color w:val="0000FF"/>
          </w:rPr>
          <w:t>Правилами</w:t>
        </w:r>
      </w:hyperlink>
      <w:r>
        <w:t>, в следующие сроки: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3.1. В срок до 1 апреля 2018 года - информационные конструкции, изготовленные из баннерной ткани, аппликации на витринах или окнах.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3.2. В срок до 1 июля 2018 года - информационные конструкции на фасадах зданий, выходящих на улицы Смидовича, имени </w:t>
      </w:r>
      <w:proofErr w:type="spellStart"/>
      <w:r>
        <w:t>В.И.Ленина</w:t>
      </w:r>
      <w:proofErr w:type="spellEnd"/>
      <w:r>
        <w:t xml:space="preserve">, имени </w:t>
      </w:r>
      <w:proofErr w:type="spellStart"/>
      <w:r>
        <w:t>И.П.Выучейского</w:t>
      </w:r>
      <w:proofErr w:type="spellEnd"/>
      <w:r>
        <w:t>, Юбилейная, имени 60-летия Октября, Октябрьская, Первомайская, Полярная, Рабочая.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3.3. В срок до 31 декабря 2018 года - остальные информационные конструкции.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4. Установить, что управление организационно-информационного обеспечения Администрации МО "Городской округ "Город Нарьян-Мар" является уполномоченным органом по контролю за соблюдением Правил на территории муниципального образования "Городской округ </w:t>
      </w:r>
      <w:r>
        <w:lastRenderedPageBreak/>
        <w:t>"Город Нарьян-Мар" (далее - уполномоченный орган администрации Города).</w:t>
      </w:r>
    </w:p>
    <w:p w:rsidR="003E5427" w:rsidRDefault="003E5427">
      <w:pPr>
        <w:pStyle w:val="ConsPlusNormal"/>
        <w:jc w:val="both"/>
      </w:pPr>
      <w:r>
        <w:t xml:space="preserve">(п. 4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12.05.2022 N 592)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5. Информационные конструкции, не приведенные в соответствие с требованиями в установленные </w:t>
      </w:r>
      <w:hyperlink w:anchor="P21">
        <w:r>
          <w:rPr>
            <w:color w:val="0000FF"/>
          </w:rPr>
          <w:t>пунктом 3</w:t>
        </w:r>
      </w:hyperlink>
      <w:r>
        <w:t xml:space="preserve"> настоящего Постановления сроки, подлежат демонтажу на основании предписания уполномоченного органа.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опубликования.</w:t>
      </w:r>
    </w:p>
    <w:p w:rsidR="003E5427" w:rsidRDefault="003E5427">
      <w:pPr>
        <w:pStyle w:val="ConsPlusNormal"/>
        <w:jc w:val="both"/>
      </w:pPr>
    </w:p>
    <w:p w:rsidR="003E5427" w:rsidRDefault="003E5427">
      <w:pPr>
        <w:pStyle w:val="ConsPlusNormal"/>
        <w:jc w:val="right"/>
      </w:pPr>
      <w:r>
        <w:t>Глава МО "Городской округ</w:t>
      </w:r>
    </w:p>
    <w:p w:rsidR="003E5427" w:rsidRDefault="003E5427">
      <w:pPr>
        <w:pStyle w:val="ConsPlusNormal"/>
        <w:jc w:val="right"/>
      </w:pPr>
      <w:r>
        <w:t>"Город Нарьян-Мар"</w:t>
      </w:r>
    </w:p>
    <w:p w:rsidR="003E5427" w:rsidRDefault="003E5427">
      <w:pPr>
        <w:pStyle w:val="ConsPlusNormal"/>
        <w:jc w:val="right"/>
      </w:pPr>
      <w:r>
        <w:t>О.О.БЕЛАК</w:t>
      </w:r>
    </w:p>
    <w:p w:rsidR="003E5427" w:rsidRDefault="003E5427">
      <w:pPr>
        <w:pStyle w:val="ConsPlusNormal"/>
        <w:jc w:val="both"/>
      </w:pPr>
    </w:p>
    <w:p w:rsidR="003E5427" w:rsidRDefault="003E5427">
      <w:pPr>
        <w:pStyle w:val="ConsPlusNormal"/>
        <w:jc w:val="both"/>
      </w:pPr>
    </w:p>
    <w:p w:rsidR="003E5427" w:rsidRDefault="003E5427">
      <w:pPr>
        <w:pStyle w:val="ConsPlusNormal"/>
        <w:jc w:val="both"/>
      </w:pPr>
    </w:p>
    <w:p w:rsidR="003E5427" w:rsidRDefault="003E5427">
      <w:pPr>
        <w:pStyle w:val="ConsPlusNormal"/>
        <w:jc w:val="both"/>
      </w:pPr>
    </w:p>
    <w:p w:rsidR="003E5427" w:rsidRDefault="003E5427">
      <w:pPr>
        <w:pStyle w:val="ConsPlusNormal"/>
        <w:jc w:val="both"/>
      </w:pPr>
    </w:p>
    <w:p w:rsidR="003E5427" w:rsidRDefault="003E5427">
      <w:pPr>
        <w:pStyle w:val="ConsPlusNormal"/>
        <w:jc w:val="right"/>
        <w:outlineLvl w:val="0"/>
      </w:pPr>
      <w:r>
        <w:t>Приложение</w:t>
      </w:r>
    </w:p>
    <w:p w:rsidR="003E5427" w:rsidRDefault="003E5427">
      <w:pPr>
        <w:pStyle w:val="ConsPlusNormal"/>
        <w:jc w:val="both"/>
      </w:pPr>
    </w:p>
    <w:p w:rsidR="003E5427" w:rsidRDefault="003E5427">
      <w:pPr>
        <w:pStyle w:val="ConsPlusNormal"/>
        <w:jc w:val="right"/>
      </w:pPr>
      <w:r>
        <w:t>Утверждены</w:t>
      </w:r>
    </w:p>
    <w:p w:rsidR="003E5427" w:rsidRDefault="003E5427">
      <w:pPr>
        <w:pStyle w:val="ConsPlusNormal"/>
        <w:jc w:val="right"/>
      </w:pPr>
      <w:r>
        <w:t>постановлением Администрации МО</w:t>
      </w:r>
    </w:p>
    <w:p w:rsidR="003E5427" w:rsidRDefault="003E5427">
      <w:pPr>
        <w:pStyle w:val="ConsPlusNormal"/>
        <w:jc w:val="right"/>
      </w:pPr>
      <w:r>
        <w:t>"Городской округ "Город Нарьян-Мар"</w:t>
      </w:r>
    </w:p>
    <w:p w:rsidR="003E5427" w:rsidRDefault="003E5427">
      <w:pPr>
        <w:pStyle w:val="ConsPlusNormal"/>
        <w:jc w:val="right"/>
      </w:pPr>
      <w:r>
        <w:t>от 10.01.2018 N 4</w:t>
      </w:r>
    </w:p>
    <w:p w:rsidR="003E5427" w:rsidRDefault="003E5427">
      <w:pPr>
        <w:pStyle w:val="ConsPlusNormal"/>
        <w:jc w:val="both"/>
      </w:pPr>
    </w:p>
    <w:p w:rsidR="003E5427" w:rsidRDefault="003E5427">
      <w:pPr>
        <w:pStyle w:val="ConsPlusTitle"/>
        <w:jc w:val="center"/>
      </w:pPr>
      <w:bookmarkStart w:id="1" w:name="P45"/>
      <w:bookmarkEnd w:id="1"/>
      <w:r>
        <w:t>ПРАВИЛА</w:t>
      </w:r>
    </w:p>
    <w:p w:rsidR="003E5427" w:rsidRDefault="003E5427">
      <w:pPr>
        <w:pStyle w:val="ConsPlusTitle"/>
        <w:jc w:val="center"/>
      </w:pPr>
      <w:r>
        <w:t>АРХИТЕКТУРНО-ХУДОЖЕСТВЕННОГО ОФОРМЛЕНИЯ ЗДАНИЙ, СТРОЕНИЙ,</w:t>
      </w:r>
    </w:p>
    <w:p w:rsidR="003E5427" w:rsidRDefault="003E5427">
      <w:pPr>
        <w:pStyle w:val="ConsPlusTitle"/>
        <w:jc w:val="center"/>
      </w:pPr>
      <w:r>
        <w:t>СООРУЖЕНИЙ, ФАСАДЫ КОТОРЫХ ОПРЕДЕЛЯЮТ АРХИТЕКТУРНЫЙ</w:t>
      </w:r>
    </w:p>
    <w:p w:rsidR="003E5427" w:rsidRDefault="003E5427">
      <w:pPr>
        <w:pStyle w:val="ConsPlusTitle"/>
        <w:jc w:val="center"/>
      </w:pPr>
      <w:r>
        <w:t>ОБЛИК СЛОЖИВШЕЙСЯ ЗАСТРОЙКИ НА ТЕРРИТОРИИ</w:t>
      </w:r>
    </w:p>
    <w:p w:rsidR="003E5427" w:rsidRDefault="003E5427">
      <w:pPr>
        <w:pStyle w:val="ConsPlusTitle"/>
        <w:jc w:val="center"/>
      </w:pPr>
      <w:r>
        <w:t>МО "ГОРОДСКОЙ ОКРУГ "ГОРОД НАРЬЯН-МАР"</w:t>
      </w:r>
    </w:p>
    <w:p w:rsidR="003E5427" w:rsidRDefault="003E54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54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427" w:rsidRDefault="003E54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427" w:rsidRDefault="003E54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5427" w:rsidRDefault="003E5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5427" w:rsidRDefault="003E542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3E5427" w:rsidRDefault="003E5427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"Городской округ "Город Нарьян-Мар" от 29.05.2019 </w:t>
            </w:r>
            <w:hyperlink r:id="rId19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>,</w:t>
            </w:r>
          </w:p>
          <w:p w:rsidR="003E5427" w:rsidRDefault="003E5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12.05.2022 </w:t>
            </w:r>
            <w:hyperlink r:id="rId20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 xml:space="preserve">, от 07.07.2022 </w:t>
            </w:r>
            <w:hyperlink r:id="rId21">
              <w:r>
                <w:rPr>
                  <w:color w:val="0000FF"/>
                </w:rPr>
                <w:t>N 863</w:t>
              </w:r>
            </w:hyperlink>
            <w:r>
              <w:rPr>
                <w:color w:val="392C69"/>
              </w:rPr>
              <w:t xml:space="preserve">, от 24.11.2022 </w:t>
            </w:r>
            <w:hyperlink r:id="rId22">
              <w:r>
                <w:rPr>
                  <w:color w:val="0000FF"/>
                </w:rPr>
                <w:t>N 1481</w:t>
              </w:r>
            </w:hyperlink>
            <w:r>
              <w:rPr>
                <w:color w:val="392C69"/>
              </w:rPr>
              <w:t>,</w:t>
            </w:r>
          </w:p>
          <w:p w:rsidR="003E5427" w:rsidRDefault="003E5427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</w:p>
          <w:p w:rsidR="003E5427" w:rsidRDefault="003E5427">
            <w:pPr>
              <w:pStyle w:val="ConsPlusNormal"/>
              <w:jc w:val="center"/>
            </w:pPr>
            <w:r>
              <w:rPr>
                <w:color w:val="392C69"/>
              </w:rPr>
              <w:t>от 10.04.2023 N 521)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427" w:rsidRDefault="003E5427">
            <w:pPr>
              <w:pStyle w:val="ConsPlusNormal"/>
            </w:pPr>
          </w:p>
        </w:tc>
      </w:tr>
    </w:tbl>
    <w:p w:rsidR="003E5427" w:rsidRDefault="003E5427">
      <w:pPr>
        <w:pStyle w:val="ConsPlusNormal"/>
        <w:jc w:val="both"/>
      </w:pPr>
    </w:p>
    <w:p w:rsidR="003E5427" w:rsidRDefault="003E5427">
      <w:pPr>
        <w:pStyle w:val="ConsPlusTitle"/>
        <w:jc w:val="center"/>
        <w:outlineLvl w:val="1"/>
      </w:pPr>
      <w:r>
        <w:t>1. Общие положения</w:t>
      </w:r>
    </w:p>
    <w:p w:rsidR="003E5427" w:rsidRDefault="003E5427">
      <w:pPr>
        <w:pStyle w:val="ConsPlusNormal"/>
        <w:jc w:val="both"/>
      </w:pPr>
    </w:p>
    <w:p w:rsidR="003E5427" w:rsidRDefault="003E5427">
      <w:pPr>
        <w:pStyle w:val="ConsPlusNormal"/>
        <w:ind w:firstLine="540"/>
        <w:jc w:val="both"/>
      </w:pPr>
      <w:r>
        <w:t>1.1. Правила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Нарьян-Мар", (далее - Правила) устанавливают единые для МО "Городской округ "Город Нарьян-Мар" (далее - Город) требования к размещению информационных конструкций (далее также - информационных вывесок) и рекламных конструкций на внешних стенах, крышах и иных конструктивных элементах зданий, строений, сооружений, не находящихся в собственности Ненецкого автономного округа или собственности Города, (далее - здания) и контролю за соблюдением этих требований.</w:t>
      </w:r>
    </w:p>
    <w:p w:rsidR="003E5427" w:rsidRDefault="003E5427">
      <w:pPr>
        <w:pStyle w:val="ConsPlusNormal"/>
        <w:jc w:val="both"/>
      </w:pPr>
      <w:r>
        <w:t xml:space="preserve">(п. 1.1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10.04.2023 N 521)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1.2. Правила разработаны в соответствии с </w:t>
      </w:r>
      <w:hyperlink r:id="rId25">
        <w:r>
          <w:rPr>
            <w:color w:val="0000FF"/>
          </w:rPr>
          <w:t>Уставом</w:t>
        </w:r>
      </w:hyperlink>
      <w:r>
        <w:t xml:space="preserve"> МО "Городской округ "Город Нарьян-Мар", Градостроительным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</w:t>
      </w:r>
      <w:r>
        <w:lastRenderedPageBreak/>
        <w:t xml:space="preserve">Федерации,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13.03.2006 N 38-ФЗ "О рекламе" (далее - Федеральный закон "О рекламе"), </w:t>
      </w:r>
      <w:hyperlink r:id="rId29">
        <w:r>
          <w:rPr>
            <w:color w:val="0000FF"/>
          </w:rPr>
          <w:t>Правилами</w:t>
        </w:r>
      </w:hyperlink>
      <w:r>
        <w:t xml:space="preserve"> благоустройства территории муниципального образования "Городской округ "Город Нарьян-Мар", утвержденными решением Совета городского округа "Город Нарьян-Мар" от 22.12.2022 N 404-р, иными нормативными правовыми актами.</w:t>
      </w:r>
    </w:p>
    <w:p w:rsidR="003E5427" w:rsidRDefault="003E5427">
      <w:pPr>
        <w:pStyle w:val="ConsPlusNormal"/>
        <w:jc w:val="both"/>
      </w:pPr>
      <w:r>
        <w:t xml:space="preserve">(п. 1.2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10.04.2023 N 521)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1.3. Соблюдение Правил обязательно для всех лиц, принимающих участие в деятельности по установке и (или) эксплуатации рекламных и информационных конструкций на зданиях, фасады которых определяют архитектурный облик сложившейся застройки на территории Города.</w:t>
      </w:r>
    </w:p>
    <w:p w:rsidR="003E5427" w:rsidRDefault="003E5427">
      <w:pPr>
        <w:pStyle w:val="ConsPlusNormal"/>
        <w:jc w:val="both"/>
      </w:pPr>
      <w:r>
        <w:t xml:space="preserve">(п. 1.3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10.04.2023 N 521)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1.4. Установка рекламных и информационных конструкций на зданиях и их эксплуатация осуществляются в соответствии с Правилами.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1.5. Установка и эксплуатация рекламных конструкций допускаются при наличии разрешения на установку и эксплуатацию рекламной конструкции, выдаваемого в порядке, установленном законодательством Российской Федерации.</w:t>
      </w:r>
    </w:p>
    <w:p w:rsidR="003E5427" w:rsidRDefault="003E5427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12.05.2022 N 592)</w:t>
      </w:r>
    </w:p>
    <w:p w:rsidR="003E5427" w:rsidRDefault="003E5427">
      <w:pPr>
        <w:pStyle w:val="ConsPlusNormal"/>
        <w:jc w:val="both"/>
      </w:pPr>
    </w:p>
    <w:p w:rsidR="003E5427" w:rsidRDefault="003E5427">
      <w:pPr>
        <w:pStyle w:val="ConsPlusTitle"/>
        <w:jc w:val="center"/>
        <w:outlineLvl w:val="1"/>
      </w:pPr>
      <w:r>
        <w:t>2. Основные подходы к архитектурно-художественному</w:t>
      </w:r>
    </w:p>
    <w:p w:rsidR="003E5427" w:rsidRDefault="003E5427">
      <w:pPr>
        <w:pStyle w:val="ConsPlusTitle"/>
        <w:jc w:val="center"/>
      </w:pPr>
      <w:r>
        <w:t>оформлению Города</w:t>
      </w:r>
    </w:p>
    <w:p w:rsidR="003E5427" w:rsidRDefault="003E5427">
      <w:pPr>
        <w:pStyle w:val="ConsPlusNormal"/>
        <w:jc w:val="both"/>
      </w:pPr>
    </w:p>
    <w:p w:rsidR="003E5427" w:rsidRDefault="003E5427">
      <w:pPr>
        <w:pStyle w:val="ConsPlusNormal"/>
        <w:ind w:firstLine="540"/>
        <w:jc w:val="both"/>
      </w:pPr>
      <w:r>
        <w:t xml:space="preserve">2.1. Архитектурно-художественное оформление Города должно развиваться в едином стиле, комплексно и структурировано, по формуле "город - улица - здание - деталь". Каждый элемент оформления - единичная вывеска или общее оформление фасада здания, его </w:t>
      </w:r>
      <w:proofErr w:type="spellStart"/>
      <w:r>
        <w:t>колористика</w:t>
      </w:r>
      <w:proofErr w:type="spellEnd"/>
      <w:r>
        <w:t>, освещение - играют важную роль в завершенности и цельности всего облика города.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2.2. Изменения фасадов зданий, в том числе устройство и/или изменение рекламных и информационных конструкций на внешних стенах, крышах и иных конструктивных элементах зданий, производится исключительно по согласованию с уполномоченным органом администрации Города, если иное не предусмотрено настоящими Правилами.</w:t>
      </w:r>
    </w:p>
    <w:p w:rsidR="003E5427" w:rsidRDefault="003E5427">
      <w:pPr>
        <w:pStyle w:val="ConsPlusNormal"/>
        <w:jc w:val="both"/>
      </w:pPr>
    </w:p>
    <w:p w:rsidR="003E5427" w:rsidRDefault="003E5427">
      <w:pPr>
        <w:pStyle w:val="ConsPlusTitle"/>
        <w:jc w:val="center"/>
        <w:outlineLvl w:val="1"/>
      </w:pPr>
      <w:r>
        <w:t>3. Информационные конструкции</w:t>
      </w:r>
    </w:p>
    <w:p w:rsidR="003E5427" w:rsidRDefault="003E5427">
      <w:pPr>
        <w:pStyle w:val="ConsPlusNormal"/>
        <w:jc w:val="both"/>
      </w:pPr>
    </w:p>
    <w:p w:rsidR="003E5427" w:rsidRDefault="003E5427">
      <w:pPr>
        <w:pStyle w:val="ConsPlusNormal"/>
        <w:ind w:firstLine="540"/>
        <w:jc w:val="both"/>
      </w:pPr>
      <w:bookmarkStart w:id="2" w:name="P77"/>
      <w:bookmarkEnd w:id="2"/>
      <w:r>
        <w:t>3.1. Информационные конструкции, не содержащие сведений рекламного характера, монтируемые и располагаемые на внешних стенах, крышах и иных конструктивных элементах зданий без получения отдельных согласований и разрешений: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3.1.1. Конструкция, содержащая информацию ориентирования в городской среде, включающая в себя обозначение наименования улицы и номерного знака здания, размещаемая соответствующими городскими службами.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3.1.2. Конструкция, содержащая информацию о проведении строительных, дорожных, аварийных работ, размещаемая в целях безопасности и информирования населения.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3.1.3. Надписи и обозначения, содержащие информацию о внутригородских объектах, мемориальные доски. Особенности размещения таких надписей, обозначений и мемориальных досок регулируются муниципальными правовыми актами.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3.1.4. Праздничное некоммерческое (без использования наименований организаций и их логотипов) оформление здания - различного рода декоративные элементы (мягкое стяговое оформление, флаги, световые установки, перетяжки, настенные панно, гирлянды и другие), </w:t>
      </w:r>
      <w:r>
        <w:lastRenderedPageBreak/>
        <w:t>производимое согласно концептуальным решениям, планам и схемам, утвержденным правовыми актами органов власти Ненецкого автономного округа, Города, комиссиями, оргкомитетами и иными уполномоченными органами.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3.1.5. Учрежденческая доска (с информацией о полном зарегистрированном наименовании организации и ее ведомственной принадлежности и режиме работы), размещаемая при входе в организацию, площадью не более 1 кв. м.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3.1.6. Отдельно стоящие объемные буквы и знаки без подложки высотой не более 15 см, установленные на уровне глаз, общей площадью информационного поля не более 1 кв. м.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3.1.7. Информационные конструкции внутри помещения, установленные на расстоянии не менее полуметра от плоскости витрины (окна).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3.2. Информационные конструкции, не содержащие сведений рекламного характера, монтируемые и располагаемые на внешних стенах, крышах и иных конструктивных элементах зданий без получения разрешения, подлежащие согласованию с уполномоченным органом администрации Города: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3.2.1. Информационная конструкция (вывеска) хозяйствующего субъекта площадью не более 2 кв. м, содержащая информацию согласно </w:t>
      </w:r>
      <w:hyperlink r:id="rId33">
        <w:r>
          <w:rPr>
            <w:color w:val="0000FF"/>
          </w:rPr>
          <w:t>статье 9</w:t>
        </w:r>
      </w:hyperlink>
      <w:r>
        <w:t xml:space="preserve"> Федерального закона "О защите прав потребителей" (фирменное наименование (наименование) организации, место ее нахождения (адрес), режим ее работы; информация о государственной регистрации индивидуального предпринимателя и наименовании зарегистрировавшего его органа), если имеется - с изображением их товарных знаков или знаков обслуживания, зарегистрированных в порядке, установленном законодательством, либо коммерческого обозначения,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территории, располагаемая у входа в помещение, занимаемое хозяйствующим субъектом.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3.2.2. Информационная конструкция хозяйствующего субъекта площадью не более 5 кв. м, располагающаяся на фасаде здания в пределах помещений, занимаемых хозяйствующим субъектом.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3.2.3. Информационная конструкция хозяйствующего субъекта, содержащая информацию о его фирменном наименовании (наименовании), логотип (товарный знак, коммерческое обозначение и т.п.) площадью не более 10 кв. м, располагающаяся на крыше здания, единственным собственником которого является хозяйствующий субъект, установивший вывеску.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3.2.4. Информационные конструкции, установленные на внешних стенах, крышах и иных конструктивных элементах зданий торговых комплексов, в соответствии с разработанной собственником здания архитектурно-художественной концепцией, определяющей размещение и конструкцию вывесок.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3.2.5. Информационные конструкции для оформления витрин и/или окон.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3.3. Разрешенные к установке виды информационных конструкций: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3.3.1. Вывески из отдельных букв и знаков. Допустимо изготовление конструкции на плоской подложке или крепление непосредственно на фасад. Плоские буквы и знаки должны крепиться на некотором расстоянии от плоскости фасада/подложки, чтобы каждая буква или знак отбрасывали собственную тень. Объемные буквы и знаки могут крепиться на некотором расстоянии от плоскости фасада/подложки или вплотную к плоскости. Допускается использовать буквы и знаки, вырезанные в подложке. Может быть использована внешняя, внутренняя и </w:t>
      </w:r>
      <w:proofErr w:type="spellStart"/>
      <w:r>
        <w:t>контражурная</w:t>
      </w:r>
      <w:proofErr w:type="spellEnd"/>
      <w:r>
        <w:t xml:space="preserve"> подсветка. Подложка может быть любого темного цвета или в цвет здания. Если она изготовлена из металла, натурального камня, дерева или стекла, то допускается цвет неокрашенного материала. Яркие </w:t>
      </w:r>
      <w:r>
        <w:lastRenderedPageBreak/>
        <w:t>цвета подложек недопустимы.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3.3.2. Световые короба (</w:t>
      </w:r>
      <w:proofErr w:type="spellStart"/>
      <w:r>
        <w:t>лайтбоксы</w:t>
      </w:r>
      <w:proofErr w:type="spellEnd"/>
      <w:r>
        <w:t xml:space="preserve">). В конструкции используется плоская подложка, излучающая свет. Буквы и знаки на </w:t>
      </w:r>
      <w:proofErr w:type="spellStart"/>
      <w:r>
        <w:t>лайтбоксах</w:t>
      </w:r>
      <w:proofErr w:type="spellEnd"/>
      <w:r>
        <w:t xml:space="preserve"> могут быть объемными, прорубными или изготовлены методом аппликации.</w:t>
      </w:r>
    </w:p>
    <w:p w:rsidR="003E5427" w:rsidRDefault="003E5427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24.11.2022 N 1481)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3.3.3. Панели-кронштейны. Информационные конструкции, установленные поперек тротуара, перпендикулярно плоскости фасада. Вид крепления определяется архитектурой здания (Приложение 1, рисунок 5). Панели-кронштейны могут содержать только логотип и род деятельности компании (аптека, парикмахерская, нотариус) без рекламной и/или контактной информации. Панель-кронштейн может выполнять функцию указателя, когда не висит непосредственно у входа в заведение. Допускается использование внутренней подсветки. Фон должен быть однородным, неярким.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3.3.4. Таблички. К табличкам относятся конструкции с плоской подложкой, расположенные на уровне глаз: вывески заведений и организаций, учрежденческие доски, меню ресторанов и кафе и т.п. Если несколько организаций расположены в одном подъезде, рекомендуется устанавливать общий указатель, на котором будут размещены логотипы и названия организаций с указанием этажа и номера офиса.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3.3.5. Отдельные буквы и знаки на витринах и окнах. Буквы и знаки могут быть объемными или изготовлены методом аппликации. Аппликация пленкой в окнах/витринах занимаемого помещения должна быть выполнена из отдельных букв и элементов, с внутренней стороны, и не должна превышать 30% заполнения оконного/витринного стекла. Допускается внутренняя или внешняя подсветка витрины/окна. Сплошное оклеивание или перекрытие витрины/окна пленкой или иной конструкцией категорически запрещается.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3.3.6. Съемные вывески на гибком материале. К этому виду информационных конструкций относятся флаги и штандарты. На них можно размещать только логотип и профиль деятельности компании. Фон должен быть однородным.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3.3.7. Крышные установки. Изготавливаются в виде объемных букв и знаков без подложки на высоте не более 1 метра от плоскости крыши и не менее 1 метра в глубину, не превышающих в высоту 10% высоты здания.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3.4. Не допускается использование в качестве информационных конструкций баннеров и </w:t>
      </w:r>
      <w:proofErr w:type="spellStart"/>
      <w:r>
        <w:t>билбордов</w:t>
      </w:r>
      <w:proofErr w:type="spellEnd"/>
      <w:r>
        <w:t>, а также вывесок с вертикальным расположением на ней знаков и букв.</w:t>
      </w:r>
    </w:p>
    <w:p w:rsidR="003E5427" w:rsidRDefault="003E5427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24.11.2022 N 1481)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3.5. Размещение иных видов информационных конструкций, кроме предусмотренных настоящими Правилами, не допускается.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3.6. В случае самовольной установки информационной конструкции, не являющейся рекламной конструкцией и не предусмотренной </w:t>
      </w:r>
      <w:hyperlink w:anchor="P77">
        <w:r>
          <w:rPr>
            <w:color w:val="0000FF"/>
          </w:rPr>
          <w:t>пунктом 3.1</w:t>
        </w:r>
      </w:hyperlink>
      <w:r>
        <w:t xml:space="preserve"> настоящих Правил, указанная информационная конструкция подлежит демонтажу на основании предписания уполномоченного органа администрации Города.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3.7. Основные требования и правила размещения информационных конструкций: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3.7.1. На жилых многоквартирных домах информационные вывески располагаются между первым и вторым этажами над входом либо окнами занимаемого организацией помещения. В редких случаях допустимо размещение вывески выше, к примеру, на нежилых домах и торговых комплексах, в основном имеющих концепцию размещения рекламы, разрабатываемую </w:t>
      </w:r>
      <w:r>
        <w:lastRenderedPageBreak/>
        <w:t>администрацией совместно с арендаторами.</w:t>
      </w:r>
    </w:p>
    <w:p w:rsidR="003E5427" w:rsidRDefault="003E54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54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427" w:rsidRDefault="003E54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427" w:rsidRDefault="003E54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5427" w:rsidRDefault="003E54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E5427" w:rsidRDefault="003E5427">
            <w:pPr>
              <w:pStyle w:val="ConsPlusNormal"/>
              <w:jc w:val="both"/>
            </w:pPr>
            <w:r>
              <w:rPr>
                <w:color w:val="392C69"/>
              </w:rPr>
              <w:t>Приложение 1 не приводится. С ним можно ознакомиться через представителя Регионального информационного центра.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427" w:rsidRDefault="003E5427">
            <w:pPr>
              <w:pStyle w:val="ConsPlusNormal"/>
            </w:pPr>
          </w:p>
        </w:tc>
      </w:tr>
    </w:tbl>
    <w:p w:rsidR="003E5427" w:rsidRDefault="003E5427">
      <w:pPr>
        <w:pStyle w:val="ConsPlusNormal"/>
        <w:spacing w:before="280"/>
        <w:ind w:firstLine="540"/>
        <w:jc w:val="both"/>
      </w:pPr>
      <w:r>
        <w:t>3.7.2. Габариты конструкции необходимо центровать по горизонтали по архитектурным линиям фасада, оконным либо дверным проемам (Приложение N 1, рисунок 1).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3.7.3. При размещении информационной конструкции должна быть соблюдена единая ось с соседними конструкциями (Приложение N 1, рисунок 2).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3.7.4. Максимальная высота отдельных букв и знаков при их креплении на фасад либо максимальная высота плоской подложки не должна превышать 60 см. Но при этом нужно понимать, что данные значения допустимы не на всех фасадах и могут быть уменьшены в зависимости от архитектуры и размеров простенка. Глубина букв/подложки должна быть пропорциональна высоте и составлять примерно 1/5, то есть при высоте буквы 35 см рекомендуемая глубина 7 см.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3.7.5. При выборе цвета следует отдавать предпочтение нейтральным цветам, а не "кричащим" и ярким. Если цвета определены фирменным стилем и не гармонируют с цветом фасада, выбираются монохромные варианты написания и используются бронзовый, золотой, серый и белый цвета.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3.7.6. Запрещается размещение вывесок над арками, на эркерах, пилястрах, колоннах, балконах, лоджиях, воротах, оградах и архитектурных декорах фасада. Также недопустимо перекрывать окна, дорожные знаки, мемориальные доски и знаки адресной системы.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3.7.7. На фасадах зданий, выходящих на улицы Смидовича, имени </w:t>
      </w:r>
      <w:proofErr w:type="spellStart"/>
      <w:r>
        <w:t>В.И.Ленина</w:t>
      </w:r>
      <w:proofErr w:type="spellEnd"/>
      <w:r>
        <w:t xml:space="preserve">, имени </w:t>
      </w:r>
      <w:proofErr w:type="spellStart"/>
      <w:r>
        <w:t>И.П.Выучейского</w:t>
      </w:r>
      <w:proofErr w:type="spellEnd"/>
      <w:r>
        <w:t>, Юбилейная, имени 60-летия Октября, Октябрьская, Первомайская, Полярная, Рабочая, использование подложки допускается в крайних случаях и при условии, что она должна быть либо прозрачной, либо в цвет фасада, либо сочетаться с элементами отделки фасада и/или крыши.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3.7.8. Относ при размещении вывески от стены должен быть не более 30 см (Приложение N 1, рисунок 3).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3.7.9. Информация должна быть размещена в одну строку, в редких случаях допускается размещение в две строки, если данное решение является единственно возможным.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3.7.10. Текст информации должен обязательно содержать профиль деятельности либо название организации на русском языке и при этом быть лаконичным и понятным.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3.7.11. Гарнитура шрифта подбирается в соответствии с архитектурным стилем здания.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3.7.12. Информационная конструкция должна быть прочной, устойчивой по отношению к порывам ветра и механическому воздействию с учетом климата. Материалы должны соответствовать стандартам качества и обеспечивать длительный срок безопасности и сохранения внешнего вида.</w:t>
      </w:r>
    </w:p>
    <w:p w:rsidR="003E5427" w:rsidRDefault="003E5427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12.05.2022 N 592)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3.7.13. Отдельные объемные буквы и знаки крепятся на единой раме, выкрашенной в цвет фасада.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lastRenderedPageBreak/>
        <w:t>3.7.14. Подсветка световых конструкций должна быть внутренней, нельзя использовать открытые светодиоды и стробоскопы.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3.7.15. Панели-кронштейны должны располагаться не ниже 2,5 метра от земли, не дальше 1 метра от фасада у арок, на углах зданий либо в местах членения фасада. При этом если есть место для фасадной вывески, размещение панели-кронштейна не допускается.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3.7.16. Блочные панели-кронштейны для нескольких организаций выполняются в едином стиле и могут содержать в себе профиль деятельности, логотип и адрес. Фон информационного поля преимущественно белый либо бежевый, цвет надписи - черный, темно-зеленый, темно-синий. Типовые блочные панели-кронштейны имеют фиксированные размеры (Приложение N 1, рисунок 4).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3.7.17. Оформление витрин должно происходить комплексно, в едином стиле и должно обеспечивать ощущение пространства внутри здания.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3.7.18. Фасады с особенной архитектурной отделкой (козырьки, выступы, пилястры и другие элементы отделки, расположенные между первым и вторым этажами) не позволяют размещение вывесок на стене здания. В таких случаях возможно размещать информацию на козырьках либо маркизах, при этом данные дополнительные элементы должны соответствовать требованиям настоящих Правил.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3.7.19. Штандарты размещаются на фасаде между витринами, оконными и дверными проемами. Вдоль одного фасада штандарты должны быть одной высоты и ширины (один размер вылета от стены здания).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3.8. Согласие собственников на размещение информационных конструкций.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3.8.1. Если информационная конструкция будет размещаться на объекте общего имущества собственников помещений в многоквартирном жилом доме, необходимо получение согласия собственников помещений на ее установку. Документом, подтверждающим согласие этих собственников, является протокол общего собрания собственников помещений в многоквартирном доме.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3.8.2. К общему имуществу относятся помещения, не являющиеся частями квартир и предназначенные для обслуживания более одного помещения в МКД. Состав общего имущества определен в </w:t>
      </w:r>
      <w:hyperlink r:id="rId37">
        <w:r>
          <w:rPr>
            <w:color w:val="0000FF"/>
          </w:rPr>
          <w:t>п. 1 ст. 36</w:t>
        </w:r>
      </w:hyperlink>
      <w:r>
        <w:t xml:space="preserve"> ЖК РФ и </w:t>
      </w:r>
      <w:hyperlink r:id="rId38">
        <w:r>
          <w:rPr>
            <w:color w:val="0000FF"/>
          </w:rPr>
          <w:t>Правилах</w:t>
        </w:r>
      </w:hyperlink>
      <w:r>
        <w:t xml:space="preserve"> содержания общего имущества в многоквартирном доме, утвержденных постановлением Правительства РФ от 13.08.2006 N 491. К объектам общего имущества относятся в том числе фасад, крыша и подъезды дома. Не является общим имуществом отдельный вход в помещения организаций и учреждений, который предназначен только для их обслуживания.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3.9. Для согласования информационной конструкции, не содержащей сведений рекламного характера, заявителем представляются следующие документы (сведения):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1) </w:t>
      </w:r>
      <w:hyperlink w:anchor="P230">
        <w:r>
          <w:rPr>
            <w:color w:val="0000FF"/>
          </w:rPr>
          <w:t>заявление</w:t>
        </w:r>
      </w:hyperlink>
      <w:r>
        <w:t xml:space="preserve"> о согласовании установки информационной вывески, дизайн-проекта размещения вывески в письменной форме согласно Приложению 2 к Правилам;</w:t>
      </w:r>
    </w:p>
    <w:p w:rsidR="003E5427" w:rsidRDefault="003E54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24.11.2022 N 1481)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2) фото фасада здания (склейка фото), включающее в себя имеющиеся на фасаде здания информационные конструкции, с отображением места размещения информационной конструкции, подлежащей согласованию;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3) эскиз информационной конструкции, не содержащей сведений рекламного характера, с привязкой к месту ее установки (фотомонтаж);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lastRenderedPageBreak/>
        <w:t>4) копия документа, подтверждающего право размещения информационной конструкции на фасаде здания по указанному адресу (свидетельство о праве собственности, договор аренды и т.д.);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5) технические характеристики информационной конструкции (геометрические размеры, материалы, способ нанесения изображения, подсветка, схема крепления и подключения, иные параметры).</w:t>
      </w:r>
    </w:p>
    <w:p w:rsidR="003E5427" w:rsidRDefault="003E5427">
      <w:pPr>
        <w:pStyle w:val="ConsPlusNormal"/>
        <w:jc w:val="both"/>
      </w:pPr>
      <w:r>
        <w:t xml:space="preserve">(в ред. постановлений Администрации муниципального образования "Городской округ "Город Нарьян-Мар" от 12.05.2022 </w:t>
      </w:r>
      <w:hyperlink r:id="rId40">
        <w:r>
          <w:rPr>
            <w:color w:val="0000FF"/>
          </w:rPr>
          <w:t>N 592</w:t>
        </w:r>
      </w:hyperlink>
      <w:r>
        <w:t xml:space="preserve">, от 24.11.2022 </w:t>
      </w:r>
      <w:hyperlink r:id="rId41">
        <w:r>
          <w:rPr>
            <w:color w:val="0000FF"/>
          </w:rPr>
          <w:t>N 1481</w:t>
        </w:r>
      </w:hyperlink>
      <w:r>
        <w:t>)</w:t>
      </w:r>
    </w:p>
    <w:p w:rsidR="003E5427" w:rsidRDefault="003E5427">
      <w:pPr>
        <w:pStyle w:val="ConsPlusNormal"/>
        <w:jc w:val="both"/>
      </w:pPr>
      <w:r>
        <w:t xml:space="preserve">(п. 3.9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29.05.2019 N 537)</w:t>
      </w:r>
    </w:p>
    <w:p w:rsidR="003E5427" w:rsidRDefault="003E5427">
      <w:pPr>
        <w:pStyle w:val="ConsPlusNormal"/>
        <w:jc w:val="both"/>
      </w:pPr>
    </w:p>
    <w:p w:rsidR="003E5427" w:rsidRDefault="003E5427">
      <w:pPr>
        <w:pStyle w:val="ConsPlusTitle"/>
        <w:jc w:val="center"/>
        <w:outlineLvl w:val="1"/>
      </w:pPr>
      <w:r>
        <w:t>4. Рекламные конструкции</w:t>
      </w:r>
    </w:p>
    <w:p w:rsidR="003E5427" w:rsidRDefault="003E5427">
      <w:pPr>
        <w:pStyle w:val="ConsPlusNormal"/>
        <w:jc w:val="center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муниципального</w:t>
      </w:r>
    </w:p>
    <w:p w:rsidR="003E5427" w:rsidRDefault="003E5427">
      <w:pPr>
        <w:pStyle w:val="ConsPlusNormal"/>
        <w:jc w:val="center"/>
      </w:pPr>
      <w:r>
        <w:t>образования "Городской округ "Город Нарьян-Мар"</w:t>
      </w:r>
    </w:p>
    <w:p w:rsidR="003E5427" w:rsidRDefault="003E5427">
      <w:pPr>
        <w:pStyle w:val="ConsPlusNormal"/>
        <w:jc w:val="center"/>
      </w:pPr>
      <w:r>
        <w:t>от 12.05.2022 N 592)</w:t>
      </w:r>
    </w:p>
    <w:p w:rsidR="003E5427" w:rsidRDefault="003E5427">
      <w:pPr>
        <w:pStyle w:val="ConsPlusNormal"/>
        <w:jc w:val="both"/>
      </w:pPr>
    </w:p>
    <w:p w:rsidR="003E5427" w:rsidRDefault="003E5427">
      <w:pPr>
        <w:pStyle w:val="ConsPlusNormal"/>
        <w:ind w:firstLine="540"/>
        <w:jc w:val="both"/>
      </w:pPr>
      <w:r>
        <w:t>4.1. Установка и эксплуатация рекламных конструкций допускается только после получения разрешения.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4.1.1. Разрешение на установку и эксплуатацию рекламной конструкции выдается в соответствии с Административным </w:t>
      </w:r>
      <w:hyperlink r:id="rId44">
        <w:r>
          <w:rPr>
            <w:color w:val="0000FF"/>
          </w:rPr>
          <w:t>регламентом</w:t>
        </w:r>
      </w:hyperlink>
      <w:r>
        <w:t xml:space="preserve"> по предоставлению муниципальной услуги "Выдача разрешений на установку и эксплуатацию рекламных конструкций", утвержденным постановлением Администрации МО "Городской округ "Город Нарьян-Мар" от 16.04.2018 N 246.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4.1.2. Документом, определяющим места размещения рекламных конструкций на зданиях или ином недвижимом имуществе, находящихся в собственности Ненецкого автономного округа или собственности Города, а также типы и виды рекламных конструкций, установка которых допускается на данных местах, является </w:t>
      </w:r>
      <w:hyperlink r:id="rId45">
        <w:r>
          <w:rPr>
            <w:color w:val="0000FF"/>
          </w:rPr>
          <w:t>Схема</w:t>
        </w:r>
      </w:hyperlink>
      <w:r>
        <w:t xml:space="preserve"> размещения рекламных конструкций на территории муниципального образования "Городской округ "Город Нарьян-Мар", утвержденная постановлением Администрации МО "Городской округ "Город Нарьян-Мар" от 16.05.2018 N 333.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4.2. Разрешенные к установке и эксплуатации виды настенных рекламных конструкций: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1) баннер. Баннер является наименее предпочтительной конструкцией в городской среде. Изготавливается из специальной ткани, устойчивой к изменениям погодных условий;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2) световой короб (</w:t>
      </w:r>
      <w:proofErr w:type="spellStart"/>
      <w:r>
        <w:t>лайтбокс</w:t>
      </w:r>
      <w:proofErr w:type="spellEnd"/>
      <w:r>
        <w:t>). В рекламной конструкции используется плоская подложка, излучающая свет. Площадь рекламной конструкции в городской среде - не более 10 кв. м;</w:t>
      </w:r>
    </w:p>
    <w:p w:rsidR="003E5427" w:rsidRDefault="003E5427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07.07.2022 N 863)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3) видеоэкран. Представляет собой электронный экран обычно больших размеров, в котором в качестве источника света используются лампы либо полупроводниковые светодиоды и отсутствует звуковое сопровождение;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гобо</w:t>
      </w:r>
      <w:proofErr w:type="spellEnd"/>
      <w:r>
        <w:t>-проектор (проекционная рекламная установка). Представляет собой оборудование, позволяющее за счет излучения светодиодов, ламп, иных источников света или светоотражающих элементов проецировать рекламу на фасады и крыши зданий, на асфальт и тротуары, на витрины и иные поверхности. Яркость проекционного оборудования должна быть не менее 4000 люменов, звуковое сопровождение не допускается;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5) "Бегущая строка". Представляет собой электронное устройство (табло), предназначенное для отображения большого объема текстовой и графической информации, которая "бежит" горизонтально, двигаясь справа налево;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6) брандмауэр (брандмауэрное панно, щит настенный). Состоит из элементов крепления, </w:t>
      </w:r>
      <w:r>
        <w:lastRenderedPageBreak/>
        <w:t>несущего каркаса, закрепленного на глухой фасадной стене здания, не имеющей оконных проемов, витрин, архитектурных деталей, элементов декоративного оформления, к которому крепится информационное поле (далее - глухой торец здания).</w:t>
      </w:r>
    </w:p>
    <w:p w:rsidR="003E5427" w:rsidRDefault="003E54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07.07.2022 N 863)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4.3. Основные требования и правила размещения настенных рекламных конструкций: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4.3.1. На одном фасаде здания запрещено размещение более трех рекламных конструкций, на глухом торце здания допускается размещение рекламных конструкций общим количеством не более четырех.</w:t>
      </w:r>
    </w:p>
    <w:p w:rsidR="003E5427" w:rsidRDefault="003E5427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07.07.2022 N 863)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4.3.2. При размещении рекламной конструкции на фасаде здания необходимо соблюдать следующие отступы. Расстояние от границ фасада здания - не менее 600 мм. Расстояние между соседними рекламными конструкциями - не менее 400 мм. Отступ от окон, дверей и архитектурных элементов здания - не менее 200 мм. Общая площадь, занимаемая рекламными конструкциями (включая вывески), не должна превышать 25 процентов общей площади фасада.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4.3.3. Расстояние между соседними рекламными конструкциями, расположенными на глухом торце здания, - не менее 400 мм, отступ от границ торца здания - не менее 600 мм. При этом рекламная конструкция должна располагаться на отметке не ниже уровня подоконника окна второго этажа.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4.3.4. При установке рекламных конструкций не допускается повреждение фасада здания и глухого торца здания, их отделки, элементов оформления.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4.3.5. Устанавливаемая рекламная конструкция должна соответствовать по размерным параметрам, оформлению и цветовой гамме ранее размещенным конструкциям.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4.3.6. Не допускается перекрытие элементов фасадного декора: рельеф или карниз, колонна, эркер и пилястр.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4.3.7. Запрещается перекрывать рекламными конструкциями окна и </w:t>
      </w:r>
      <w:proofErr w:type="spellStart"/>
      <w:r>
        <w:t>светопрозрачные</w:t>
      </w:r>
      <w:proofErr w:type="spellEnd"/>
      <w:r>
        <w:t xml:space="preserve"> конструкции зданий.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4.3.8. Габариты рекламных конструкций необходимо центровать по горизонтали по архитектурным линиям фасада здания, глухого торца здания, должна быть соблюдена единая ось с соседними конструкциями.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4.3.9. В темное время суток рекламная конструкция должна иметь подсветку. Подсветка должна иметь немерцающий, приглушенный свет, не создавать прямых направленных лучей в окна жилых помещений. Отсутствие подсветки допускается в случае отсутствия технической возможности для ее обустройства.</w:t>
      </w:r>
    </w:p>
    <w:p w:rsidR="003E5427" w:rsidRDefault="003E5427">
      <w:pPr>
        <w:pStyle w:val="ConsPlusNormal"/>
        <w:spacing w:before="220"/>
        <w:ind w:firstLine="540"/>
        <w:jc w:val="both"/>
      </w:pPr>
      <w:bookmarkStart w:id="3" w:name="P168"/>
      <w:bookmarkEnd w:id="3"/>
      <w:r>
        <w:t>4.3.10. Рекламная конструкция должна иметь маркировку с указанием владельца, номера его телефона, номера и даты разрешения на ее установку. Размер текста должен позволять его прочтение с расстояния 5 метров от рекламной конструкции.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4.3.11. Размещение баннеров допускается только на торговых и офисных центрах, культурно-зрелищных, спортивных учреждениях, многоквартирных домах.</w:t>
      </w:r>
    </w:p>
    <w:p w:rsidR="003E5427" w:rsidRDefault="003E5427">
      <w:pPr>
        <w:pStyle w:val="ConsPlusNormal"/>
        <w:jc w:val="both"/>
      </w:pPr>
      <w:r>
        <w:t xml:space="preserve">(в ред. постановлений Администрации муниципального образования "Городской округ "Город Нарьян-Мар" от 07.07.2022 </w:t>
      </w:r>
      <w:hyperlink r:id="rId49">
        <w:r>
          <w:rPr>
            <w:color w:val="0000FF"/>
          </w:rPr>
          <w:t>N 863</w:t>
        </w:r>
      </w:hyperlink>
      <w:r>
        <w:t xml:space="preserve">, от 24.11.2022 </w:t>
      </w:r>
      <w:hyperlink r:id="rId50">
        <w:r>
          <w:rPr>
            <w:color w:val="0000FF"/>
          </w:rPr>
          <w:t>N 1481</w:t>
        </w:r>
      </w:hyperlink>
      <w:r>
        <w:t>)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4.3.12. Запрещается крепление баннеров непосредственно к фасаду здания без установки </w:t>
      </w:r>
      <w:r>
        <w:lastRenderedPageBreak/>
        <w:t>рекламной конструкции.</w:t>
      </w:r>
    </w:p>
    <w:p w:rsidR="003E5427" w:rsidRDefault="003E5427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24.11.2022 N 1481)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4.3.13. Рекламная конструкция, предназначенная для крепления баннера, должна быть окрашена в цвет фасада.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4.3.14. Баннер не должен занимать площадь более 25 процентов от площади фасада здания.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4.3.15. Размер баннера или иного носителя должен строго совпадать с размером рекламного поля конструкции.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4.3.16. Размещение видеоэкранов возможно только на зданиях торговых и офисных центров, культурно-зрелищных и спортивных учреждений в специально отведенных местах, при условии обеспечения безопасности оборудования для пешеходов и автомобилистов.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4.3.17. Вид допустимой к размещению на рекламных конструкциях информации должен соответствовать Федеральному </w:t>
      </w:r>
      <w:hyperlink r:id="rId52">
        <w:r>
          <w:rPr>
            <w:color w:val="0000FF"/>
          </w:rPr>
          <w:t>закону</w:t>
        </w:r>
      </w:hyperlink>
      <w:r>
        <w:t xml:space="preserve"> "О рекламе".</w:t>
      </w:r>
    </w:p>
    <w:p w:rsidR="003E5427" w:rsidRDefault="003E5427">
      <w:pPr>
        <w:pStyle w:val="ConsPlusNormal"/>
        <w:jc w:val="both"/>
      </w:pPr>
    </w:p>
    <w:p w:rsidR="003E5427" w:rsidRDefault="003E5427">
      <w:pPr>
        <w:pStyle w:val="ConsPlusTitle"/>
        <w:jc w:val="center"/>
        <w:outlineLvl w:val="1"/>
      </w:pPr>
      <w:r>
        <w:t>5. Праздничное оформление</w:t>
      </w:r>
    </w:p>
    <w:p w:rsidR="003E5427" w:rsidRDefault="003E5427">
      <w:pPr>
        <w:pStyle w:val="ConsPlusNormal"/>
        <w:jc w:val="both"/>
      </w:pPr>
    </w:p>
    <w:p w:rsidR="003E5427" w:rsidRDefault="003E5427">
      <w:pPr>
        <w:pStyle w:val="ConsPlusNormal"/>
        <w:ind w:firstLine="540"/>
        <w:jc w:val="both"/>
      </w:pPr>
      <w:r>
        <w:t>5.1. Праздничное оформление зданий производится их владельцами либо уполномоченными организациями в соответствии с концептуальными решениями, планами и схемами, утвержденными правовыми актами органов власти Ненецкого автономного округа, Города, комиссиями, оргкомитетами и иными уполномоченными органами.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5.2. При изготовлении и установке элементов праздничного оформления не допускается снятие, повреждение и ухудшение видимости установленных на здании информационных конструкций.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5.3. Элементом праздничного оформления могут быть рекламные конструкции, установленные на здании при размещении праздничных баннеров или иных носителей в соответствии со </w:t>
      </w:r>
      <w:hyperlink r:id="rId53">
        <w:r>
          <w:rPr>
            <w:color w:val="0000FF"/>
          </w:rPr>
          <w:t>статьей 10</w:t>
        </w:r>
      </w:hyperlink>
      <w:r>
        <w:t xml:space="preserve"> Федерального закона "О рекламе".</w:t>
      </w:r>
    </w:p>
    <w:p w:rsidR="003E5427" w:rsidRDefault="003E5427">
      <w:pPr>
        <w:pStyle w:val="ConsPlusNormal"/>
        <w:jc w:val="both"/>
      </w:pPr>
    </w:p>
    <w:p w:rsidR="003E5427" w:rsidRDefault="003E5427">
      <w:pPr>
        <w:pStyle w:val="ConsPlusTitle"/>
        <w:jc w:val="center"/>
        <w:outlineLvl w:val="1"/>
      </w:pPr>
      <w:r>
        <w:t>6. Требования к содержанию и техническому обслуживанию,</w:t>
      </w:r>
    </w:p>
    <w:p w:rsidR="003E5427" w:rsidRDefault="003E5427">
      <w:pPr>
        <w:pStyle w:val="ConsPlusTitle"/>
        <w:jc w:val="center"/>
      </w:pPr>
      <w:r>
        <w:t>внешнему виду настенных рекламных и информационных</w:t>
      </w:r>
    </w:p>
    <w:p w:rsidR="003E5427" w:rsidRDefault="003E5427">
      <w:pPr>
        <w:pStyle w:val="ConsPlusTitle"/>
        <w:jc w:val="center"/>
      </w:pPr>
      <w:r>
        <w:t>конструкций</w:t>
      </w:r>
    </w:p>
    <w:p w:rsidR="003E5427" w:rsidRDefault="003E5427">
      <w:pPr>
        <w:pStyle w:val="ConsPlusNormal"/>
        <w:jc w:val="center"/>
      </w:pPr>
      <w:r>
        <w:t xml:space="preserve">(введен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</w:t>
      </w:r>
    </w:p>
    <w:p w:rsidR="003E5427" w:rsidRDefault="003E5427">
      <w:pPr>
        <w:pStyle w:val="ConsPlusNormal"/>
        <w:jc w:val="center"/>
      </w:pPr>
      <w:r>
        <w:t>образования "Городской округ "Город Нарьян-Мар"</w:t>
      </w:r>
    </w:p>
    <w:p w:rsidR="003E5427" w:rsidRDefault="003E5427">
      <w:pPr>
        <w:pStyle w:val="ConsPlusNormal"/>
        <w:jc w:val="center"/>
      </w:pPr>
      <w:r>
        <w:t>от 12.05.2022 N 592)</w:t>
      </w:r>
    </w:p>
    <w:p w:rsidR="003E5427" w:rsidRDefault="003E5427">
      <w:pPr>
        <w:pStyle w:val="ConsPlusNormal"/>
        <w:jc w:val="both"/>
      </w:pPr>
    </w:p>
    <w:p w:rsidR="003E5427" w:rsidRDefault="003E5427">
      <w:pPr>
        <w:pStyle w:val="ConsPlusNormal"/>
        <w:ind w:firstLine="540"/>
        <w:jc w:val="both"/>
      </w:pPr>
      <w:r>
        <w:t>6.1. Рекламные и информационные конструкции (далее - конструкции) должны эксплуатироваться в соответствии с требованиями законодательства Российской Федерации, а также технической и проектной документации.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6.2. Требования к внешнему виду конструкций устанавливают единые и обязательные требования к внешнему виду и определяют порядок содержания конструкций в надлежащем состоянии.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Надлежащее состояние конструкции подразумевает: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1) целостность конструкции;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2) наличие сведений, предусмотренных </w:t>
      </w:r>
      <w:hyperlink w:anchor="P168">
        <w:r>
          <w:rPr>
            <w:color w:val="0000FF"/>
          </w:rPr>
          <w:t>подпунктом 4.3.10 пункта 4.3 раздела 4</w:t>
        </w:r>
      </w:hyperlink>
      <w:r>
        <w:t xml:space="preserve"> Правил (данное требование применяется в отношении рекламной конструкции);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lastRenderedPageBreak/>
        <w:t>3) отсутствие механических повреждений;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4) отсутствие порывов рекламного полотна (данное требование применяется в отношении рекламной конструкции);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5) наличие покрашенного каркаса;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6) отсутствие ржавчины, коррозии и грязи на всех частях и элементах конструкции;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7) отсутствие на всех частях и элементах конструкции наклеенных объявлений, посторонних надписей, изображений и других информационных сообщений;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8) подсвет конструкции (в зависимости от типа и вида конструкции) в темное время суток в соответствии с графиком работы уличного освещения.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6.3. Владелец конструкции обязан поддерживать в исправном состоянии, мыть и очищать от загрязнений принадлежащую ему конструкцию по мере необходимости, но не реже одного раза в месяц.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6.4. Устранение повреждений изображения и текста на конструкции осуществляется владельцем конструкции в течение одного дня со дня уведомления уполномоченным органом администрации Города владельца конструкции.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В случае необходимости приведения конструкции в надлежащий вид владелец конструкции обязан выполнить ее очистку и покраску в течение трех дней со дня уведомления уполномоченным органом администрации Города владельца конструкции посредством использования телефонной связи или электронной почты.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6.5. Владелец информационной конструкции обязан осуществить ее демонтаж: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1) в течение месяца со дня выдачи уполномоченным органом администрации Города предписания о демонтаже информационной конструкции, установленной и (или) эксплуатируемой без согласования на установку и эксплуатацию информационной конструкции, а также удалить информацию, размещенную на такой информационной конструкции, в течение трех дней со дня выдачи указанного предписания;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>2) в течение десяти дней со дня освобождения помещения здания, на фасаде которого установлена информационная конструкция.</w:t>
      </w:r>
    </w:p>
    <w:p w:rsidR="003E5427" w:rsidRDefault="003E5427">
      <w:pPr>
        <w:pStyle w:val="ConsPlusNormal"/>
        <w:spacing w:before="220"/>
        <w:ind w:firstLine="540"/>
        <w:jc w:val="both"/>
      </w:pPr>
      <w:r>
        <w:t xml:space="preserve">6.6. Порядок демонтажа рекламной конструкции осуществляется в соответствии с требованиями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"О рекламе".</w:t>
      </w:r>
    </w:p>
    <w:p w:rsidR="003E5427" w:rsidRDefault="003E5427">
      <w:pPr>
        <w:pStyle w:val="ConsPlusNormal"/>
        <w:jc w:val="both"/>
      </w:pPr>
    </w:p>
    <w:p w:rsidR="003E5427" w:rsidRDefault="003E5427">
      <w:pPr>
        <w:pStyle w:val="ConsPlusNormal"/>
        <w:jc w:val="both"/>
      </w:pPr>
    </w:p>
    <w:p w:rsidR="007C7E96" w:rsidRDefault="007C7E96" w:rsidP="007C7E96">
      <w:pPr>
        <w:spacing w:after="0" w:line="240" w:lineRule="auto"/>
        <w:ind w:right="53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br w:type="page"/>
      </w:r>
    </w:p>
    <w:p w:rsidR="007C7E96" w:rsidRPr="00E33827" w:rsidRDefault="007C7E96" w:rsidP="007C7E96">
      <w:pPr>
        <w:spacing w:after="0" w:line="240" w:lineRule="auto"/>
        <w:ind w:left="4962" w:right="53" w:hanging="142"/>
        <w:jc w:val="right"/>
        <w:rPr>
          <w:rFonts w:eastAsia="Times New Roman" w:cstheme="minorHAnsi"/>
          <w:lang w:eastAsia="ru-RU"/>
        </w:rPr>
      </w:pPr>
      <w:r w:rsidRPr="00E33827">
        <w:rPr>
          <w:rFonts w:eastAsia="Times New Roman" w:cstheme="minorHAnsi"/>
          <w:lang w:eastAsia="ru-RU"/>
        </w:rPr>
        <w:lastRenderedPageBreak/>
        <w:t xml:space="preserve">Приложение №1 </w:t>
      </w:r>
      <w:r w:rsidRPr="00E33827">
        <w:rPr>
          <w:rFonts w:eastAsia="Times New Roman" w:cstheme="minorHAnsi"/>
          <w:lang w:eastAsia="ru-RU"/>
        </w:rPr>
        <w:br/>
        <w:t xml:space="preserve">к </w:t>
      </w:r>
      <w:r w:rsidRPr="00E33827">
        <w:rPr>
          <w:rFonts w:eastAsia="Arial" w:cstheme="minorHAnsi"/>
          <w:lang w:eastAsia="ru-RU"/>
        </w:rPr>
        <w:t xml:space="preserve">Правилам архитектурно-художественного оформления зданий, строений, сооружений, фасады которых определяют архитектурный облик сложившейся застройки </w:t>
      </w:r>
      <w:r w:rsidRPr="00E33827">
        <w:rPr>
          <w:rFonts w:eastAsia="Arial" w:cstheme="minorHAnsi"/>
          <w:lang w:eastAsia="ru-RU"/>
        </w:rPr>
        <w:br/>
        <w:t xml:space="preserve">на территории МО «Городской </w:t>
      </w:r>
      <w:r w:rsidRPr="00E33827">
        <w:rPr>
          <w:rFonts w:eastAsia="Arial" w:cstheme="minorHAnsi"/>
          <w:lang w:eastAsia="ru-RU"/>
        </w:rPr>
        <w:br/>
        <w:t>округ «Город Нарьян-Мар»</w:t>
      </w:r>
    </w:p>
    <w:p w:rsidR="007C7E96" w:rsidRPr="00E33827" w:rsidRDefault="007C7E96" w:rsidP="007C7E96">
      <w:pPr>
        <w:spacing w:after="0" w:line="240" w:lineRule="auto"/>
        <w:jc w:val="right"/>
        <w:rPr>
          <w:rFonts w:eastAsia="Times New Roman" w:cstheme="minorHAnsi"/>
          <w:lang w:eastAsia="ru-RU"/>
        </w:rPr>
      </w:pPr>
    </w:p>
    <w:p w:rsidR="007C7E96" w:rsidRPr="00E33827" w:rsidRDefault="007C7E96" w:rsidP="007C7E96">
      <w:pPr>
        <w:spacing w:after="0" w:line="240" w:lineRule="auto"/>
        <w:ind w:right="53"/>
        <w:jc w:val="center"/>
        <w:rPr>
          <w:rFonts w:eastAsia="Times New Roman" w:cstheme="minorHAnsi"/>
          <w:b/>
          <w:lang w:eastAsia="ru-RU"/>
        </w:rPr>
      </w:pPr>
      <w:r w:rsidRPr="00E33827">
        <w:rPr>
          <w:rFonts w:eastAsia="Times New Roman" w:cstheme="minorHAnsi"/>
          <w:b/>
          <w:lang w:eastAsia="ru-RU"/>
        </w:rPr>
        <w:t>Особенности размещения информационных конструкций на зданиях</w:t>
      </w:r>
    </w:p>
    <w:p w:rsidR="007C7E96" w:rsidRPr="00E33827" w:rsidRDefault="007C7E96" w:rsidP="007C7E96">
      <w:pPr>
        <w:spacing w:after="0" w:line="240" w:lineRule="auto"/>
        <w:ind w:right="53"/>
        <w:jc w:val="center"/>
        <w:rPr>
          <w:rFonts w:eastAsia="Times New Roman" w:cstheme="minorHAnsi"/>
          <w:b/>
          <w:lang w:eastAsia="ru-RU"/>
        </w:rPr>
      </w:pPr>
    </w:p>
    <w:p w:rsidR="007C7E96" w:rsidRPr="00E33827" w:rsidRDefault="007C7E96" w:rsidP="007C7E96">
      <w:pPr>
        <w:spacing w:after="0" w:line="240" w:lineRule="auto"/>
        <w:ind w:right="53"/>
        <w:rPr>
          <w:rFonts w:eastAsia="Times New Roman" w:cstheme="minorHAnsi"/>
          <w:lang w:eastAsia="ru-RU"/>
        </w:rPr>
      </w:pPr>
      <w:r w:rsidRPr="00E33827">
        <w:rPr>
          <w:rFonts w:eastAsia="Times New Roman" w:cstheme="minorHAnsi"/>
          <w:lang w:eastAsia="ru-RU"/>
        </w:rPr>
        <w:t>Рисунок 1.</w:t>
      </w:r>
    </w:p>
    <w:p w:rsidR="007C7E96" w:rsidRPr="00E33827" w:rsidRDefault="007C7E96" w:rsidP="007C7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08CA04" wp14:editId="033AAF75">
            <wp:extent cx="6120130" cy="2270012"/>
            <wp:effectExtent l="19050" t="0" r="0" b="0"/>
            <wp:docPr id="1" name="Рисунок 1" descr="Центровка вывесок по горизонтали">
              <a:hlinkClick xmlns:a="http://schemas.openxmlformats.org/drawingml/2006/main" r:id="rId56" tooltip="&quot;Центровка вывесок по горизонтал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тровка вывесок по горизонтали">
                      <a:hlinkClick r:id="rId56" tooltip="&quot;Центровка вывесок по горизонтал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7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E96" w:rsidRPr="00E33827" w:rsidRDefault="007C7E96" w:rsidP="007C7E96">
      <w:pPr>
        <w:spacing w:after="0" w:line="240" w:lineRule="auto"/>
        <w:ind w:right="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E96" w:rsidRPr="00E33827" w:rsidRDefault="007C7E96" w:rsidP="007C7E96">
      <w:pPr>
        <w:spacing w:after="0" w:line="240" w:lineRule="auto"/>
        <w:ind w:right="53"/>
        <w:rPr>
          <w:rFonts w:eastAsia="Times New Roman" w:cstheme="minorHAnsi"/>
          <w:lang w:eastAsia="ru-RU"/>
        </w:rPr>
      </w:pPr>
      <w:r w:rsidRPr="00E33827">
        <w:rPr>
          <w:rFonts w:eastAsia="Times New Roman" w:cstheme="minorHAnsi"/>
          <w:lang w:eastAsia="ru-RU"/>
        </w:rPr>
        <w:t>Рисунок 2.</w:t>
      </w:r>
    </w:p>
    <w:p w:rsidR="007C7E96" w:rsidRPr="00E33827" w:rsidRDefault="007C7E96" w:rsidP="007C7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69D13A" wp14:editId="5F8C97F9">
            <wp:extent cx="6120130" cy="2270012"/>
            <wp:effectExtent l="19050" t="0" r="0" b="0"/>
            <wp:docPr id="2" name="Рисунок 2" descr="Единая ось с соседними вывесками">
              <a:hlinkClick xmlns:a="http://schemas.openxmlformats.org/drawingml/2006/main" r:id="rId58" tooltip="&quot;Единая ось с соседними вывеск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диная ось с соседними вывесками">
                      <a:hlinkClick r:id="rId58" tooltip="&quot;Единая ось с соседними вывеск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7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E96" w:rsidRPr="00E33827" w:rsidRDefault="007C7E96" w:rsidP="007C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96" w:rsidRPr="00E33827" w:rsidRDefault="007C7E96" w:rsidP="007C7E96">
      <w:pPr>
        <w:spacing w:after="0" w:line="240" w:lineRule="auto"/>
        <w:ind w:right="53"/>
        <w:rPr>
          <w:rFonts w:eastAsia="Times New Roman" w:cstheme="minorHAnsi"/>
          <w:lang w:eastAsia="ru-RU"/>
        </w:rPr>
      </w:pPr>
      <w:r w:rsidRPr="00E33827">
        <w:rPr>
          <w:rFonts w:eastAsia="Times New Roman" w:cstheme="minorHAnsi"/>
          <w:lang w:eastAsia="ru-RU"/>
        </w:rPr>
        <w:t>Рисунок 3.</w:t>
      </w:r>
    </w:p>
    <w:p w:rsidR="007C7E96" w:rsidRPr="00E33827" w:rsidRDefault="007C7E96" w:rsidP="007C7E96">
      <w:pPr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AF1209" wp14:editId="6A53B04B">
            <wp:extent cx="3147060" cy="1912620"/>
            <wp:effectExtent l="19050" t="0" r="0" b="0"/>
            <wp:docPr id="3" name="Рисунок 3" descr="Вынос вывески от стены">
              <a:hlinkClick xmlns:a="http://schemas.openxmlformats.org/drawingml/2006/main" r:id="rId60" tooltip="&quot;Вынос вывески от стен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нос вывески от стены">
                      <a:hlinkClick r:id="rId60" tooltip="&quot;Вынос вывески от стен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E96" w:rsidRPr="00E33827" w:rsidRDefault="007C7E96" w:rsidP="007C7E96">
      <w:pPr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96" w:rsidRPr="00E33827" w:rsidRDefault="007C7E96" w:rsidP="007C7E96">
      <w:pPr>
        <w:spacing w:after="0" w:line="240" w:lineRule="auto"/>
        <w:ind w:right="53"/>
        <w:rPr>
          <w:rFonts w:eastAsia="Times New Roman" w:cstheme="minorHAnsi"/>
          <w:lang w:eastAsia="ru-RU"/>
        </w:rPr>
      </w:pPr>
      <w:r w:rsidRPr="00E33827">
        <w:rPr>
          <w:rFonts w:eastAsia="Times New Roman" w:cstheme="minorHAnsi"/>
          <w:lang w:eastAsia="ru-RU"/>
        </w:rPr>
        <w:lastRenderedPageBreak/>
        <w:t>Рисунок 4.</w:t>
      </w:r>
    </w:p>
    <w:p w:rsidR="007C7E96" w:rsidRPr="00E33827" w:rsidRDefault="007C7E96" w:rsidP="007C7E96">
      <w:pPr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9F22F6" wp14:editId="1F0CF88F">
            <wp:extent cx="6120130" cy="2885734"/>
            <wp:effectExtent l="19050" t="0" r="0" b="0"/>
            <wp:docPr id="4" name="Рисунок 4" descr="Блок-консоли">
              <a:hlinkClick xmlns:a="http://schemas.openxmlformats.org/drawingml/2006/main" r:id="rId62" tooltip="&quot;Блок-консол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ок-консоли">
                      <a:hlinkClick r:id="rId62" tooltip="&quot;Блок-консол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8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E96" w:rsidRPr="00E33827" w:rsidRDefault="007C7E96" w:rsidP="007C7E96">
      <w:pPr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96" w:rsidRPr="00E33827" w:rsidRDefault="007C7E96" w:rsidP="007C7E96">
      <w:pPr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96" w:rsidRPr="00E33827" w:rsidRDefault="007C7E96" w:rsidP="007C7E96">
      <w:pPr>
        <w:spacing w:after="0" w:line="240" w:lineRule="auto"/>
        <w:ind w:right="53"/>
        <w:rPr>
          <w:rFonts w:eastAsia="Times New Roman" w:cstheme="minorHAnsi"/>
          <w:lang w:eastAsia="ru-RU"/>
        </w:rPr>
      </w:pPr>
      <w:r w:rsidRPr="00E33827">
        <w:rPr>
          <w:rFonts w:eastAsia="Times New Roman" w:cstheme="minorHAnsi"/>
          <w:lang w:eastAsia="ru-RU"/>
        </w:rPr>
        <w:t>Рисунок 5.</w:t>
      </w:r>
    </w:p>
    <w:p w:rsidR="007C7E96" w:rsidRPr="00E33827" w:rsidRDefault="007C7E96" w:rsidP="007C7E96">
      <w:pPr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96" w:rsidRPr="00E33827" w:rsidRDefault="007C7E96" w:rsidP="007C7E96">
      <w:pPr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A83A79" wp14:editId="03D81A77">
            <wp:extent cx="6120130" cy="3654078"/>
            <wp:effectExtent l="19050" t="0" r="0" b="0"/>
            <wp:docPr id="5" name="Рисунок 1" descr="D:\Мои документы\Реклама\Художественное оформление\mka-design-code-00-general-guides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еклама\Художественное оформление\mka-design-code-00-general-guides-23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5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E96" w:rsidRPr="00E33827" w:rsidRDefault="007C7E96" w:rsidP="007C7E9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E5427" w:rsidRDefault="003E5427">
      <w:pPr>
        <w:pStyle w:val="ConsPlusNormal"/>
        <w:jc w:val="both"/>
      </w:pPr>
      <w:bookmarkStart w:id="4" w:name="_GoBack"/>
      <w:bookmarkEnd w:id="4"/>
    </w:p>
    <w:p w:rsidR="007C7E96" w:rsidRDefault="007C7E96" w:rsidP="007C7E96">
      <w:pPr>
        <w:pStyle w:val="ConsPlusNormal"/>
        <w:outlineLvl w:val="1"/>
      </w:pPr>
      <w:r>
        <w:br w:type="page"/>
      </w:r>
    </w:p>
    <w:p w:rsidR="003E5427" w:rsidRDefault="003E5427">
      <w:pPr>
        <w:pStyle w:val="ConsPlusNormal"/>
        <w:jc w:val="right"/>
        <w:outlineLvl w:val="1"/>
      </w:pPr>
      <w:r>
        <w:lastRenderedPageBreak/>
        <w:t>Приложение 2</w:t>
      </w:r>
    </w:p>
    <w:p w:rsidR="003E5427" w:rsidRDefault="003E5427">
      <w:pPr>
        <w:pStyle w:val="ConsPlusNormal"/>
        <w:jc w:val="right"/>
      </w:pPr>
      <w:r>
        <w:t>к Правилам архитектурно-художественного</w:t>
      </w:r>
    </w:p>
    <w:p w:rsidR="003E5427" w:rsidRDefault="003E5427">
      <w:pPr>
        <w:pStyle w:val="ConsPlusNormal"/>
        <w:jc w:val="right"/>
      </w:pPr>
      <w:r>
        <w:t>оформления зданий, строений, сооружений,</w:t>
      </w:r>
    </w:p>
    <w:p w:rsidR="003E5427" w:rsidRDefault="003E5427">
      <w:pPr>
        <w:pStyle w:val="ConsPlusNormal"/>
        <w:jc w:val="right"/>
      </w:pPr>
      <w:proofErr w:type="gramStart"/>
      <w:r>
        <w:t>фасады</w:t>
      </w:r>
      <w:proofErr w:type="gramEnd"/>
      <w:r>
        <w:t xml:space="preserve"> которых определяют архитектурный</w:t>
      </w:r>
    </w:p>
    <w:p w:rsidR="003E5427" w:rsidRDefault="003E5427">
      <w:pPr>
        <w:pStyle w:val="ConsPlusNormal"/>
        <w:jc w:val="right"/>
      </w:pPr>
      <w:r>
        <w:t>облик сложившейся застройки на</w:t>
      </w:r>
    </w:p>
    <w:p w:rsidR="003E5427" w:rsidRDefault="003E5427">
      <w:pPr>
        <w:pStyle w:val="ConsPlusNormal"/>
        <w:jc w:val="right"/>
      </w:pPr>
      <w:r>
        <w:t>территории МО "Городской</w:t>
      </w:r>
    </w:p>
    <w:p w:rsidR="003E5427" w:rsidRDefault="003E5427">
      <w:pPr>
        <w:pStyle w:val="ConsPlusNormal"/>
        <w:jc w:val="right"/>
      </w:pPr>
      <w:r>
        <w:t>округ "Город Нарьян-Мар"</w:t>
      </w:r>
    </w:p>
    <w:p w:rsidR="003E5427" w:rsidRDefault="003E54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54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427" w:rsidRDefault="003E54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427" w:rsidRDefault="003E54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5427" w:rsidRDefault="003E5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5427" w:rsidRDefault="003E54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3E5427" w:rsidRDefault="003E5427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"Город Нарьян-Мар" от 29.05.2019 N 537;</w:t>
            </w:r>
          </w:p>
          <w:p w:rsidR="003E5427" w:rsidRDefault="003E542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3E5427" w:rsidRDefault="003E5427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"Город Нарьян-Мар" от 24.11.2022 N 1481)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427" w:rsidRDefault="003E5427">
            <w:pPr>
              <w:pStyle w:val="ConsPlusNormal"/>
            </w:pPr>
          </w:p>
        </w:tc>
      </w:tr>
    </w:tbl>
    <w:p w:rsidR="003E5427" w:rsidRDefault="003E5427">
      <w:pPr>
        <w:pStyle w:val="ConsPlusNormal"/>
        <w:jc w:val="both"/>
      </w:pPr>
    </w:p>
    <w:p w:rsidR="003E5427" w:rsidRDefault="003E5427">
      <w:pPr>
        <w:pStyle w:val="ConsPlusNonformat"/>
        <w:jc w:val="both"/>
      </w:pPr>
      <w:r>
        <w:t xml:space="preserve">                                                   Главе города Нарьян-Мара</w:t>
      </w:r>
    </w:p>
    <w:p w:rsidR="003E5427" w:rsidRDefault="003E5427">
      <w:pPr>
        <w:pStyle w:val="ConsPlusNonformat"/>
        <w:jc w:val="both"/>
      </w:pPr>
    </w:p>
    <w:p w:rsidR="003E5427" w:rsidRDefault="003E5427">
      <w:pPr>
        <w:pStyle w:val="ConsPlusNonformat"/>
        <w:jc w:val="both"/>
      </w:pPr>
      <w:bookmarkStart w:id="5" w:name="P230"/>
      <w:bookmarkEnd w:id="5"/>
      <w:r>
        <w:t xml:space="preserve">                                 ЗАЯВЛЕНИЕ</w:t>
      </w:r>
    </w:p>
    <w:p w:rsidR="003E5427" w:rsidRDefault="003E5427">
      <w:pPr>
        <w:pStyle w:val="ConsPlusNonformat"/>
        <w:jc w:val="both"/>
      </w:pPr>
    </w:p>
    <w:p w:rsidR="003E5427" w:rsidRDefault="003E5427">
      <w:pPr>
        <w:pStyle w:val="ConsPlusNonformat"/>
        <w:jc w:val="both"/>
      </w:pPr>
      <w:r>
        <w:t xml:space="preserve">Прошу   согласовать   установку   информационной   </w:t>
      </w:r>
      <w:proofErr w:type="gramStart"/>
      <w:r>
        <w:t>вывески,  дизайн</w:t>
      </w:r>
      <w:proofErr w:type="gramEnd"/>
      <w:r>
        <w:t>-проекта</w:t>
      </w:r>
    </w:p>
    <w:p w:rsidR="003E5427" w:rsidRDefault="003E5427">
      <w:pPr>
        <w:pStyle w:val="ConsPlusNonformat"/>
        <w:jc w:val="both"/>
      </w:pPr>
      <w:r>
        <w:t>размещения вывески.</w:t>
      </w:r>
    </w:p>
    <w:p w:rsidR="003E5427" w:rsidRDefault="003E5427">
      <w:pPr>
        <w:pStyle w:val="ConsPlusNonformat"/>
        <w:jc w:val="both"/>
      </w:pPr>
      <w:r>
        <w:t xml:space="preserve">Вид информационной </w:t>
      </w:r>
      <w:proofErr w:type="gramStart"/>
      <w:r>
        <w:t>конструкции:_</w:t>
      </w:r>
      <w:proofErr w:type="gramEnd"/>
      <w:r>
        <w:t>___________________________________________</w:t>
      </w:r>
    </w:p>
    <w:p w:rsidR="003E5427" w:rsidRDefault="003E5427">
      <w:pPr>
        <w:pStyle w:val="ConsPlusNonformat"/>
        <w:jc w:val="both"/>
      </w:pPr>
      <w:r>
        <w:t xml:space="preserve">Размеры информационной </w:t>
      </w:r>
      <w:proofErr w:type="gramStart"/>
      <w:r>
        <w:t>конструкции:_</w:t>
      </w:r>
      <w:proofErr w:type="gramEnd"/>
      <w:r>
        <w:t>_______________________________________</w:t>
      </w:r>
    </w:p>
    <w:p w:rsidR="003E5427" w:rsidRDefault="003E5427">
      <w:pPr>
        <w:pStyle w:val="ConsPlusNonformat"/>
        <w:jc w:val="both"/>
      </w:pPr>
      <w:r>
        <w:t>Подсветка _________________________ Прочие эффекты ________________________</w:t>
      </w:r>
    </w:p>
    <w:p w:rsidR="003E5427" w:rsidRDefault="003E5427">
      <w:pPr>
        <w:pStyle w:val="ConsPlusNonformat"/>
        <w:jc w:val="both"/>
      </w:pPr>
      <w:r>
        <w:t xml:space="preserve">Адрес </w:t>
      </w:r>
      <w:proofErr w:type="gramStart"/>
      <w:r>
        <w:t>размещения:_</w:t>
      </w:r>
      <w:proofErr w:type="gramEnd"/>
      <w:r>
        <w:t>_________________________________________________________</w:t>
      </w:r>
    </w:p>
    <w:p w:rsidR="003E5427" w:rsidRDefault="003E5427">
      <w:pPr>
        <w:pStyle w:val="ConsPlusNonformat"/>
        <w:jc w:val="both"/>
      </w:pPr>
      <w:r>
        <w:t>К заявлению прилагаю:</w:t>
      </w:r>
    </w:p>
    <w:p w:rsidR="003E5427" w:rsidRDefault="003E5427">
      <w:pPr>
        <w:pStyle w:val="ConsPlusNonformat"/>
        <w:jc w:val="both"/>
      </w:pPr>
      <w:r>
        <w:t>___________________________________________________________________________</w:t>
      </w:r>
    </w:p>
    <w:p w:rsidR="003E5427" w:rsidRDefault="003E5427">
      <w:pPr>
        <w:pStyle w:val="ConsPlusNonformat"/>
        <w:jc w:val="both"/>
      </w:pPr>
      <w:r>
        <w:t>___________________________________________________________________________</w:t>
      </w:r>
    </w:p>
    <w:p w:rsidR="003E5427" w:rsidRDefault="003E5427">
      <w:pPr>
        <w:pStyle w:val="ConsPlusNonformat"/>
        <w:jc w:val="both"/>
      </w:pPr>
      <w:r>
        <w:t>___________________________________________________________________________</w:t>
      </w:r>
    </w:p>
    <w:p w:rsidR="003E5427" w:rsidRDefault="003E5427">
      <w:pPr>
        <w:pStyle w:val="ConsPlusNonformat"/>
        <w:jc w:val="both"/>
      </w:pPr>
      <w:r>
        <w:t>ФИО Заявителя: ____________________________________________________________</w:t>
      </w:r>
    </w:p>
    <w:p w:rsidR="003E5427" w:rsidRDefault="003E5427">
      <w:pPr>
        <w:pStyle w:val="ConsPlusNonformat"/>
        <w:jc w:val="both"/>
      </w:pPr>
      <w:r>
        <w:t xml:space="preserve">Организация: ___________________________ Должность: ___________________ </w:t>
      </w:r>
      <w:hyperlink w:anchor="P290">
        <w:r>
          <w:rPr>
            <w:color w:val="0000FF"/>
          </w:rPr>
          <w:t>&lt;1&gt;</w:t>
        </w:r>
      </w:hyperlink>
    </w:p>
    <w:p w:rsidR="003E5427" w:rsidRDefault="003E5427">
      <w:pPr>
        <w:pStyle w:val="ConsPlusNonformat"/>
        <w:jc w:val="both"/>
      </w:pPr>
    </w:p>
    <w:p w:rsidR="003E5427" w:rsidRDefault="003E5427">
      <w:pPr>
        <w:pStyle w:val="ConsPlusNonformat"/>
        <w:jc w:val="both"/>
      </w:pPr>
      <w:r>
        <w:t>Почтовый адрес: ___________________________________________________________</w:t>
      </w:r>
    </w:p>
    <w:p w:rsidR="003E5427" w:rsidRDefault="003E5427">
      <w:pPr>
        <w:pStyle w:val="ConsPlusNonformat"/>
        <w:jc w:val="both"/>
      </w:pPr>
      <w:r>
        <w:t>Телефон (моб): _____________________________ e-</w:t>
      </w:r>
      <w:proofErr w:type="spellStart"/>
      <w:r>
        <w:t>mail</w:t>
      </w:r>
      <w:proofErr w:type="spellEnd"/>
      <w:r>
        <w:t>: ______________________</w:t>
      </w:r>
    </w:p>
    <w:p w:rsidR="003E5427" w:rsidRDefault="003E5427">
      <w:pPr>
        <w:pStyle w:val="ConsPlusNonformat"/>
        <w:jc w:val="both"/>
      </w:pPr>
    </w:p>
    <w:p w:rsidR="003E5427" w:rsidRDefault="003E5427">
      <w:pPr>
        <w:pStyle w:val="ConsPlusNonformat"/>
        <w:jc w:val="both"/>
      </w:pPr>
      <w:r>
        <w:t>"____"_____________________ 20__ г.     Подпись Заявителя _________________</w:t>
      </w:r>
    </w:p>
    <w:p w:rsidR="003E5427" w:rsidRDefault="003E5427">
      <w:pPr>
        <w:pStyle w:val="ConsPlusNonformat"/>
        <w:jc w:val="both"/>
      </w:pPr>
    </w:p>
    <w:p w:rsidR="003E5427" w:rsidRDefault="003E5427">
      <w:pPr>
        <w:pStyle w:val="ConsPlusNonformat"/>
        <w:jc w:val="both"/>
      </w:pPr>
      <w:r>
        <w:t xml:space="preserve">                                 СОГЛАСИЕ</w:t>
      </w:r>
    </w:p>
    <w:p w:rsidR="003E5427" w:rsidRDefault="003E5427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3E5427" w:rsidRDefault="003E5427">
      <w:pPr>
        <w:pStyle w:val="ConsPlusNonformat"/>
        <w:jc w:val="both"/>
      </w:pPr>
    </w:p>
    <w:p w:rsidR="003E5427" w:rsidRDefault="003E5427">
      <w:pPr>
        <w:pStyle w:val="ConsPlusNonformat"/>
        <w:jc w:val="both"/>
      </w:pPr>
      <w:proofErr w:type="gramStart"/>
      <w:r>
        <w:t>Я,_</w:t>
      </w:r>
      <w:proofErr w:type="gramEnd"/>
      <w:r>
        <w:t>_______________________________________________________________________,</w:t>
      </w:r>
    </w:p>
    <w:p w:rsidR="003E5427" w:rsidRDefault="003E5427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3E5427" w:rsidRDefault="003E5427">
      <w:pPr>
        <w:pStyle w:val="ConsPlusNonformat"/>
        <w:jc w:val="both"/>
      </w:pPr>
      <w:r>
        <w:t>___________________________________________________________________________</w:t>
      </w:r>
    </w:p>
    <w:p w:rsidR="003E5427" w:rsidRDefault="003E5427">
      <w:pPr>
        <w:pStyle w:val="ConsPlusNonformat"/>
        <w:jc w:val="both"/>
      </w:pPr>
      <w:r>
        <w:t>Паспорт: серия __________ номер ____________________, выдан _______________</w:t>
      </w:r>
    </w:p>
    <w:p w:rsidR="003E5427" w:rsidRDefault="003E5427">
      <w:pPr>
        <w:pStyle w:val="ConsPlusNonformat"/>
        <w:jc w:val="both"/>
      </w:pPr>
      <w:r>
        <w:t xml:space="preserve">                                                            (кем и когда)</w:t>
      </w:r>
    </w:p>
    <w:p w:rsidR="003E5427" w:rsidRDefault="003E5427">
      <w:pPr>
        <w:pStyle w:val="ConsPlusNonformat"/>
        <w:jc w:val="both"/>
      </w:pPr>
      <w:r>
        <w:t>___________________________________________________________________________</w:t>
      </w:r>
    </w:p>
    <w:p w:rsidR="003E5427" w:rsidRDefault="003E5427">
      <w:pPr>
        <w:pStyle w:val="ConsPlusNonformat"/>
        <w:jc w:val="both"/>
      </w:pPr>
      <w:r>
        <w:t xml:space="preserve">Место </w:t>
      </w:r>
      <w:proofErr w:type="gramStart"/>
      <w:r>
        <w:t>рождения:_</w:t>
      </w:r>
      <w:proofErr w:type="gramEnd"/>
      <w:r>
        <w:t>___________________________________________________________</w:t>
      </w:r>
    </w:p>
    <w:p w:rsidR="003E5427" w:rsidRDefault="003E5427">
      <w:pPr>
        <w:pStyle w:val="ConsPlusNonformat"/>
        <w:jc w:val="both"/>
      </w:pPr>
      <w:proofErr w:type="gramStart"/>
      <w:r>
        <w:t>СНИЛС:_</w:t>
      </w:r>
      <w:proofErr w:type="gramEnd"/>
      <w:r>
        <w:t>____________________________________________________________________</w:t>
      </w:r>
    </w:p>
    <w:p w:rsidR="003E5427" w:rsidRDefault="003E5427">
      <w:pPr>
        <w:pStyle w:val="ConsPlusNonformat"/>
        <w:jc w:val="both"/>
      </w:pPr>
      <w:r>
        <w:t xml:space="preserve">выражаю   свое   согласие   на   обработку   </w:t>
      </w:r>
      <w:proofErr w:type="gramStart"/>
      <w:r>
        <w:t>Администрацией  муниципального</w:t>
      </w:r>
      <w:proofErr w:type="gramEnd"/>
    </w:p>
    <w:p w:rsidR="003E5427" w:rsidRDefault="003E5427">
      <w:pPr>
        <w:pStyle w:val="ConsPlusNonformat"/>
        <w:jc w:val="both"/>
      </w:pPr>
      <w:proofErr w:type="gramStart"/>
      <w:r>
        <w:t>образования  "</w:t>
      </w:r>
      <w:proofErr w:type="gramEnd"/>
      <w:r>
        <w:t>Городской  округ  "Город  Нарьян-Мар" (адрес: 166000, НАО, г.</w:t>
      </w:r>
    </w:p>
    <w:p w:rsidR="003E5427" w:rsidRDefault="003E5427">
      <w:pPr>
        <w:pStyle w:val="ConsPlusNonformat"/>
        <w:jc w:val="both"/>
      </w:pPr>
      <w:r>
        <w:t>Нарьян-</w:t>
      </w:r>
      <w:proofErr w:type="gramStart"/>
      <w:r>
        <w:t xml:space="preserve">Мар,   </w:t>
      </w:r>
      <w:proofErr w:type="gramEnd"/>
      <w:r>
        <w:t xml:space="preserve">ул.   </w:t>
      </w:r>
      <w:proofErr w:type="gramStart"/>
      <w:r>
        <w:t xml:space="preserve">Ленина,   </w:t>
      </w:r>
      <w:proofErr w:type="gramEnd"/>
      <w:r>
        <w:t xml:space="preserve">д.   12)   </w:t>
      </w:r>
      <w:proofErr w:type="gramStart"/>
      <w:r>
        <w:t>моих  персональных</w:t>
      </w:r>
      <w:proofErr w:type="gramEnd"/>
      <w:r>
        <w:t xml:space="preserve">  данных  (сбор,</w:t>
      </w:r>
    </w:p>
    <w:p w:rsidR="003E5427" w:rsidRDefault="003E5427">
      <w:pPr>
        <w:pStyle w:val="ConsPlusNonformat"/>
        <w:jc w:val="both"/>
      </w:pPr>
      <w:proofErr w:type="gramStart"/>
      <w:r>
        <w:t xml:space="preserve">систематизацию,   </w:t>
      </w:r>
      <w:proofErr w:type="gramEnd"/>
      <w:r>
        <w:t xml:space="preserve"> накопление,    хранение,    уточнение,    использование,</w:t>
      </w:r>
    </w:p>
    <w:p w:rsidR="003E5427" w:rsidRDefault="003E5427">
      <w:pPr>
        <w:pStyle w:val="ConsPlusNonformat"/>
        <w:jc w:val="both"/>
      </w:pPr>
      <w:proofErr w:type="gramStart"/>
      <w:r>
        <w:t>распространение  (</w:t>
      </w:r>
      <w:proofErr w:type="gramEnd"/>
      <w:r>
        <w:t>передачу данных определенному кругу лиц, третьим лицам, в</w:t>
      </w:r>
    </w:p>
    <w:p w:rsidR="003E5427" w:rsidRDefault="003E5427">
      <w:pPr>
        <w:pStyle w:val="ConsPlusNonformat"/>
        <w:jc w:val="both"/>
      </w:pPr>
      <w:proofErr w:type="gramStart"/>
      <w:r>
        <w:t>государственные  информационные</w:t>
      </w:r>
      <w:proofErr w:type="gramEnd"/>
      <w:r>
        <w:t xml:space="preserve">  системы), блокирование, уничтожение) как с</w:t>
      </w:r>
    </w:p>
    <w:p w:rsidR="003E5427" w:rsidRDefault="003E5427">
      <w:pPr>
        <w:pStyle w:val="ConsPlusNonformat"/>
        <w:jc w:val="both"/>
      </w:pPr>
      <w:r>
        <w:t>использованием средств автоматизации, так и без использования таких средств</w:t>
      </w:r>
    </w:p>
    <w:p w:rsidR="003E5427" w:rsidRDefault="003E5427">
      <w:pPr>
        <w:pStyle w:val="ConsPlusNonformat"/>
        <w:jc w:val="both"/>
      </w:pPr>
      <w:r>
        <w:t>в целях рассмотрения моего заявления на получение мер социальной поддержки,</w:t>
      </w:r>
    </w:p>
    <w:p w:rsidR="003E5427" w:rsidRDefault="003E5427">
      <w:pPr>
        <w:pStyle w:val="ConsPlusNonformat"/>
        <w:jc w:val="both"/>
      </w:pPr>
      <w:proofErr w:type="gramStart"/>
      <w:r>
        <w:t>социальной  услуги</w:t>
      </w:r>
      <w:proofErr w:type="gramEnd"/>
      <w:r>
        <w:t xml:space="preserve">.  </w:t>
      </w:r>
      <w:proofErr w:type="gramStart"/>
      <w:r>
        <w:t>Перечень  персональных</w:t>
      </w:r>
      <w:proofErr w:type="gramEnd"/>
      <w:r>
        <w:t xml:space="preserve">  данных,  на  обработку которых</w:t>
      </w:r>
    </w:p>
    <w:p w:rsidR="003E5427" w:rsidRDefault="003E5427">
      <w:pPr>
        <w:pStyle w:val="ConsPlusNonformat"/>
        <w:jc w:val="both"/>
      </w:pPr>
      <w:proofErr w:type="gramStart"/>
      <w:r>
        <w:t>дается  согласие</w:t>
      </w:r>
      <w:proofErr w:type="gramEnd"/>
      <w:r>
        <w:t>,  включает  в  себя  любую  информацию,  представляемую  в</w:t>
      </w:r>
    </w:p>
    <w:p w:rsidR="003E5427" w:rsidRDefault="003E5427">
      <w:pPr>
        <w:pStyle w:val="ConsPlusNonformat"/>
        <w:jc w:val="both"/>
      </w:pPr>
      <w:r>
        <w:t xml:space="preserve">заявлении   и   других   представляемых   в   </w:t>
      </w:r>
      <w:proofErr w:type="gramStart"/>
      <w:r>
        <w:t>Администрацию  муниципального</w:t>
      </w:r>
      <w:proofErr w:type="gramEnd"/>
    </w:p>
    <w:p w:rsidR="003E5427" w:rsidRDefault="003E5427">
      <w:pPr>
        <w:pStyle w:val="ConsPlusNonformat"/>
        <w:jc w:val="both"/>
      </w:pPr>
      <w:r>
        <w:t>образования "Городской округ "Город Нарьян-Мар" документах в указанных выше</w:t>
      </w:r>
    </w:p>
    <w:p w:rsidR="003E5427" w:rsidRDefault="003E5427">
      <w:pPr>
        <w:pStyle w:val="ConsPlusNonformat"/>
        <w:jc w:val="both"/>
      </w:pPr>
      <w:r>
        <w:t xml:space="preserve">целях.   </w:t>
      </w:r>
      <w:proofErr w:type="gramStart"/>
      <w:r>
        <w:t>Я  проинформирован</w:t>
      </w:r>
      <w:proofErr w:type="gramEnd"/>
      <w:r>
        <w:t>(а),  что  под  обработкой  персональных  данных</w:t>
      </w:r>
    </w:p>
    <w:p w:rsidR="003E5427" w:rsidRDefault="003E5427">
      <w:pPr>
        <w:pStyle w:val="ConsPlusNonformat"/>
        <w:jc w:val="both"/>
      </w:pPr>
      <w:proofErr w:type="gramStart"/>
      <w:r>
        <w:lastRenderedPageBreak/>
        <w:t>понимаются  действия</w:t>
      </w:r>
      <w:proofErr w:type="gramEnd"/>
      <w:r>
        <w:t xml:space="preserve"> (операции) с персональными данными в рамках выполнения</w:t>
      </w:r>
    </w:p>
    <w:p w:rsidR="003E5427" w:rsidRDefault="003E5427">
      <w:pPr>
        <w:pStyle w:val="ConsPlusNonformat"/>
        <w:jc w:val="both"/>
      </w:pPr>
      <w:r>
        <w:t xml:space="preserve">Федерального   </w:t>
      </w:r>
      <w:hyperlink r:id="rId67">
        <w:r>
          <w:rPr>
            <w:color w:val="0000FF"/>
          </w:rPr>
          <w:t>закона</w:t>
        </w:r>
      </w:hyperlink>
      <w:r>
        <w:t xml:space="preserve">   </w:t>
      </w:r>
      <w:proofErr w:type="gramStart"/>
      <w:r>
        <w:t>от  27.07.2006</w:t>
      </w:r>
      <w:proofErr w:type="gramEnd"/>
      <w:r>
        <w:t xml:space="preserve">  N  152-ФЗ  "О персональных данных".</w:t>
      </w:r>
    </w:p>
    <w:p w:rsidR="003E5427" w:rsidRDefault="003E5427">
      <w:pPr>
        <w:pStyle w:val="ConsPlusNonformat"/>
        <w:jc w:val="both"/>
      </w:pPr>
      <w:r>
        <w:t>Настоящее согласие дано мной бессрочно с правом отзыва. Я оставляю за собой</w:t>
      </w:r>
    </w:p>
    <w:p w:rsidR="003E5427" w:rsidRDefault="003E5427">
      <w:pPr>
        <w:pStyle w:val="ConsPlusNonformat"/>
        <w:jc w:val="both"/>
      </w:pPr>
      <w:r>
        <w:t>право отозвать настоящее согласие путем направления письменного заявления в</w:t>
      </w:r>
    </w:p>
    <w:p w:rsidR="003E5427" w:rsidRDefault="003E5427">
      <w:pPr>
        <w:pStyle w:val="ConsPlusNonformat"/>
        <w:jc w:val="both"/>
      </w:pPr>
      <w:r>
        <w:t>Администрацию    муниципального   образования   "Городской   округ   "Город</w:t>
      </w:r>
    </w:p>
    <w:p w:rsidR="003E5427" w:rsidRDefault="003E5427">
      <w:pPr>
        <w:pStyle w:val="ConsPlusNonformat"/>
        <w:jc w:val="both"/>
      </w:pPr>
      <w:r>
        <w:t xml:space="preserve">Нарьян-Мар".   В   </w:t>
      </w:r>
      <w:proofErr w:type="gramStart"/>
      <w:r>
        <w:t>этом  случае</w:t>
      </w:r>
      <w:proofErr w:type="gramEnd"/>
      <w:r>
        <w:t xml:space="preserve">  Администрация  муниципального  образования</w:t>
      </w:r>
    </w:p>
    <w:p w:rsidR="003E5427" w:rsidRDefault="003E5427">
      <w:pPr>
        <w:pStyle w:val="ConsPlusNonformat"/>
        <w:jc w:val="both"/>
      </w:pPr>
      <w:r>
        <w:t>"</w:t>
      </w:r>
      <w:proofErr w:type="gramStart"/>
      <w:r>
        <w:t>Городской  округ</w:t>
      </w:r>
      <w:proofErr w:type="gramEnd"/>
      <w:r>
        <w:t xml:space="preserve">  "Город  Нарьян-Мар"  прекращает  обработку  персональных</w:t>
      </w:r>
    </w:p>
    <w:p w:rsidR="003E5427" w:rsidRDefault="003E5427">
      <w:pPr>
        <w:pStyle w:val="ConsPlusNonformat"/>
        <w:jc w:val="both"/>
      </w:pPr>
      <w:proofErr w:type="gramStart"/>
      <w:r>
        <w:t>данных,  а</w:t>
      </w:r>
      <w:proofErr w:type="gramEnd"/>
      <w:r>
        <w:t xml:space="preserve">  персональные данные подлежат уничтожению не позднее чем через 5</w:t>
      </w:r>
    </w:p>
    <w:p w:rsidR="003E5427" w:rsidRDefault="003E5427">
      <w:pPr>
        <w:pStyle w:val="ConsPlusNonformat"/>
        <w:jc w:val="both"/>
      </w:pPr>
      <w:r>
        <w:t>лет с даты прекращения обязательств сторон.</w:t>
      </w:r>
    </w:p>
    <w:p w:rsidR="003E5427" w:rsidRDefault="003E5427">
      <w:pPr>
        <w:pStyle w:val="ConsPlusNonformat"/>
        <w:jc w:val="both"/>
      </w:pPr>
    </w:p>
    <w:p w:rsidR="003E5427" w:rsidRDefault="003E5427">
      <w:pPr>
        <w:pStyle w:val="ConsPlusNonformat"/>
        <w:jc w:val="both"/>
      </w:pPr>
      <w:r>
        <w:t>Настоящее согласие вступает в действие с момента подписания.</w:t>
      </w:r>
    </w:p>
    <w:p w:rsidR="003E5427" w:rsidRDefault="003E5427">
      <w:pPr>
        <w:pStyle w:val="ConsPlusNonformat"/>
        <w:jc w:val="both"/>
      </w:pPr>
    </w:p>
    <w:p w:rsidR="003E5427" w:rsidRDefault="003E5427">
      <w:pPr>
        <w:pStyle w:val="ConsPlusNonformat"/>
        <w:jc w:val="both"/>
      </w:pPr>
      <w:r>
        <w:t xml:space="preserve">                               "__" _________ ____ г. _____________________</w:t>
      </w:r>
    </w:p>
    <w:p w:rsidR="003E5427" w:rsidRDefault="003E5427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3E5427" w:rsidRDefault="003E5427">
      <w:pPr>
        <w:pStyle w:val="ConsPlusNonformat"/>
        <w:jc w:val="both"/>
      </w:pPr>
    </w:p>
    <w:p w:rsidR="003E5427" w:rsidRDefault="003E5427">
      <w:pPr>
        <w:pStyle w:val="ConsPlusNonformat"/>
        <w:jc w:val="both"/>
      </w:pPr>
      <w:r>
        <w:t xml:space="preserve">    --------------------------------</w:t>
      </w:r>
    </w:p>
    <w:p w:rsidR="003E5427" w:rsidRDefault="003E5427">
      <w:pPr>
        <w:pStyle w:val="ConsPlusNonformat"/>
        <w:jc w:val="both"/>
      </w:pPr>
      <w:bookmarkStart w:id="6" w:name="P290"/>
      <w:bookmarkEnd w:id="6"/>
      <w:r>
        <w:t xml:space="preserve">    &lt;1</w:t>
      </w:r>
      <w:proofErr w:type="gramStart"/>
      <w:r>
        <w:t>&gt;  Организация</w:t>
      </w:r>
      <w:proofErr w:type="gramEnd"/>
      <w:r>
        <w:t xml:space="preserve">  и  должность  указываются  в  случае,  если заявление</w:t>
      </w:r>
    </w:p>
    <w:p w:rsidR="003E5427" w:rsidRDefault="003E5427">
      <w:pPr>
        <w:pStyle w:val="ConsPlusNonformat"/>
        <w:jc w:val="both"/>
      </w:pPr>
      <w:r>
        <w:t>подается от имени юридического лица.</w:t>
      </w:r>
    </w:p>
    <w:p w:rsidR="003E5427" w:rsidRDefault="003E5427">
      <w:pPr>
        <w:pStyle w:val="ConsPlusNormal"/>
        <w:jc w:val="both"/>
      </w:pPr>
    </w:p>
    <w:p w:rsidR="003E5427" w:rsidRDefault="003E5427">
      <w:pPr>
        <w:pStyle w:val="ConsPlusNormal"/>
        <w:jc w:val="both"/>
      </w:pPr>
    </w:p>
    <w:p w:rsidR="003E5427" w:rsidRDefault="003E54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F28" w:rsidRDefault="00581F28"/>
    <w:sectPr w:rsidR="00581F28" w:rsidSect="00EA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27"/>
    <w:rsid w:val="002515F7"/>
    <w:rsid w:val="00331FEC"/>
    <w:rsid w:val="003E5427"/>
    <w:rsid w:val="004B3E44"/>
    <w:rsid w:val="00581F28"/>
    <w:rsid w:val="006C243E"/>
    <w:rsid w:val="007C7E96"/>
    <w:rsid w:val="008A03DF"/>
    <w:rsid w:val="0092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BB026-9E5A-4BAA-A8F0-22500674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4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E54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54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54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3C0AB9574201F8428E367E1EC5570AD124A32AFB7E1703D089A661A4CF2DA8DE65658E86CAB33A7BAE953042Q5z9M" TargetMode="External"/><Relationship Id="rId18" Type="http://schemas.openxmlformats.org/officeDocument/2006/relationships/hyperlink" Target="consultantplus://offline/ref=383C0AB9574201F8428E287308A90006D62DF823F97D1C538FD6FD3CF3C627FF8B2A64C0C3CFAC3A7EB097374B0EA29C3B7A07F4421F79B26B04A8Q4z6M" TargetMode="External"/><Relationship Id="rId26" Type="http://schemas.openxmlformats.org/officeDocument/2006/relationships/hyperlink" Target="consultantplus://offline/ref=383C0AB9574201F8428E367E1EC5570AD125A02AFD7E1703D089A661A4CF2DA8DE65658E86CAB33A7BAE953042Q5z9M" TargetMode="External"/><Relationship Id="rId39" Type="http://schemas.openxmlformats.org/officeDocument/2006/relationships/hyperlink" Target="consultantplus://offline/ref=383C0AB9574201F8428E287308A90006D62DF823F97B1C5288D6FD3CF3C627FF8B2A64C0C3CFAC3A7EB097394B0EA29C3B7A07F4421F79B26B04A8Q4z6M" TargetMode="External"/><Relationship Id="rId21" Type="http://schemas.openxmlformats.org/officeDocument/2006/relationships/hyperlink" Target="consultantplus://offline/ref=383C0AB9574201F8428E287308A90006D62DF823F97D1A5C8DD6FD3CF3C627FF8B2A64C0C3CFAC3A7EB097354B0EA29C3B7A07F4421F79B26B04A8Q4z6M" TargetMode="External"/><Relationship Id="rId34" Type="http://schemas.openxmlformats.org/officeDocument/2006/relationships/hyperlink" Target="consultantplus://offline/ref=383C0AB9574201F8428E287308A90006D62DF823F97B1C5288D6FD3CF3C627FF8B2A64C0C3CFAC3A7EB097374B0EA29C3B7A07F4421F79B26B04A8Q4z6M" TargetMode="External"/><Relationship Id="rId42" Type="http://schemas.openxmlformats.org/officeDocument/2006/relationships/hyperlink" Target="consultantplus://offline/ref=383C0AB9574201F8428E287308A90006D62DF823F87F1A5684D6FD3CF3C627FF8B2A64C0C3CFAC3A7EB097364B0EA29C3B7A07F4421F79B26B04A8Q4z6M" TargetMode="External"/><Relationship Id="rId47" Type="http://schemas.openxmlformats.org/officeDocument/2006/relationships/hyperlink" Target="consultantplus://offline/ref=383C0AB9574201F8428E287308A90006D62DF823F97D1A5C8DD6FD3CF3C627FF8B2A64C0C3CFAC3A7EB097374B0EA29C3B7A07F4421F79B26B04A8Q4z6M" TargetMode="External"/><Relationship Id="rId50" Type="http://schemas.openxmlformats.org/officeDocument/2006/relationships/hyperlink" Target="consultantplus://offline/ref=383C0AB9574201F8428E287308A90006D62DF823F97B1C5288D6FD3CF3C627FF8B2A64C0C3CFAC3A7EB096324B0EA29C3B7A07F4421F79B26B04A8Q4z6M" TargetMode="External"/><Relationship Id="rId55" Type="http://schemas.openxmlformats.org/officeDocument/2006/relationships/hyperlink" Target="consultantplus://offline/ref=383C0AB9574201F8428E367E1EC5570AD125A52CF5791703D089A661A4CF2DA8DE65658E86CAB33A7BAE953042Q5z9M" TargetMode="External"/><Relationship Id="rId63" Type="http://schemas.openxmlformats.org/officeDocument/2006/relationships/image" Target="media/image4.png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383C0AB9574201F8428E287308A90006D62DF823F97D1C538FD6FD3CF3C627FF8B2A64C0C3CFAC3A7EB097354B0EA29C3B7A07F4421F79B26B04A8Q4z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3C0AB9574201F8428E287308A90006D62DF823F97D1C538FD6FD3CF3C627FF8B2A64C0C3CFAC3A7EB097364B0EA29C3B7A07F4421F79B26B04A8Q4z6M" TargetMode="External"/><Relationship Id="rId29" Type="http://schemas.openxmlformats.org/officeDocument/2006/relationships/hyperlink" Target="consultantplus://offline/ref=383C0AB9574201F8428E287308A90006D62DF823F97B18508BD6FD3CF3C627FF8B2A64C0C3CFAC3A7EB096394B0EA29C3B7A07F4421F79B26B04A8Q4z6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3C0AB9574201F8428E287308A90006D62DF823F87F1A5684D6FD3CF3C627FF8B2A64C0C3CFAC3A7EB097354B0EA29C3B7A07F4421F79B26B04A8Q4z6M" TargetMode="External"/><Relationship Id="rId11" Type="http://schemas.openxmlformats.org/officeDocument/2006/relationships/hyperlink" Target="consultantplus://offline/ref=383C0AB9574201F8428E287308A90006D62DF823F97B195C89D6FD3CF3C627FF8B2A64C0C3CFAC3A7FB596304B0EA29C3B7A07F4421F79B26B04A8Q4z6M" TargetMode="External"/><Relationship Id="rId24" Type="http://schemas.openxmlformats.org/officeDocument/2006/relationships/hyperlink" Target="consultantplus://offline/ref=383C0AB9574201F8428E287308A90006D62DF823F97A19578AD6FD3CF3C627FF8B2A64C0C3CFAC3A7EB097384B0EA29C3B7A07F4421F79B26B04A8Q4z6M" TargetMode="External"/><Relationship Id="rId32" Type="http://schemas.openxmlformats.org/officeDocument/2006/relationships/hyperlink" Target="consultantplus://offline/ref=383C0AB9574201F8428E287308A90006D62DF823F97D1C538FD6FD3CF3C627FF8B2A64C0C3CFAC3A7EB096304B0EA29C3B7A07F4421F79B26B04A8Q4z6M" TargetMode="External"/><Relationship Id="rId37" Type="http://schemas.openxmlformats.org/officeDocument/2006/relationships/hyperlink" Target="consultantplus://offline/ref=383C0AB9574201F8428E367E1EC5570AD124A32AFB7E1703D089A661A4CF2DA8CC653D8287C3AD3877BBC361040FFED9666906F9421D7CAEQ6zAM" TargetMode="External"/><Relationship Id="rId40" Type="http://schemas.openxmlformats.org/officeDocument/2006/relationships/hyperlink" Target="consultantplus://offline/ref=383C0AB9574201F8428E287308A90006D62DF823F97D1C538FD6FD3CF3C627FF8B2A64C0C3CFAC3A7EB096324B0EA29C3B7A07F4421F79B26B04A8Q4z6M" TargetMode="External"/><Relationship Id="rId45" Type="http://schemas.openxmlformats.org/officeDocument/2006/relationships/hyperlink" Target="consultantplus://offline/ref=383C0AB9574201F8428E287308A90006D62DF823FF791F5689D6FD3CF3C627FF8B2A64C0C3CFAC3A7EB097354B0EA29C3B7A07F4421F79B26B04A8Q4z6M" TargetMode="External"/><Relationship Id="rId53" Type="http://schemas.openxmlformats.org/officeDocument/2006/relationships/hyperlink" Target="consultantplus://offline/ref=383C0AB9574201F8428E367E1EC5570AD125A52CF5791703D089A661A4CF2DA8CC653D8287C2AC3B7CBBC361040FFED9666906F9421D7CAEQ6zAM" TargetMode="External"/><Relationship Id="rId58" Type="http://schemas.openxmlformats.org/officeDocument/2006/relationships/hyperlink" Target="http://sogl-spb.ru/wp-content/uploads/2015/02/pravila-razmescheniya-os.png" TargetMode="External"/><Relationship Id="rId66" Type="http://schemas.openxmlformats.org/officeDocument/2006/relationships/hyperlink" Target="consultantplus://offline/ref=383C0AB9574201F8428E287308A90006D62DF823F97B1C5288D6FD3CF3C627FF8B2A64C0C3CFAC3A7EB096344B0EA29C3B7A07F4421F79B26B04A8Q4z6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83C0AB9574201F8428E287308A90006D62DF823F97B18508BD6FD3CF3C627FF8B2A64C0C3CFAC3A7EB096394B0EA29C3B7A07F4421F79B26B04A8Q4z6M" TargetMode="External"/><Relationship Id="rId23" Type="http://schemas.openxmlformats.org/officeDocument/2006/relationships/hyperlink" Target="consultantplus://offline/ref=383C0AB9574201F8428E287308A90006D62DF823F97A19578AD6FD3CF3C627FF8B2A64C0C3CFAC3A7EB097374B0EA29C3B7A07F4421F79B26B04A8Q4z6M" TargetMode="External"/><Relationship Id="rId28" Type="http://schemas.openxmlformats.org/officeDocument/2006/relationships/hyperlink" Target="consultantplus://offline/ref=383C0AB9574201F8428E367E1EC5570AD125A52CF5791703D089A661A4CF2DA8DE65658E86CAB33A7BAE953042Q5z9M" TargetMode="External"/><Relationship Id="rId36" Type="http://schemas.openxmlformats.org/officeDocument/2006/relationships/hyperlink" Target="consultantplus://offline/ref=383C0AB9574201F8428E287308A90006D62DF823F97D1C538FD6FD3CF3C627FF8B2A64C0C3CFAC3A7EB096314B0EA29C3B7A07F4421F79B26B04A8Q4z6M" TargetMode="External"/><Relationship Id="rId49" Type="http://schemas.openxmlformats.org/officeDocument/2006/relationships/hyperlink" Target="consultantplus://offline/ref=383C0AB9574201F8428E287308A90006D62DF823F97D1A5C8DD6FD3CF3C627FF8B2A64C0C3CFAC3A7EB096304B0EA29C3B7A07F4421F79B26B04A8Q4z6M" TargetMode="External"/><Relationship Id="rId57" Type="http://schemas.openxmlformats.org/officeDocument/2006/relationships/image" Target="media/image1.png"/><Relationship Id="rId61" Type="http://schemas.openxmlformats.org/officeDocument/2006/relationships/image" Target="media/image3.png"/><Relationship Id="rId10" Type="http://schemas.openxmlformats.org/officeDocument/2006/relationships/hyperlink" Target="consultantplus://offline/ref=383C0AB9574201F8428E287308A90006D62DF823F97A19578AD6FD3CF3C627FF8B2A64C0C3CFAC3A7EB097354B0EA29C3B7A07F4421F79B26B04A8Q4z6M" TargetMode="External"/><Relationship Id="rId19" Type="http://schemas.openxmlformats.org/officeDocument/2006/relationships/hyperlink" Target="consultantplus://offline/ref=383C0AB9574201F8428E287308A90006D62DF823F87F1A5684D6FD3CF3C627FF8B2A64C0C3CFAC3A7EB097354B0EA29C3B7A07F4421F79B26B04A8Q4z6M" TargetMode="External"/><Relationship Id="rId31" Type="http://schemas.openxmlformats.org/officeDocument/2006/relationships/hyperlink" Target="consultantplus://offline/ref=383C0AB9574201F8428E287308A90006D62DF823F97A19578AD6FD3CF3C627FF8B2A64C0C3CFAC3A7EB096314B0EA29C3B7A07F4421F79B26B04A8Q4z6M" TargetMode="External"/><Relationship Id="rId44" Type="http://schemas.openxmlformats.org/officeDocument/2006/relationships/hyperlink" Target="consultantplus://offline/ref=383C0AB9574201F8428E287308A90006D62DF823F8791E5C84D6FD3CF3C627FF8B2A64C0C3CFAC3A7EB096304B0EA29C3B7A07F4421F79B26B04A8Q4z6M" TargetMode="External"/><Relationship Id="rId52" Type="http://schemas.openxmlformats.org/officeDocument/2006/relationships/hyperlink" Target="consultantplus://offline/ref=383C0AB9574201F8428E367E1EC5570AD125A52CF5791703D089A661A4CF2DA8DE65658E86CAB33A7BAE953042Q5z9M" TargetMode="External"/><Relationship Id="rId60" Type="http://schemas.openxmlformats.org/officeDocument/2006/relationships/hyperlink" Target="http://sogl-spb.ru/wp-content/uploads/2015/02/vinos-ot-steni.png" TargetMode="External"/><Relationship Id="rId65" Type="http://schemas.openxmlformats.org/officeDocument/2006/relationships/hyperlink" Target="consultantplus://offline/ref=383C0AB9574201F8428E287308A90006D62DF823F87F1A5684D6FD3CF3C627FF8B2A64C0C3CFAC3A7EB096334B0EA29C3B7A07F4421F79B26B04A8Q4z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3C0AB9574201F8428E287308A90006D62DF823F97B1C5288D6FD3CF3C627FF8B2A64C0C3CFAC3A7EB097354B0EA29C3B7A07F4421F79B26B04A8Q4z6M" TargetMode="External"/><Relationship Id="rId14" Type="http://schemas.openxmlformats.org/officeDocument/2006/relationships/hyperlink" Target="consultantplus://offline/ref=383C0AB9574201F8428E367E1EC5570AD125A52CF5791703D089A661A4CF2DA8DE65658E86CAB33A7BAE953042Q5z9M" TargetMode="External"/><Relationship Id="rId22" Type="http://schemas.openxmlformats.org/officeDocument/2006/relationships/hyperlink" Target="consultantplus://offline/ref=383C0AB9574201F8428E287308A90006D62DF823F97B1C5288D6FD3CF3C627FF8B2A64C0C3CFAC3A7EB097354B0EA29C3B7A07F4421F79B26B04A8Q4z6M" TargetMode="External"/><Relationship Id="rId27" Type="http://schemas.openxmlformats.org/officeDocument/2006/relationships/hyperlink" Target="consultantplus://offline/ref=383C0AB9574201F8428E367E1EC5570AD124A32AFB7E1703D089A661A4CF2DA8DE65658E86CAB33A7BAE953042Q5z9M" TargetMode="External"/><Relationship Id="rId30" Type="http://schemas.openxmlformats.org/officeDocument/2006/relationships/hyperlink" Target="consultantplus://offline/ref=383C0AB9574201F8428E287308A90006D62DF823F97A19578AD6FD3CF3C627FF8B2A64C0C3CFAC3A7EB096304B0EA29C3B7A07F4421F79B26B04A8Q4z6M" TargetMode="External"/><Relationship Id="rId35" Type="http://schemas.openxmlformats.org/officeDocument/2006/relationships/hyperlink" Target="consultantplus://offline/ref=383C0AB9574201F8428E287308A90006D62DF823F97B1C5288D6FD3CF3C627FF8B2A64C0C3CFAC3A7EB097384B0EA29C3B7A07F4421F79B26B04A8Q4z6M" TargetMode="External"/><Relationship Id="rId43" Type="http://schemas.openxmlformats.org/officeDocument/2006/relationships/hyperlink" Target="consultantplus://offline/ref=383C0AB9574201F8428E287308A90006D62DF823F97D1C538FD6FD3CF3C627FF8B2A64C0C3CFAC3A7EB096334B0EA29C3B7A07F4421F79B26B04A8Q4z6M" TargetMode="External"/><Relationship Id="rId48" Type="http://schemas.openxmlformats.org/officeDocument/2006/relationships/hyperlink" Target="consultantplus://offline/ref=383C0AB9574201F8428E287308A90006D62DF823F97D1A5C8DD6FD3CF3C627FF8B2A64C0C3CFAC3A7EB097394B0EA29C3B7A07F4421F79B26B04A8Q4z6M" TargetMode="External"/><Relationship Id="rId56" Type="http://schemas.openxmlformats.org/officeDocument/2006/relationships/hyperlink" Target="http://sogl-spb.ru/wp-content/uploads/2015/02/pravila-razmescheniya-centrovka.png" TargetMode="External"/><Relationship Id="rId64" Type="http://schemas.openxmlformats.org/officeDocument/2006/relationships/image" Target="media/image5.jpeg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383C0AB9574201F8428E287308A90006D62DF823F97D1A5C8DD6FD3CF3C627FF8B2A64C0C3CFAC3A7EB097354B0EA29C3B7A07F4421F79B26B04A8Q4z6M" TargetMode="External"/><Relationship Id="rId51" Type="http://schemas.openxmlformats.org/officeDocument/2006/relationships/hyperlink" Target="consultantplus://offline/ref=383C0AB9574201F8428E287308A90006D62DF823F97B1C5288D6FD3CF3C627FF8B2A64C0C3CFAC3A7EB096334B0EA29C3B7A07F4421F79B26B04A8Q4z6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83C0AB9574201F8428E367E1EC5570AD125A02AFD7E1703D089A661A4CF2DA8DE65658E86CAB33A7BAE953042Q5z9M" TargetMode="External"/><Relationship Id="rId17" Type="http://schemas.openxmlformats.org/officeDocument/2006/relationships/hyperlink" Target="consultantplus://offline/ref=383C0AB9574201F8428E287308A90006D62DF823F97A19578AD6FD3CF3C627FF8B2A64C0C3CFAC3A7EB097364B0EA29C3B7A07F4421F79B26B04A8Q4z6M" TargetMode="External"/><Relationship Id="rId25" Type="http://schemas.openxmlformats.org/officeDocument/2006/relationships/hyperlink" Target="consultantplus://offline/ref=383C0AB9574201F8428E287308A90006D62DF823F97B195C89D6FD3CF3C627FF8B2A64D2C397A03B76AE97355E58F3DAQ6zDM" TargetMode="External"/><Relationship Id="rId33" Type="http://schemas.openxmlformats.org/officeDocument/2006/relationships/hyperlink" Target="consultantplus://offline/ref=383C0AB9574201F8428E367E1EC5570AD125A52CF57B1703D089A661A4CF2DA8CC653D8287C2AD3F7BBBC361040FFED9666906F9421D7CAEQ6zAM" TargetMode="External"/><Relationship Id="rId38" Type="http://schemas.openxmlformats.org/officeDocument/2006/relationships/hyperlink" Target="consultantplus://offline/ref=383C0AB9574201F8428E367E1EC5570AD122A52BF97F1703D089A661A4CF2DA8CC653D8287C2AD387FBBC361040FFED9666906F9421D7CAEQ6zAM" TargetMode="External"/><Relationship Id="rId46" Type="http://schemas.openxmlformats.org/officeDocument/2006/relationships/hyperlink" Target="consultantplus://offline/ref=383C0AB9574201F8428E287308A90006D62DF823F97D1A5C8DD6FD3CF3C627FF8B2A64C0C3CFAC3A7EB097364B0EA29C3B7A07F4421F79B26B04A8Q4z6M" TargetMode="External"/><Relationship Id="rId59" Type="http://schemas.openxmlformats.org/officeDocument/2006/relationships/image" Target="media/image2.png"/><Relationship Id="rId67" Type="http://schemas.openxmlformats.org/officeDocument/2006/relationships/hyperlink" Target="consultantplus://offline/ref=383C0AB9574201F8428E367E1EC5570AD124A426FB7A1703D089A661A4CF2DA8DE65658E86CAB33A7BAE953042Q5z9M" TargetMode="External"/><Relationship Id="rId20" Type="http://schemas.openxmlformats.org/officeDocument/2006/relationships/hyperlink" Target="consultantplus://offline/ref=383C0AB9574201F8428E287308A90006D62DF823F97D1C538FD6FD3CF3C627FF8B2A64C0C3CFAC3A7EB097394B0EA29C3B7A07F4421F79B26B04A8Q4z6M" TargetMode="External"/><Relationship Id="rId41" Type="http://schemas.openxmlformats.org/officeDocument/2006/relationships/hyperlink" Target="consultantplus://offline/ref=383C0AB9574201F8428E287308A90006D62DF823F97B1C5288D6FD3CF3C627FF8B2A64C0C3CFAC3A7EB096314B0EA29C3B7A07F4421F79B26B04A8Q4z6M" TargetMode="External"/><Relationship Id="rId54" Type="http://schemas.openxmlformats.org/officeDocument/2006/relationships/hyperlink" Target="consultantplus://offline/ref=383C0AB9574201F8428E287308A90006D62DF823F97D1C538FD6FD3CF3C627FF8B2A64C0C3CFAC3A7EB093324B0EA29C3B7A07F4421F79B26B04A8Q4z6M" TargetMode="External"/><Relationship Id="rId62" Type="http://schemas.openxmlformats.org/officeDocument/2006/relationships/hyperlink" Target="http://sogl-spb.ru/wp-content/uploads/2015/02/blok-konsoli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031C-8A97-4D93-AE44-C08B8F36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6672</Words>
  <Characters>38031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Апицын Алексей Евгеньевич</dc:creator>
  <cp:keywords/>
  <dc:description/>
  <cp:lastModifiedBy>Апицын Алексей Евгеньевич</cp:lastModifiedBy>
  <cp:revision>2</cp:revision>
  <dcterms:created xsi:type="dcterms:W3CDTF">2023-05-18T12:51:00Z</dcterms:created>
  <dcterms:modified xsi:type="dcterms:W3CDTF">2023-05-18T12:54:00Z</dcterms:modified>
</cp:coreProperties>
</file>