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A96" w:rsidRDefault="00784A96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84A96" w:rsidRDefault="00784A96">
      <w:pPr>
        <w:pStyle w:val="ConsPlusNormal"/>
        <w:ind w:firstLine="540"/>
        <w:jc w:val="both"/>
        <w:outlineLvl w:val="0"/>
      </w:pPr>
    </w:p>
    <w:p w:rsidR="00784A96" w:rsidRDefault="00784A96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784A96" w:rsidRDefault="00784A96">
      <w:pPr>
        <w:pStyle w:val="ConsPlusTitle"/>
        <w:jc w:val="center"/>
      </w:pPr>
      <w:r>
        <w:t>"ГОРОДСКОЙ ОКРУГ "ГОРОД НАРЬЯН-МАР"</w:t>
      </w:r>
    </w:p>
    <w:p w:rsidR="00784A96" w:rsidRDefault="00784A96">
      <w:pPr>
        <w:pStyle w:val="ConsPlusTitle"/>
        <w:jc w:val="both"/>
      </w:pPr>
    </w:p>
    <w:p w:rsidR="00784A96" w:rsidRDefault="00784A96">
      <w:pPr>
        <w:pStyle w:val="ConsPlusTitle"/>
        <w:jc w:val="center"/>
      </w:pPr>
      <w:r>
        <w:t>ПОСТАНОВЛЕНИЕ</w:t>
      </w:r>
    </w:p>
    <w:p w:rsidR="00784A96" w:rsidRDefault="00784A96">
      <w:pPr>
        <w:pStyle w:val="ConsPlusTitle"/>
        <w:jc w:val="center"/>
      </w:pPr>
      <w:r>
        <w:t>от 28 февраля 2023 г. N 309</w:t>
      </w:r>
    </w:p>
    <w:p w:rsidR="00784A96" w:rsidRDefault="00784A96">
      <w:pPr>
        <w:pStyle w:val="ConsPlusTitle"/>
        <w:jc w:val="both"/>
      </w:pPr>
    </w:p>
    <w:p w:rsidR="00784A96" w:rsidRDefault="00784A96">
      <w:pPr>
        <w:pStyle w:val="ConsPlusTitle"/>
        <w:jc w:val="center"/>
      </w:pPr>
      <w:r>
        <w:t>ОБ УТВЕРЖДЕНИИ ПОРЯДКА ПРЕДОСТАВЛЕНИЯ СУБСИДИИ СУБЪЕКТАМ</w:t>
      </w:r>
    </w:p>
    <w:p w:rsidR="00784A96" w:rsidRDefault="00784A96">
      <w:pPr>
        <w:pStyle w:val="ConsPlusTitle"/>
        <w:jc w:val="center"/>
      </w:pPr>
      <w:r>
        <w:t>МАЛОГО И СРЕДНЕГО ПРЕДПРИНИМАТЕЛЬСТВА НА ВОЗМЕЩЕНИЕ ЧАСТИ</w:t>
      </w:r>
    </w:p>
    <w:p w:rsidR="00784A96" w:rsidRDefault="00784A96">
      <w:pPr>
        <w:pStyle w:val="ConsPlusTitle"/>
        <w:jc w:val="center"/>
      </w:pPr>
      <w:r>
        <w:t>ЗАТРАТ НА ПРИОБРЕТЕНИЕ И ДОСТАВКУ ИМУЩЕСТВА</w:t>
      </w:r>
    </w:p>
    <w:p w:rsidR="00784A96" w:rsidRDefault="00784A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4A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A96" w:rsidRDefault="00784A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A96" w:rsidRDefault="00784A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муниципального образования "Городской</w:t>
            </w:r>
          </w:p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 xml:space="preserve">округ "Город Нарьян-Мар" от 16.03.2023 </w:t>
            </w:r>
            <w:hyperlink r:id="rId5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05.06.2023 </w:t>
            </w:r>
            <w:hyperlink r:id="rId6">
              <w:r>
                <w:rPr>
                  <w:color w:val="0000FF"/>
                </w:rPr>
                <w:t>N 877</w:t>
              </w:r>
            </w:hyperlink>
            <w:r>
              <w:rPr>
                <w:color w:val="392C69"/>
              </w:rPr>
              <w:t>,</w:t>
            </w:r>
          </w:p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02.05.2024 </w:t>
            </w:r>
            <w:hyperlink r:id="rId7">
              <w:r>
                <w:rPr>
                  <w:color w:val="0000FF"/>
                </w:rPr>
                <w:t>N 674</w:t>
              </w:r>
            </w:hyperlink>
            <w:r>
              <w:rPr>
                <w:color w:val="392C69"/>
              </w:rPr>
              <w:t>,</w:t>
            </w:r>
          </w:p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Администрации МО "Городской округ "Город Нарьян-Мар"</w:t>
            </w:r>
          </w:p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21.03.2025 </w:t>
            </w:r>
            <w:hyperlink r:id="rId8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 xml:space="preserve">, от 10.07.2025 </w:t>
            </w:r>
            <w:hyperlink r:id="rId9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A96" w:rsidRDefault="00784A96">
            <w:pPr>
              <w:pStyle w:val="ConsPlusNormal"/>
            </w:pPr>
          </w:p>
        </w:tc>
      </w:tr>
    </w:tbl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муниципальной </w:t>
      </w:r>
      <w:hyperlink r:id="rId13">
        <w:r>
          <w:rPr>
            <w:color w:val="0000FF"/>
          </w:rPr>
          <w:t>программой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784A96" w:rsidRDefault="00784A96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21.03.2025 N 424)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Порядок</w:t>
        </w:r>
      </w:hyperlink>
      <w:r>
        <w:t xml:space="preserve"> предоставления субсидии субъектам малого и среднего предпринимательства на возмещение части затрат на приобретение и доставку имущества (Приложение).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2.1. </w:t>
      </w:r>
      <w:hyperlink r:id="rId15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2.2. </w:t>
      </w:r>
      <w:hyperlink r:id="rId16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30.05.2022 N 685 "О внесении изменений в постановление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2.3. </w:t>
      </w: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муниципального образования "Городской округ "Город Нарьян-Мар" от 05.08.2022 N 981 "О внесении изменения в постановление Администрации муниципального образования "Городской округ "Город Нарьян-Мар" от 18.10.2021 N 1267 "Об утверждении порядка предоставления субсидий на поддержку субъектов малого и среднего </w:t>
      </w:r>
      <w:r>
        <w:lastRenderedPageBreak/>
        <w:t>предпринимательства в целях возмещения части затрат, связанных с осуществлением предпринимательской деятельности".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jc w:val="right"/>
      </w:pPr>
      <w:r>
        <w:t>Глава города Нарьян-Мара</w:t>
      </w:r>
    </w:p>
    <w:p w:rsidR="00784A96" w:rsidRDefault="00784A96">
      <w:pPr>
        <w:pStyle w:val="ConsPlusNormal"/>
        <w:jc w:val="right"/>
      </w:pPr>
      <w:r>
        <w:t>О.О.БЕЛАК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jc w:val="right"/>
        <w:outlineLvl w:val="0"/>
      </w:pPr>
      <w:r>
        <w:t>Приложение</w:t>
      </w:r>
    </w:p>
    <w:p w:rsidR="00784A96" w:rsidRDefault="00784A96">
      <w:pPr>
        <w:pStyle w:val="ConsPlusNormal"/>
        <w:jc w:val="right"/>
      </w:pPr>
      <w:r>
        <w:t>к постановлению Администрации</w:t>
      </w:r>
    </w:p>
    <w:p w:rsidR="00784A96" w:rsidRDefault="00784A96">
      <w:pPr>
        <w:pStyle w:val="ConsPlusNormal"/>
        <w:jc w:val="right"/>
      </w:pPr>
      <w:r>
        <w:t>муниципального образования</w:t>
      </w:r>
    </w:p>
    <w:p w:rsidR="00784A96" w:rsidRDefault="00784A96">
      <w:pPr>
        <w:pStyle w:val="ConsPlusNormal"/>
        <w:jc w:val="right"/>
      </w:pPr>
      <w:r>
        <w:t>"Городской округ "Город Нарьян-Мар"</w:t>
      </w:r>
    </w:p>
    <w:p w:rsidR="00784A96" w:rsidRDefault="00784A96">
      <w:pPr>
        <w:pStyle w:val="ConsPlusNormal"/>
        <w:jc w:val="right"/>
      </w:pPr>
      <w:r>
        <w:t>от 28.02.2023 N 309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Title"/>
        <w:jc w:val="center"/>
      </w:pPr>
      <w:bookmarkStart w:id="0" w:name="P39"/>
      <w:bookmarkEnd w:id="0"/>
      <w:r>
        <w:t>ПОРЯДОК</w:t>
      </w:r>
    </w:p>
    <w:p w:rsidR="00784A96" w:rsidRDefault="00784A96">
      <w:pPr>
        <w:pStyle w:val="ConsPlusTitle"/>
        <w:jc w:val="center"/>
      </w:pPr>
      <w:r>
        <w:t>ПРЕДОСТАВЛЕНИЯ СУБСИДИИ СУБЪЕКТАМ МАЛОГО И СРЕДНЕГО</w:t>
      </w:r>
    </w:p>
    <w:p w:rsidR="00784A96" w:rsidRDefault="00784A96">
      <w:pPr>
        <w:pStyle w:val="ConsPlusTitle"/>
        <w:jc w:val="center"/>
      </w:pPr>
      <w:r>
        <w:t>ПРЕДПРИНИМАТЕЛЬСТВА НА ВОЗМЕЩЕНИЕ ЧАСТИ ЗАТРАТ</w:t>
      </w:r>
    </w:p>
    <w:p w:rsidR="00784A96" w:rsidRDefault="00784A96">
      <w:pPr>
        <w:pStyle w:val="ConsPlusTitle"/>
        <w:jc w:val="center"/>
      </w:pPr>
      <w:r>
        <w:t>НА ПРИОБРЕТЕНИЕ И ДОСТАВКУ ИМУЩЕСТВА</w:t>
      </w:r>
    </w:p>
    <w:p w:rsidR="00784A96" w:rsidRDefault="00784A9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4A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A96" w:rsidRDefault="00784A9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A96" w:rsidRDefault="00784A9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МО "Городской округ "Город Нарьян-Мар"</w:t>
            </w:r>
          </w:p>
          <w:p w:rsidR="00784A96" w:rsidRDefault="00784A9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21.03.2025 </w:t>
            </w:r>
            <w:hyperlink r:id="rId18">
              <w:r>
                <w:rPr>
                  <w:color w:val="0000FF"/>
                </w:rPr>
                <w:t>N 424</w:t>
              </w:r>
            </w:hyperlink>
            <w:r>
              <w:rPr>
                <w:color w:val="392C69"/>
              </w:rPr>
              <w:t xml:space="preserve">, от 10.07.2025 </w:t>
            </w:r>
            <w:hyperlink r:id="rId19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A96" w:rsidRDefault="00784A96">
            <w:pPr>
              <w:pStyle w:val="ConsPlusNormal"/>
            </w:pPr>
          </w:p>
        </w:tc>
      </w:tr>
    </w:tbl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Title"/>
        <w:jc w:val="center"/>
        <w:outlineLvl w:val="1"/>
      </w:pPr>
      <w:r>
        <w:t>I. Общие положения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  <w:r>
        <w:t xml:space="preserve">1. Настоящий Порядок предоставления субсидии субъектам малого и среднего предпринимательства на возмещение части затрат на приобретение и доставку имущества (далее - Порядок) направлен на реализацию расходных обязательств бюджета муниципального образования "Городской округ "Город Нарьян-Мар" (далее - городской бюджет), предусмотренных на содействие развитию малого и среднего предпринимательства в целях выполнения Администрацией муниципального образования "Городской округ "Город Нарьян-Мар" полномочий, определенных </w:t>
      </w:r>
      <w:hyperlink r:id="rId20">
        <w:r>
          <w:rPr>
            <w:color w:val="0000FF"/>
          </w:rPr>
          <w:t>пунктом 33 части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 и осуществляется в рамках реализации муниципальной </w:t>
      </w:r>
      <w:hyperlink r:id="rId21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Нарьян-Мар" от 31.08.2018 N 584 (далее - Программа).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2. Настоящий Порядок определяет категорию получателей субсидии, порядок проведения отбора, условия, порядок предоставления и размер субсидии, требования к отчетности, требования об осуществлении контроля (мониторинга) за соблюдением условий и порядка предоставления субсидии, сроки возврата субсидии и ответственность за их нарушение.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3. Понятия, используемые в настоящем Порядке: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3.1. Субсидия - бюджетные средства муниципального образования "Городской округ "Город Нарьян-Мар", предоставляемые получателю субсидии на возмещение части затрат на приобретение и доставку имущества;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3.2. Получатель субсидии - участник отбора, с которым Администрацией муниципального </w:t>
      </w:r>
      <w:r>
        <w:lastRenderedPageBreak/>
        <w:t>образования "Городской округ "Город Нарьян-Мар" заключено Соглашение о предоставлении субсидии из бюджета муниципального образования "Городской округ "Город Нарьян-Мар" (далее - Соглашение);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3.3. Участник отбора - субъект малого и среднего предпринимательства, осуществляющий предпринимательскую деятельность на территории муниципального образования "Городской округ "Город Нарьян-Мар", подавший заявку на участие в отборе по предоставлению субсидии в целях возмещения части затрат на приобретение и доставку имущества (далее - заявка) в установленном порядке;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3.4. Субъект малого и среднего предпринимательства - хозяйствующий субъект (юридическое лицо или индивидуальный предприниматель), отнесенный в соответствии с условиями, установленными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Федеральный закон N 209-ФЗ), к малым предприятиям, в том числе к микропредприятиям, средним предприятиям, сведения о которых внесены в Единый реестр субъектов малого и среднего предпринимательства;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" w:name="P56"/>
      <w:bookmarkEnd w:id="1"/>
      <w:r>
        <w:t>3.5. Имущество - материальные объекты, которые являются предметами владения, пользования или распоряжения, связанными с осуществлением предпринимательской деятельности. К имуществу не относятся материалы (ресурсы), которые являются оборотными активами, потребляются в процессе производства и должны регулярно пополняться участником отбора, в том числе расходные материалы;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3.6. Органы муниципального финансового контроля - органы внутреннего и внешнего муниципального финансового контроля, уполномоченные на организацию и проведение на территории муниципального образования "Городской округ "Город Нарьян-Мар" проверок соблюдения получателями субсидий условий и порядка предоставления субсидий и иных требований, установленных настоящим Порядком;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3.7. Аффилированные лица - физические и (или) юридические лица, способные оказывать влияние на деятельность участника отбора, осуществляющего предпринимательскую деятельность. Понятие аффилированности определяется в значении </w:t>
      </w:r>
      <w:hyperlink r:id="rId23">
        <w:r>
          <w:rPr>
            <w:color w:val="0000FF"/>
          </w:rPr>
          <w:t>статьи 4</w:t>
        </w:r>
      </w:hyperlink>
      <w:r>
        <w:t xml:space="preserve"> Закона РСФСР от 22.03.1991 N 948-1 "О конкуренции и ограничении монополистической деятельности на товарных рынках".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Иные понятия и термины, используемые в настоящем Порядке, не определенные настоящим пунктом, применяются в значениях, определенных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2" w:name="P60"/>
      <w:bookmarkEnd w:id="2"/>
      <w:r>
        <w:t>4. Целью предоставления субсидии является оказание финансовой поддержки субъектам малого и среднего предпринимательства на возмещение части затрат на приобретение и доставку имущества в рамках Программы.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5. Главным распорядителем бюджетных средств,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период, является Администрация муниципального образования "Городской округ "Город Нарьян-Мар" (далее - главный распорядитель бюджетных средств).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6. Субсидии предоставляются субъектам малого и среднего предпринимательства, осуществляющим предпринимательскую деятельность на территории муниципального образования "Городской округ "Город Нарьян-Мар" на безвозмездной и безвозвратной основе в пределах лимитов бюджетных обязательств, предусмотренных городским бюджетом на текущий </w:t>
      </w:r>
      <w:r>
        <w:lastRenderedPageBreak/>
        <w:t xml:space="preserve">финансовый год и плановый период, утвержденных в установленном порядке на цель, указанную в </w:t>
      </w:r>
      <w:hyperlink w:anchor="P60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7. К категории получателей субсидии относятся субъекты малого и среднего предпринимательства, осуществляющие предпринимательскую деятельность на территории муниципального образования "Городской округ "Город Нарьян-Мар" и имеющих право на получение субсидии.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8. Способом предоставления субсидии является возмещение части затрат.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9. Информация о субсидии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в порядке, установленном приказом Министерства финансов Российской Федерации.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Title"/>
        <w:jc w:val="center"/>
        <w:outlineLvl w:val="1"/>
      </w:pPr>
      <w:r>
        <w:t>II. Порядок проведения отбора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  <w:r>
        <w:t>10. Отбор получателей субсидии осуществляется на конкурентной основе способом запроса предложений (далее - отбор). Проведение отбора осуществляется на основании заявок, направленных участниками отбора, исходя из соответствия участника отбора критериям отбора и очередности поступления заявок.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11. Организатором отбора является Администрация муниципального образования "Городской округ "Город Нарьян-Мар" в лице его структурного подразделения - управления экономического и инвестиционного развития (далее - Управление).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Проведение отбора осуществляется по мере необходимости, но не реже 1 раза в год.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12. Администрация муниципального образования "Городской округ "Город Нарьян-Мар" принимает решение в форме распоряжения о проведении отбора на предоставление субсидии субъектам малого и среднего предпринимательства на возмещение части затрат на приобретение и доставку имущества.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13. 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14. 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15. Взаимодействие Управления с участниками отбора осуществляется с использованием документов в электронной форме в системе "Электронный бюджет".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16. </w:t>
      </w:r>
      <w:bookmarkStart w:id="3" w:name="_GoBack"/>
      <w:r>
        <w:t>Не позднее</w:t>
      </w:r>
      <w:bookmarkEnd w:id="3"/>
      <w:r>
        <w:t xml:space="preserve"> 5-го календарного дня до даты начала приема заявок Управление формирует в электронной форме посредством заполнения соответствующих экранных форм веб-интерфейса системы "Электронный бюджет" объявление о проведении отбора (далее - объявление), которое подписывается усиленной квалифицированной электронной подписью руководителя главного распорядителя бюджетных средств (уполномоченного им лица), и размещает его на едином портале и официальном сайте Администрации муниципального образования "Городской округ "Город Нарьян-Мар" (</w:t>
      </w:r>
      <w:hyperlink r:id="rId24">
        <w:r>
          <w:rPr>
            <w:color w:val="0000FF"/>
          </w:rPr>
          <w:t>https://www.adm-nmar.ru</w:t>
        </w:r>
      </w:hyperlink>
      <w:r>
        <w:t>) в информационно-телекоммуникационной сети "Интернет".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Объявление должно содержать следующую информацию: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lastRenderedPageBreak/>
        <w:t>сроки проведения отбора;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дату и время начала подачи 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наименование, место нахождения, почтовый адрес, адрес электронной почты, контактный номер телефона главного распорядителя бюджетных средств;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результаты предоставления субсидии, установленные </w:t>
      </w:r>
      <w:hyperlink w:anchor="P254">
        <w:r>
          <w:rPr>
            <w:color w:val="0000FF"/>
          </w:rPr>
          <w:t>пунктом 67</w:t>
        </w:r>
      </w:hyperlink>
      <w:r>
        <w:t xml:space="preserve"> настоящего Порядка;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доменное имя и (или) указатели страниц информационной системы "Электронный бюджет" в информационно-телекоммуникационной сети "Интернет";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требования к участникам отбора, определенные </w:t>
      </w:r>
      <w:hyperlink w:anchor="P101">
        <w:r>
          <w:rPr>
            <w:color w:val="0000FF"/>
          </w:rPr>
          <w:t>пунктом 20</w:t>
        </w:r>
      </w:hyperlink>
      <w:r>
        <w:t xml:space="preserve"> настоящего Порядка, которым участник отбора должен соответствовать на дату, определенную настоящим Порядком, и к перечню документов, представляемых участниками отбора для подтверждения соответствия указанным требованиям;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категории получателей субсидии;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порядок подачи участниками отбора заявок и требования, предъявляемые к форме и содержанию заявок;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правила рассмотрения заявок в соответствии с </w:t>
      </w:r>
      <w:hyperlink w:anchor="P196">
        <w:r>
          <w:rPr>
            <w:color w:val="0000FF"/>
          </w:rPr>
          <w:t>пунктами 36</w:t>
        </w:r>
      </w:hyperlink>
      <w:r>
        <w:t xml:space="preserve"> - </w:t>
      </w:r>
      <w:hyperlink w:anchor="P202">
        <w:r>
          <w:rPr>
            <w:color w:val="0000FF"/>
          </w:rPr>
          <w:t>40</w:t>
        </w:r>
      </w:hyperlink>
      <w:r>
        <w:t xml:space="preserve"> настоящего Порядка;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порядок возврата заявок на доработку;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порядок отклонения заявок, а также информацию об основаниях их отклонения;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объем распределяемой субсидии в рамках отбора, правила распределения субсидии по результатам отбора;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срок, в течение которого получатель субсидии должен подписать Соглашение;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условия признания получателя субсидии отбора уклонившимся от заключения Соглашения;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сроки размещения протокола подведения итогов отбора на едином портале, а также на официальном сайте Администрации муниципального образования "Городской округ "Город Нарьян-Мар" (</w:t>
      </w:r>
      <w:hyperlink r:id="rId25">
        <w:r>
          <w:rPr>
            <w:color w:val="0000FF"/>
          </w:rPr>
          <w:t>https://www.adm-nmar.ru</w:t>
        </w:r>
      </w:hyperlink>
      <w:r>
        <w:t>) в информационно-телекоммуникационной сети "Интернет", которые не могут быть позднее 14-го календарного дня, следующего за днем определения получателей субсидии.</w:t>
      </w:r>
    </w:p>
    <w:p w:rsidR="00784A96" w:rsidRDefault="00784A96">
      <w:pPr>
        <w:pStyle w:val="ConsPlusNormal"/>
        <w:jc w:val="both"/>
      </w:pPr>
      <w:r>
        <w:t xml:space="preserve">(п. 16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4" w:name="P96"/>
      <w:bookmarkEnd w:id="4"/>
      <w:r>
        <w:t>17.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главного распорядителя </w:t>
      </w:r>
      <w:r>
        <w:lastRenderedPageBreak/>
        <w:t>бюджетных средств (уполномоченного им лица), размещается на едином портале и содержит информацию о причинах отмены отбора.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18. Участники отбора, подавшие заявки до момента размещения объявления об отмене проведения отбора, информируются главным распорядителем бюджетных средств об отмене проведения отбора в системе "Электронный бюджет" в течение 1 рабочего дня с даты размещения объявления об отмене отбора.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Отбор считается отмененным со дня размещения объявления о его отмене на едином портале.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19. После окончания срока отмены проведения отбора получателей субсидий в соответствии с </w:t>
      </w:r>
      <w:hyperlink w:anchor="P96">
        <w:r>
          <w:rPr>
            <w:color w:val="0000FF"/>
          </w:rPr>
          <w:t>пунктом 17</w:t>
        </w:r>
      </w:hyperlink>
      <w:r>
        <w:t xml:space="preserve"> настоящего Порядка и до заключения Соглашения с получателем субсидии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</w:t>
      </w:r>
      <w:hyperlink r:id="rId27">
        <w:r>
          <w:rPr>
            <w:color w:val="0000FF"/>
          </w:rPr>
          <w:t>пунктом 3 статьи 401</w:t>
        </w:r>
      </w:hyperlink>
      <w:r>
        <w:t xml:space="preserve"> Гражданского кодекса Российской Федерации.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5" w:name="P101"/>
      <w:bookmarkEnd w:id="5"/>
      <w:r>
        <w:t>20. Требования, которым должны соответствовать участники отбора: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20.1. Исключен. - </w:t>
      </w:r>
      <w:hyperlink r:id="rId28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10.07.2025 N 990;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20.2. На дату рассмотрения заявки: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не являются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не находятся в составляемых в рамках реализации полномочий, предусмотренных </w:t>
      </w:r>
      <w:hyperlink r:id="rId29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не являются получателями средств из городского бюджета, из которого планируется предоставление субсидии в соответствии с настоящим с правовым актом, на основании иных муниципальных правовых актов на цели, установленные настоящим Порядком, если с момента заключения Соглашения прошло не менее 2 лет и срок действия Соглашения еще не истек;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не являются иностранными агентами в соответствии с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"О контроле за деятельностью лиц, находящихся под иностранным влиянием";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участники отбора - юридические лица не находятся в процессе реорганизации (за исключением реорганизации в форме присоединения к юридическому лицу, являющемуся </w:t>
      </w:r>
      <w:r>
        <w:lastRenderedPageBreak/>
        <w:t>получателем субсидии,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участники отбора - индивидуальные предприниматели не прекратили деятельность в качестве индивидуального предпринимателя;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у участников отбора на едином налоговом счете отсутствует или не превышает размер, определенный </w:t>
      </w:r>
      <w:hyperlink r:id="rId31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84A96" w:rsidRDefault="00784A96">
      <w:pPr>
        <w:pStyle w:val="ConsPlusNormal"/>
        <w:jc w:val="both"/>
      </w:pPr>
      <w:r>
        <w:t xml:space="preserve">(абзац введен </w:t>
      </w:r>
      <w:hyperlink r:id="rId32">
        <w:r>
          <w:rPr>
            <w:color w:val="0000FF"/>
          </w:rPr>
          <w:t>постановлением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участник отбора предоставил весь требуемый перечень документов, необходимых для подтверждения соответствия участника отбора требованиям.</w:t>
      </w:r>
    </w:p>
    <w:p w:rsidR="00784A96" w:rsidRDefault="00784A96">
      <w:pPr>
        <w:pStyle w:val="ConsPlusNormal"/>
        <w:jc w:val="both"/>
      </w:pPr>
      <w:r>
        <w:t xml:space="preserve">(абзац введен </w:t>
      </w:r>
      <w:hyperlink r:id="rId33">
        <w:r>
          <w:rPr>
            <w:color w:val="0000FF"/>
          </w:rPr>
          <w:t>постановлением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20.3. Дополнительные требования на дату подачи заявки: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отсутствуют нарушения условий и порядка оказания поддержки, указанные в </w:t>
      </w:r>
      <w:hyperlink r:id="rId34">
        <w:r>
          <w:rPr>
            <w:color w:val="0000FF"/>
          </w:rPr>
          <w:t>части 5 статьи 14</w:t>
        </w:r>
      </w:hyperlink>
      <w:r>
        <w:t xml:space="preserve"> Федерального закона N 209-ФЗ;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соответствовать требованиям </w:t>
      </w:r>
      <w:hyperlink r:id="rId35">
        <w:r>
          <w:rPr>
            <w:color w:val="0000FF"/>
          </w:rPr>
          <w:t>статьи 4</w:t>
        </w:r>
      </w:hyperlink>
      <w:r>
        <w:t xml:space="preserve"> Федерального закона N 209-ФЗ;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не относятся к субъектам малого и среднего предпринимательства, указанным в </w:t>
      </w:r>
      <w:hyperlink r:id="rId36">
        <w:r>
          <w:rPr>
            <w:color w:val="0000FF"/>
          </w:rPr>
          <w:t>частях 3</w:t>
        </w:r>
      </w:hyperlink>
      <w:r>
        <w:t xml:space="preserve">, </w:t>
      </w:r>
      <w:hyperlink r:id="rId37">
        <w:r>
          <w:rPr>
            <w:color w:val="0000FF"/>
          </w:rPr>
          <w:t>4 статьи 14</w:t>
        </w:r>
      </w:hyperlink>
      <w:r>
        <w:t xml:space="preserve"> Федерального закона N 209-ФЗ;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являться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 по общероссийскому классификатору территорий муниципальных образований по </w:t>
      </w:r>
      <w:hyperlink r:id="rId38">
        <w:r>
          <w:rPr>
            <w:color w:val="0000FF"/>
          </w:rPr>
          <w:t>коду</w:t>
        </w:r>
      </w:hyperlink>
      <w:r>
        <w:t xml:space="preserve"> (далее - ОКТМО) 11851000;</w:t>
      </w:r>
    </w:p>
    <w:p w:rsidR="00784A96" w:rsidRDefault="00784A96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осуществлять предпринимательскую деятельность на территории муниципального образования "Городской округ "Город Нарьян-Мар" по </w:t>
      </w:r>
      <w:hyperlink r:id="rId40">
        <w:r>
          <w:rPr>
            <w:color w:val="0000FF"/>
          </w:rPr>
          <w:t>ОКТМО 11851000</w:t>
        </w:r>
      </w:hyperlink>
      <w:r>
        <w:t>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осуществлять предпринимательскую деятельность на территории муниципального образования "Городской округ "Город Нарьян-Мар" не менее 6 месяцев;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осуществлять предпринимательскую деятельность в соответствии с Общероссийским </w:t>
      </w:r>
      <w:hyperlink r:id="rId4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029-2014 (КДЕС Ред. 2) по следующим видам экономической деятельности: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Раздел C</w:t>
        </w:r>
      </w:hyperlink>
      <w:r>
        <w:t xml:space="preserve"> "Обрабатывающие производства" (за исключением </w:t>
      </w:r>
      <w:hyperlink r:id="rId43">
        <w:r>
          <w:rPr>
            <w:color w:val="0000FF"/>
          </w:rPr>
          <w:t>ОКВЭД 11.01</w:t>
        </w:r>
      </w:hyperlink>
      <w:r>
        <w:t xml:space="preserve"> - </w:t>
      </w:r>
      <w:hyperlink r:id="rId44">
        <w:r>
          <w:rPr>
            <w:color w:val="0000FF"/>
          </w:rPr>
          <w:t>11.06</w:t>
        </w:r>
      </w:hyperlink>
      <w:r>
        <w:t xml:space="preserve"> и входящих в Группировку 12);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45">
        <w:r>
          <w:rPr>
            <w:color w:val="0000FF"/>
          </w:rPr>
          <w:t>Раздел R</w:t>
        </w:r>
      </w:hyperlink>
      <w:r>
        <w:t xml:space="preserve"> "Деятельность в области культуры, спорта, организации досуга и развлечений" (за исключением ОКВЭД, входящих в </w:t>
      </w:r>
      <w:hyperlink r:id="rId46">
        <w:r>
          <w:rPr>
            <w:color w:val="0000FF"/>
          </w:rPr>
          <w:t>Группировку 92</w:t>
        </w:r>
      </w:hyperlink>
      <w:r>
        <w:t>);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ОКВЭД 38.11</w:t>
        </w:r>
      </w:hyperlink>
      <w:r>
        <w:t xml:space="preserve"> "Сбор неопасных отходов";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48">
        <w:r>
          <w:rPr>
            <w:color w:val="0000FF"/>
          </w:rPr>
          <w:t>Группировку 45.2</w:t>
        </w:r>
      </w:hyperlink>
      <w:r>
        <w:t xml:space="preserve"> "Техническое обслуживание и ремонт автотранспортных средств";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49">
        <w:r>
          <w:rPr>
            <w:color w:val="0000FF"/>
          </w:rPr>
          <w:t>ОКВЭД 42.21</w:t>
        </w:r>
      </w:hyperlink>
      <w:r>
        <w:t xml:space="preserve"> "Строительство инженерных коммуникаций для водоснабжения и </w:t>
      </w:r>
      <w:r>
        <w:lastRenderedPageBreak/>
        <w:t>водоотведения, газоснабжения";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50">
        <w:r>
          <w:rPr>
            <w:color w:val="0000FF"/>
          </w:rPr>
          <w:t>ОКВЭД 47.76</w:t>
        </w:r>
      </w:hyperlink>
      <w:r>
        <w:t xml:space="preserve"> "Торговля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магазинах";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51">
        <w:r>
          <w:rPr>
            <w:color w:val="0000FF"/>
          </w:rPr>
          <w:t>Группировку 55</w:t>
        </w:r>
      </w:hyperlink>
      <w:r>
        <w:t xml:space="preserve"> "Деятельность по предоставлению мест для временного проживания";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52">
        <w:r>
          <w:rPr>
            <w:color w:val="0000FF"/>
          </w:rPr>
          <w:t>ОКВЭД 56.10</w:t>
        </w:r>
      </w:hyperlink>
      <w:r>
        <w:t xml:space="preserve"> "Деятельность ресторанов и услуги по доставке продуктов питания";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53">
        <w:r>
          <w:rPr>
            <w:color w:val="0000FF"/>
          </w:rPr>
          <w:t>ОКВЭД 61.10</w:t>
        </w:r>
      </w:hyperlink>
      <w:r>
        <w:t xml:space="preserve"> "Деятельность в области связи на базе проводных технологий";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54">
        <w:r>
          <w:rPr>
            <w:color w:val="0000FF"/>
          </w:rPr>
          <w:t>ОКВЭД 68.32.1</w:t>
        </w:r>
      </w:hyperlink>
      <w:r>
        <w:t xml:space="preserve"> "Управление эксплуатацией жилого фонда за вознаграждение или на договорной основе";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55">
        <w:r>
          <w:rPr>
            <w:color w:val="0000FF"/>
          </w:rPr>
          <w:t>ОКВЭД 71.1</w:t>
        </w:r>
      </w:hyperlink>
      <w:r>
        <w:t xml:space="preserve"> "Деятельность в области архитектуры, инженерных изысканий и предоставление технических консультаций в этих областях";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56">
        <w:r>
          <w:rPr>
            <w:color w:val="0000FF"/>
          </w:rPr>
          <w:t>ОКВЭД 74.20</w:t>
        </w:r>
      </w:hyperlink>
      <w:r>
        <w:t xml:space="preserve"> "Деятельность в области фотографии";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57">
        <w:r>
          <w:rPr>
            <w:color w:val="0000FF"/>
          </w:rPr>
          <w:t>Группировку 75</w:t>
        </w:r>
      </w:hyperlink>
      <w:r>
        <w:t xml:space="preserve"> "Деятельность ветеринарная";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58">
        <w:r>
          <w:rPr>
            <w:color w:val="0000FF"/>
          </w:rPr>
          <w:t>ОКВЭД</w:t>
        </w:r>
      </w:hyperlink>
      <w:r>
        <w:t xml:space="preserve"> 79.11 "Деятельность туристических агентств";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59">
        <w:r>
          <w:rPr>
            <w:color w:val="0000FF"/>
          </w:rPr>
          <w:t>ОКВЭД 81.22</w:t>
        </w:r>
      </w:hyperlink>
      <w:r>
        <w:t xml:space="preserve"> "Деятельность по чистке и уборке жилых зданий и нежилых помещений прочая";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60">
        <w:r>
          <w:rPr>
            <w:color w:val="0000FF"/>
          </w:rPr>
          <w:t>ОКВЭД 81.29.1</w:t>
        </w:r>
      </w:hyperlink>
      <w:r>
        <w:t xml:space="preserve"> "Дезинфекция, дезинсекция, дератизация зданий, промышленного оборудования";</w:t>
      </w:r>
    </w:p>
    <w:p w:rsidR="00784A96" w:rsidRDefault="00784A96">
      <w:pPr>
        <w:pStyle w:val="ConsPlusNormal"/>
        <w:spacing w:before="220"/>
        <w:ind w:firstLine="540"/>
        <w:jc w:val="both"/>
      </w:pPr>
      <w:hyperlink r:id="rId61">
        <w:r>
          <w:rPr>
            <w:color w:val="0000FF"/>
          </w:rPr>
          <w:t>ОКВЭД 85.41</w:t>
        </w:r>
      </w:hyperlink>
      <w:r>
        <w:t xml:space="preserve"> "Дополнительное образование детей и взрослых";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62">
        <w:r>
          <w:rPr>
            <w:color w:val="0000FF"/>
          </w:rPr>
          <w:t>Группировку 95</w:t>
        </w:r>
      </w:hyperlink>
      <w:r>
        <w:t xml:space="preserve"> "Ремонт компьютеров, предметов личного потребления и хозяйственно-бытового назначения";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ОКВЭД, входящие в </w:t>
      </w:r>
      <w:hyperlink r:id="rId63">
        <w:r>
          <w:rPr>
            <w:color w:val="0000FF"/>
          </w:rPr>
          <w:t>Группировку 96</w:t>
        </w:r>
      </w:hyperlink>
      <w:r>
        <w:t xml:space="preserve"> "Деятельность по предоставлению прочих персональных услуг".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21. Проверка участника отбора на соответствие требованиям, определенным </w:t>
      </w:r>
      <w:hyperlink w:anchor="P101">
        <w:r>
          <w:rPr>
            <w:color w:val="0000FF"/>
          </w:rPr>
          <w:t>пунктом 20</w:t>
        </w:r>
      </w:hyperlink>
      <w:r>
        <w:t xml:space="preserve"> настоящего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22. Подтверждение соответствия участника отбора требованиям, указанным в </w:t>
      </w:r>
      <w:hyperlink w:anchor="P101">
        <w:r>
          <w:rPr>
            <w:color w:val="0000FF"/>
          </w:rPr>
          <w:t>пункте 20</w:t>
        </w:r>
      </w:hyperlink>
      <w:r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23. Заявка подается участником в соответствии с требованиями и условиями, установленными настоящим Порядком, и в сроки, указанные в объявлении.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6" w:name="P145"/>
      <w:bookmarkEnd w:id="6"/>
      <w:r>
        <w:t>24. Заявка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следующих электронных копий документов (документов на бумажном носителе, преобразованных в электронную форму путем сканирования) и материалов, предоставление которых предусмотрено в объявлении: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lastRenderedPageBreak/>
        <w:t xml:space="preserve">24.1. </w:t>
      </w:r>
      <w:hyperlink w:anchor="P303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(далее - заявление) согласно Приложению 1 к настоящему Порядку. Заявление предоставляется участниками отбора, имеющие отметку "вновь созданный" в Едином реестре субъектов малого и среднего предпринимательства на дату подачи заявки;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24.2. Копию паспорта: вторая, третья страницы, место жительства - для индивидуальных предпринимателей или копию учредительных документов (устав) - для юридических лиц;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24.3. Исключен. - </w:t>
      </w:r>
      <w:hyperlink r:id="rId65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10.07.2025 N 990;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24.4. Документы, подтверждающие, что участник отбора является плательщиком налогов, иных обязательных платежей в бюджетную систему Российской Федерации или страховых взносов в государственные внебюджетные фонды, срок исполнения по которым наступил в соответствии с законодательством Российской Федерации, по коду </w:t>
      </w:r>
      <w:hyperlink r:id="rId66">
        <w:r>
          <w:rPr>
            <w:color w:val="0000FF"/>
          </w:rPr>
          <w:t>ОКТМО 11851000</w:t>
        </w:r>
      </w:hyperlink>
      <w:r>
        <w:t xml:space="preserve"> (уведомления об исчисленных суммах налогов, авансовых платежей по налогам, сборов, страховых взносов по форме, утвержденной приказом Федеральной налоговой службы России от 02.11.2022 N ЕД-7-8/1047@ (форма по </w:t>
      </w:r>
      <w:hyperlink r:id="rId67">
        <w:r>
          <w:rPr>
            <w:color w:val="0000FF"/>
          </w:rPr>
          <w:t>КНД 1110355</w:t>
        </w:r>
      </w:hyperlink>
      <w:r>
        <w:t xml:space="preserve">), или </w:t>
      </w:r>
      <w:hyperlink r:id="rId68">
        <w:r>
          <w:rPr>
            <w:color w:val="0000FF"/>
          </w:rPr>
          <w:t>справка</w:t>
        </w:r>
      </w:hyperlink>
      <w:r>
        <w:t xml:space="preserve">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утвержденная приказом Федеральной налоговой службы России от 30.11.2022 N ЕД-7-8/1129@ (форма по КНД 1120502), или </w:t>
      </w:r>
      <w:hyperlink r:id="rId69">
        <w:r>
          <w:rPr>
            <w:color w:val="0000FF"/>
          </w:rPr>
          <w:t>акт</w:t>
        </w:r>
      </w:hyperlink>
      <w:r>
        <w:t xml:space="preserve">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платежа, утвержденный приказом Федеральной налоговой службы России от 21.06.2023 N ЕД-7-19/402@ (форма по КНД 1160070));</w:t>
      </w:r>
    </w:p>
    <w:p w:rsidR="00784A96" w:rsidRDefault="00784A9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24.4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24.5. Документы, подтверждающие владение (пользование) объектами недвижимого имущества, расположенными на территории муниципального образования "Городской округ "Город Нарьян-Мар", необходимыми для осуществления предпринимательской деятельности, по заявленному направлению;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24.6. </w:t>
      </w:r>
      <w:hyperlink w:anchor="P348">
        <w:r>
          <w:rPr>
            <w:color w:val="0000FF"/>
          </w:rPr>
          <w:t>Перечень</w:t>
        </w:r>
      </w:hyperlink>
      <w:r>
        <w:t xml:space="preserve"> приобретенного имущества (в том числе доставка имущества) согласно Приложению 2 к настоящему Порядку, фотоматериалы приобретенного имущества;</w:t>
      </w:r>
    </w:p>
    <w:p w:rsidR="00784A96" w:rsidRDefault="00784A9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24.6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24.7. </w:t>
      </w:r>
      <w:hyperlink w:anchor="P402">
        <w:r>
          <w:rPr>
            <w:color w:val="0000FF"/>
          </w:rPr>
          <w:t>Расчет</w:t>
        </w:r>
      </w:hyperlink>
      <w:r>
        <w:t xml:space="preserve"> и критерии оценки для определения размера субсидии согласно Приложению 3 к настоящему Порядку;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24.8. Документы, подтверждающие затраты на приобретение, приобретение и доставку имущества (договоры или счета-фактуры, или счет на оплату, платежные документы, акты приема-передачи или товарные накладные и т.п.);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24.9. </w:t>
      </w:r>
      <w:hyperlink w:anchor="P521">
        <w:r>
          <w:rPr>
            <w:color w:val="0000FF"/>
          </w:rPr>
          <w:t>Согласие</w:t>
        </w:r>
      </w:hyperlink>
      <w:r>
        <w:t xml:space="preserve"> участника отбора, на обработку персональных данных, разрешенных субъектом персональных данных для распространения, публикации (размещения) в информационно-телекоммуникационной сети "Интернет", в печатных изданиях информации об участнике отбора, о подаваемой участником отбора заявке, иной информации об участнике отбора, связанной с отбором по предоставлению субсидии, в соответствии с требованиями Федерального </w:t>
      </w:r>
      <w:hyperlink r:id="rId72">
        <w:r>
          <w:rPr>
            <w:color w:val="0000FF"/>
          </w:rPr>
          <w:t>закона</w:t>
        </w:r>
      </w:hyperlink>
      <w:r>
        <w:t xml:space="preserve"> от 27.07.2006 N 152-ФЗ "О персональных данных" согласно Приложению 4 к настоящему Порядку (для индивидуальных предпринимателей);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lastRenderedPageBreak/>
        <w:t xml:space="preserve">24.10. Дополнительные документы, необходимые для подтверждения критериев оценки заявки, установленных </w:t>
      </w:r>
      <w:hyperlink w:anchor="P402">
        <w:r>
          <w:rPr>
            <w:color w:val="0000FF"/>
          </w:rPr>
          <w:t>Приложением 3</w:t>
        </w:r>
      </w:hyperlink>
      <w:r>
        <w:t xml:space="preserve"> к настоящему Порядку (предоставляется при необходимости по инициативе участника отбора).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25. Заявка подписывается усиленной квалифицированной электронной подписью руководителя участника отбора (уполномоченного им лица).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26.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27. Электронные копии документов и материалы,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Фотоматериалы, включаемые в заявку, должны содержать четкое и контрастное изображение высокого качества.</w:t>
      </w:r>
    </w:p>
    <w:p w:rsidR="00784A96" w:rsidRDefault="00784A96">
      <w:pPr>
        <w:pStyle w:val="ConsPlusNormal"/>
        <w:jc w:val="both"/>
      </w:pPr>
      <w:r>
        <w:t xml:space="preserve">(абзац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28. Управление в целях подтверждения соответствия участника отбора установленным требованиям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системах, доступ к которым у Управления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главному распорядителю бюджетных средств по собственной инициативе.</w:t>
      </w:r>
    </w:p>
    <w:p w:rsidR="00784A96" w:rsidRDefault="00784A96">
      <w:pPr>
        <w:pStyle w:val="ConsPlusNormal"/>
        <w:jc w:val="both"/>
      </w:pPr>
      <w:r>
        <w:t xml:space="preserve">(п. 28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29. Датой и временем представления заявки и прилагаемых к ней документов считаются дата и время подписания заявки участником отбора с присвоением ей регистрационного номера в информационной системе "Электронный бюджет".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30. Заявка должна содержать следующие сведения: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30.1. Информацию и документы об участнике отбора: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полное и сокращенное наименование (при наличии) участника отбора (для юридических лиц);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фамилия, имя, отчество (при наличии) индивидуального предпринимателя;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участника отбора;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дата постановки на учет в налоговом органе (для индивидуальных предпринимателей);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дата и код причины постановки на учет в налоговом органе (для юридических лиц);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дата государственной регистрации физического лица в качестве индивидуального предпринимателя;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дата и место рождения (для индивидуальных предпринимателей);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lastRenderedPageBreak/>
        <w:t>страховой номер индивидуального лицевого счета (для индивидуальных предпринимателей);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адрес юридического лица, адрес регистрации (для индивидуальных предпринимателей);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номер контактного телефона, почтовый адрес и адрес электронной почты для направления юридически значимых сообщений;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перечень основных и дополнительных видов деятельности, которые участник отбора вправе осуществлять в соответствии с учредительными документами организации (для юридических лиц) или в соответствии со сведениями единого государственного реестра индивидуальных предпринимателей (для индивидуальных предпринимателей);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30.2. Информацию и документы, подтверждающие соответствие участника отбора установленным в объявлении требованиям;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30.3. Информацию и документы, представляемые при проведении отбора в процессе документооборота: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веб-интерфейса системы "Электронный бюджет".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31. Участник отбора в течение срока приема заявок может подать только одну заявку в сроки, указанные в объявлении.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32. 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anchor="P145">
        <w:r>
          <w:rPr>
            <w:color w:val="0000FF"/>
          </w:rPr>
          <w:t>пункте 24</w:t>
        </w:r>
      </w:hyperlink>
      <w:r>
        <w:t xml:space="preserve"> настоящего Порядка.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Внесение участником отбора изменений в заявку осуществляется до даты окончания срока приема заявок путем формирования участником отбора в электронной форме уведомления об отзыве заявки и последующего формирования новой заявки.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В случае необходимости внесения изменений в заявку на стадии рассмотрения заявки Управлением принимается решение о возврате заявки на доработку. Решения о возврате заявок участникам отбора на доработку принимаются в равной мере ко всем участникам отбора, при рассмотрении заявок которых выявлены основания для их возврата на доработку, а также доводятся до участников отбора с использованием системы "Электронный бюджет" в течение одного рабочего дня со дня их принятия с указанием оснований для возврата заявки, а также положений заявки, нуждающихся в доработке.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lastRenderedPageBreak/>
        <w:t>Участник отбора после устранения замечаний вправе повторно направить заявку в течение 2 рабочих дней со дня получения заявки и прилагаемых к ней документов на доработку.</w:t>
      </w:r>
    </w:p>
    <w:p w:rsidR="00784A96" w:rsidRDefault="00784A96">
      <w:pPr>
        <w:pStyle w:val="ConsPlusNormal"/>
        <w:jc w:val="both"/>
      </w:pPr>
      <w:r>
        <w:t xml:space="preserve">(п. 32 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33. Участник отбора вправе отозвать заявку, поданную в соответствии с настоящим Порядком, до даты окончания срока приема заявок посредством заполнения соответствующих экранных форм веб-интерфейса системы "Электронный бюджет".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7" w:name="P193"/>
      <w:bookmarkEnd w:id="7"/>
      <w:r>
        <w:t>34. Участник отбора со дня размещения объявления на едином портале не позднее 3-го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8" w:name="P194"/>
      <w:bookmarkEnd w:id="8"/>
      <w:r>
        <w:t xml:space="preserve">35. Главный распорядитель бюджетных средств в ответ на запрос, указанный в </w:t>
      </w:r>
      <w:hyperlink w:anchor="P193">
        <w:r>
          <w:rPr>
            <w:color w:val="0000FF"/>
          </w:rPr>
          <w:t>пункте 34</w:t>
        </w:r>
      </w:hyperlink>
      <w:r>
        <w:t xml:space="preserve"> настоящего Порядка, направляет разъяснение положений объявления в срок, установленный указанным объявлением, но не позднее 1 рабочего дня до дня завершения подачи заявок, путем формирования в системе "Электронный бюджет" соответствующего разъяснения. Представленное главным распорядителем бюджетных средств разъяснение положений объявления не должно изменять суть информации, содержащейся в указанном объявлении.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Доступ к разъяснению, формируемому в системе "Электронный бюджет" в соответствии с </w:t>
      </w:r>
      <w:hyperlink w:anchor="P194">
        <w:r>
          <w:rPr>
            <w:color w:val="0000FF"/>
          </w:rPr>
          <w:t>абзацем первым</w:t>
        </w:r>
      </w:hyperlink>
      <w:r>
        <w:t xml:space="preserve"> настоящего пункта, предоставляется всем участникам отбора.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9" w:name="P196"/>
      <w:bookmarkEnd w:id="9"/>
      <w:r>
        <w:t>36. Управлению со дня приема заявок открывается доступ к заявкам в системе "Электронный бюджет" для их рассмотрения и последующей оценки.</w:t>
      </w:r>
    </w:p>
    <w:p w:rsidR="00784A96" w:rsidRDefault="00784A96">
      <w:pPr>
        <w:pStyle w:val="ConsPlusNormal"/>
        <w:jc w:val="both"/>
      </w:pPr>
      <w:r>
        <w:t xml:space="preserve">(п. 36 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37. Протокол вскрытия заявок формируется автоматически на едином портале, не позднее 1-го рабочего дня, следующего за днем окончания срока приема заявок, подписывается усиленной квалифицированной электронной подписью руководителя главного распорядителя бюджетных средств (уполномоченного им лица)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38. Управление в течение 15 рабочих дней после окончания приема заявок рассматривает заявки и прилагаемые к ним документы в порядке очередности поступления заявок.</w:t>
      </w:r>
    </w:p>
    <w:p w:rsidR="00784A96" w:rsidRDefault="00784A96">
      <w:pPr>
        <w:pStyle w:val="ConsPlusNormal"/>
        <w:jc w:val="both"/>
      </w:pPr>
      <w:r>
        <w:t xml:space="preserve">(п. 38 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39. Заявка признается надлежащей, если она соответствует требованиям, указанным в объявлении, и отсутствуют основания для отклонения заявки.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0" w:name="P202"/>
      <w:bookmarkEnd w:id="10"/>
      <w:r>
        <w:t>40. Основаниями для отклонения заявок являются: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40.1. Несоответствие участника отбора получателей субсидий требованиям, установленным </w:t>
      </w:r>
      <w:hyperlink w:anchor="P101">
        <w:r>
          <w:rPr>
            <w:color w:val="0000FF"/>
          </w:rPr>
          <w:t>пунктом 20</w:t>
        </w:r>
      </w:hyperlink>
      <w:r>
        <w:t xml:space="preserve"> настоящего Порядка;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40.2. Непредставление (представления не в полном объеме) документов, предусмотренных </w:t>
      </w:r>
      <w:hyperlink w:anchor="P145">
        <w:r>
          <w:rPr>
            <w:color w:val="0000FF"/>
          </w:rPr>
          <w:t>пунктом 24</w:t>
        </w:r>
      </w:hyperlink>
      <w:r>
        <w:t xml:space="preserve"> настоящего Порядка, требованиям, установленным в объявлении;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40.3. Несоответствие представленных участником отбора заявки и (или) прилагаемых к ней документов, предусмотренных </w:t>
      </w:r>
      <w:hyperlink w:anchor="P145">
        <w:r>
          <w:rPr>
            <w:color w:val="0000FF"/>
          </w:rPr>
          <w:t>пунктом 24</w:t>
        </w:r>
      </w:hyperlink>
      <w:r>
        <w:t xml:space="preserve"> настоящего Порядка;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40.4. Предоставление недостоверной информации, содержащиеся в заявке и прилагаемых к ней документах, представленных участником отбора в том числе информации о месте нахождения </w:t>
      </w:r>
      <w:r>
        <w:lastRenderedPageBreak/>
        <w:t>и адресе юридического лица или индивидуального предпринимателя;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40.5. Предоставление документов, не поддающихся прочтению;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40.6. Подача участником отбора заявки до даты начала приема заявок;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40.7. Подача участником отбора заявки после даты окончания срока приема заявок;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40.8. Подача одним участником отбора двух и более заявок на участие в отборе при условии, что поданная ранее заявка на участие в отборе таким участником отбора не отозвана;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40.9. Выявление аффилированных лиц участника отбора, которые привлекаются им для достижения цели, установленной </w:t>
      </w:r>
      <w:hyperlink w:anchor="P60">
        <w:r>
          <w:rPr>
            <w:color w:val="0000FF"/>
          </w:rPr>
          <w:t>пунктом 4</w:t>
        </w:r>
      </w:hyperlink>
      <w:r>
        <w:t xml:space="preserve"> настоящего Порядка;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40.10. Наличия договоров, подтверждающих затраты на цель, указанную в </w:t>
      </w:r>
      <w:hyperlink w:anchor="P60">
        <w:r>
          <w:rPr>
            <w:color w:val="0000FF"/>
          </w:rPr>
          <w:t>пункте 4</w:t>
        </w:r>
      </w:hyperlink>
      <w:r>
        <w:t xml:space="preserve"> настоящего Порядка, заключенных с физическими лицами, не зарегистрированными в качестве индивидуальных предпринимателей и плательщиков налога на профессиональный доход (самозанятые граждане).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41. Отбор признается несостоявшимся в случаях: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41.1. По окончании срока подачи заявок не подано ни одной заявки;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41.2. По результатам рассмотрения заявок отклонены все заявки.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42. Заявка включается в рейтинг, если она соответствует требованиям, указанным в объявлении о проведении отбора получателей субсидий и при отсутствии оснований для отклонения заявки.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Ранжирование поступивших заявок осуществляется в порядке очередности поступления заявок.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43. Получателями субсидии признаются участники отбора, включенные в рейтинг, сформированный Управлением по результатам ранжирования поступивших заявок исходя из соответствия участников отбора в соответствии с условиями и требованиями, указанными в объявлении, начиная с заявки, которой присвоен первый порядковый номер.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44. Протокол подведения итогов отбора получателей субсидий формируется на едином портале автоматически на основании результатов определения получателей субсидий и подписывается усиленной квалифицированной электронной подписью руководителя главного распорядителя бюджетных средств (уполномоченного им лица), в системе "Электронный бюджет", а также размещается на едином портале и на официальном сайте главного распорядителя бюджетных средств не позднее 14-го календарного дня, следующего за днем определения получателей субсидии.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45. Протокол подведения итогов включает следующие сведения: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45.1. Дата, время и место проведения рассмотрения заявок.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45.2. Информация об участниках отбора, заявки которых были рассмотрены.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45.3. 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45.4. Наименование получателей субсидий, с которыми заключаются Соглашения, и размер субсидий.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lastRenderedPageBreak/>
        <w:t>46.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47. При указании в протоколе подведения итогов отбора размера субсидии, предусмотренной для предоставления участнику отбора в соответствии с </w:t>
      </w:r>
      <w:hyperlink w:anchor="P230">
        <w:r>
          <w:rPr>
            <w:color w:val="0000FF"/>
          </w:rPr>
          <w:t>пунктом 48</w:t>
        </w:r>
      </w:hyperlink>
      <w:r>
        <w:t xml:space="preserve"> настоящего Порядка, в случае несоответствия запрашиваемого им размера субсидии исходя из критериев оценки для определения размера субсидии согласно </w:t>
      </w:r>
      <w:hyperlink w:anchor="P402">
        <w:r>
          <w:rPr>
            <w:color w:val="0000FF"/>
          </w:rPr>
          <w:t>Приложению 3</w:t>
        </w:r>
      </w:hyperlink>
      <w:r>
        <w:t xml:space="preserve"> к настоящему Порядку, положениям </w:t>
      </w:r>
      <w:hyperlink w:anchor="P56">
        <w:r>
          <w:rPr>
            <w:color w:val="0000FF"/>
          </w:rPr>
          <w:t>подпункта 3.5 пункта 3</w:t>
        </w:r>
      </w:hyperlink>
      <w:r>
        <w:t xml:space="preserve"> настоящего Порядка главный распорядитель бюджетных средств корректирует размер субсидии, предусмотренный для предоставления участнику отбора, но не выше размера, указанного в заявке.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  <w:bookmarkStart w:id="11" w:name="P230"/>
      <w:bookmarkEnd w:id="11"/>
      <w:r>
        <w:t xml:space="preserve">48. Субсидия предоставляется в размере, указанном в заявке согласно </w:t>
      </w:r>
      <w:hyperlink w:anchor="P402">
        <w:r>
          <w:rPr>
            <w:color w:val="0000FF"/>
          </w:rPr>
          <w:t>расчету</w:t>
        </w:r>
      </w:hyperlink>
      <w:r>
        <w:t xml:space="preserve"> в соответствии с Приложением 3 к настоящему Порядку, но не более 80 процентов от фактически произведенных участником отбора затрат на приобретение и доставку имущества.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При этом максимальный размер субсидии на одного получателя субсидии не может превышать 250 000,00 рубля.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49. За счет субсидии возмещению подлежат фактически произведенные и документально подтвержденные затраты, понесенные в предыдущем и (или) текущем календарных годах, при подтверждении их 100-процентной оплаты.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Затраты по доставке имущества осуществляются за предъявленное к возмещению приобретенное имущество с подтверждающими документами. В случае, если к возмещению предъявлены только затраты по доставке имущества, то они возмещению не подлежат.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Затраты на приобретение, приобретение и доставку имущества должны производиться путем безналичного расчета в форме денежного обращения, при которой хранение и движение денежных средств происходит без участия наличных денег, посредством зачисления денег на банковский счет и перечисления со счета плательщика на счет получателя (поставщика товара (услуги)).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Субсидия предоставляется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деятельности, направлениям деятельности участника отбора,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50. Субсидия предоставляется на основании Соглашения, заключенного между Администрацией муниципального образования "Городской округ "Город Нарьян-Мар" и получателем субсидии в соответствии с типовой формой, установленной Управлением финансов Администрации МО "Городской округ "Город Нарьян-Мар" (далее - Управление финансов), а также в соответствии с условиями и требованиями настоящего Порядка.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2" w:name="P237"/>
      <w:bookmarkEnd w:id="12"/>
      <w:r>
        <w:t>51. В течение 10 рабочих дней со дня подписания протокола подведения итогов отбора участнику отбора направляется уведомление о подписании Соглашения на адрес электронной почты указанный в заявке или почтовым отправлением, или вручается лично участнику отбора под подпись. В срок, указанный в уведомлении, но не позднее 30 календарных дней со дня подписания протокола подведения итогов отбора, участник отбора должен заключить Соглашение с Администрацией муниципального образования "Городской округ "Город Нарьян-Мар".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52. В случае, если по истечении срока, установленного в </w:t>
      </w:r>
      <w:hyperlink w:anchor="P237">
        <w:r>
          <w:rPr>
            <w:color w:val="0000FF"/>
          </w:rPr>
          <w:t>пункте 51</w:t>
        </w:r>
      </w:hyperlink>
      <w:r>
        <w:t xml:space="preserve"> настоящего Порядка, </w:t>
      </w:r>
      <w:r>
        <w:lastRenderedPageBreak/>
        <w:t>Соглашение участником отбора не подписано, он признается уклонившимся от подписания Соглашения, субсидия ему не предоставляется.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53. Соглашение заключается на срок 12 месяцев, при этом окончание срока действия не влечет прекращения обязательств по нему.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54. Соглашение, заключенное между Администрацией муниципального образования "Городской округ "Город Нарьян-Мар" и получателем субсидии, является основанием для решения предоставления субсидии.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3" w:name="P241"/>
      <w:bookmarkEnd w:id="13"/>
      <w:r>
        <w:t>55. Управление в течение 5 рабочих дней со дня заключения Соглашения готовит распоряжение о предоставлении субсидии.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4" w:name="P242"/>
      <w:bookmarkEnd w:id="14"/>
      <w:r>
        <w:t xml:space="preserve">56. Главный распорядитель бюджетных средств не позднее 10-го рабочего дня, следующего за днем принятия решения о предоставлении субсидии, указанного в </w:t>
      </w:r>
      <w:hyperlink w:anchor="P241">
        <w:r>
          <w:rPr>
            <w:color w:val="0000FF"/>
          </w:rPr>
          <w:t>пункте 55</w:t>
        </w:r>
      </w:hyperlink>
      <w:r>
        <w:t xml:space="preserve"> настоящего Порядка, перечисляет субсидию на расчетный счет получателя субсидии, открытый в учреждениях Центрального банка Российской Федерации или кредитной организации, по реквизитам, указанным в Соглашении.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57. 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расчетные счета получателей субсидии.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58. Соглашением предусматриваются цели, условия и порядок предоставления субсидии; согласие получателя субсидии на осуществление главным распорядителем бюджетных средств как получателем бюджетных средств и органом муниципального финансового контроля проверок соблюдения им условий, целей и порядка предоставления субсидии; показатели результативности (с установлением их значений на период заключения Соглашения); порядок возврата субсидии в случае нарушения условий, установленных при предоставлении субсидии; условие, при котором в случае уменьшения главному распорядителю бюджетных средств ранее доведенных лимитов бюджетных обязательств, приводящее к невозможности предоставления субсидии в размере, определенном в Соглашении; условия о согласовании новых условий Соглашения или о расторжении соглашения при недостижении согласования по новым условиям.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59. Изменение Соглашения осуществляется по инициативе сторон и оформляется в виде дополнительного соглашения к Соглашению, в том числе дополнительным соглашением о расторжении Соглашения (при необходимости), которое является его неотъемлемой частью, по форме, установленной Управлением финансов.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60.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61. 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прекращения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r:id="rId79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 возврате субсидии в городской бюджет в соответствии с требованиями, установленными настоящим Порядком и Соглашением.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62. При прекращении деятельности получателя субсидии, являющегося индивидуальным </w:t>
      </w:r>
      <w:r>
        <w:lastRenderedPageBreak/>
        <w:t xml:space="preserve">предпринимателем, осуществляющим деятельность в качестве главы крестьянского (фермерского) хозяйства в соответствии с </w:t>
      </w:r>
      <w:hyperlink r:id="rId80">
        <w:r>
          <w:rPr>
            <w:color w:val="0000FF"/>
          </w:rPr>
          <w:t>абзацем вторым пункта 5 статьи 23</w:t>
        </w:r>
      </w:hyperlink>
      <w:r>
        <w:t xml:space="preserve"> Гражданского кодекса Российской Федерации, передающего свои права другому гражданину в соответствии со </w:t>
      </w:r>
      <w:hyperlink r:id="rId81">
        <w:r>
          <w:rPr>
            <w:color w:val="0000FF"/>
          </w:rPr>
          <w:t>статьей 18</w:t>
        </w:r>
      </w:hyperlink>
      <w: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63. В случае реорганизации или ликвидации получатель субсидии обязан уведомить Администрацию муниципального отбора "Городской округ "Город Нарьян-Мар" в течение 10 рабочих дней с момента принятия решения о начале процедуры реорганизации или ликвидации.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64. Главный распорядитель бюджетных средств может отказаться от заключения Соглашения с получателем субсидии в случае обнаружения факта несоответствия получателя субсидии требованиям, указанным в настоящем Порядке, или представления получателем субсидии недостоверной информации.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65. В случае невозможности предоставления субсидии в срок, установленный </w:t>
      </w:r>
      <w:hyperlink w:anchor="P242">
        <w:r>
          <w:rPr>
            <w:color w:val="0000FF"/>
          </w:rPr>
          <w:t>пунктом 56</w:t>
        </w:r>
      </w:hyperlink>
      <w:r>
        <w:t xml:space="preserve"> настоящего Порядка, при наличии лимитов бюджетных обязательств, но в связи с отсутствием средств в текущем периоде в соответствии с кассовым планом выплат Администрации муниципального образования "Городской округ "Город Нарьян-Мар" (далее - кассовый план), перечисление субсидии получателю субсидии осуществляется в текущем финансовом году в течение 10 рабочих дней со дня изменения кассового плана главному распорядителю бюджетных средств как получателю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66. В случае невозможности предоставления субсидии в текущем финансовом году в связи с недостаточностью лимитов бюджетных обязательств перечисление субсидии получателю субсидии осуществляется в очередном финансовом году в течение 10 рабочих дней со дня доведения лимитов бюджетных обязательств главному распорядителю бюджетных средств без повторного проведения проверки получателя субсидии на соответствие условиям предоставления субсидии.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В случае увеличения лимитов бюджетных обязательств главному распорядителю бюджетных средств в текущем финансовом году на цель, указанную в </w:t>
      </w:r>
      <w:hyperlink w:anchor="P60">
        <w:r>
          <w:rPr>
            <w:color w:val="0000FF"/>
          </w:rPr>
          <w:t>пункте 4</w:t>
        </w:r>
      </w:hyperlink>
      <w:r>
        <w:t xml:space="preserve"> настоящего Порядка, в Соглашение вносится изменение в части перечисления субсидии получателю субсидии в текущем финансовом году в течение 10 рабочих дней со дня доведения лимитов бюджетных обязательств главному распорядителю бюджетных средств.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5" w:name="P254"/>
      <w:bookmarkEnd w:id="15"/>
      <w:r>
        <w:t>67. Результатами предоставления субсидии являются: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67.1. Исключен. - </w:t>
      </w:r>
      <w:hyperlink r:id="rId82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10.07.2025 N 990;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67.2. Осуществление предпринимательской деятельности получателем субсидии в качестве субъекта малого и среднего предпринимательства на территории муниципального образования "Городской округ "Город Нарьян-Мар", классифицированной по общероссийскому классификатору территорий муниципальных образований </w:t>
      </w:r>
      <w:hyperlink r:id="rId83">
        <w:r>
          <w:rPr>
            <w:color w:val="0000FF"/>
          </w:rPr>
          <w:t>11851000</w:t>
        </w:r>
      </w:hyperlink>
      <w:r>
        <w:t>, по виду экономической деятельности (ОКВЭД), по которому предоставлена субсидия, не менее 12 месяцев с даты начала действия Соглашения.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Title"/>
        <w:jc w:val="center"/>
        <w:outlineLvl w:val="1"/>
      </w:pPr>
      <w:r>
        <w:t>IV. Требования к представлению отчетности, осуществлению</w:t>
      </w:r>
    </w:p>
    <w:p w:rsidR="00784A96" w:rsidRDefault="00784A96">
      <w:pPr>
        <w:pStyle w:val="ConsPlusTitle"/>
        <w:jc w:val="center"/>
      </w:pPr>
      <w:r>
        <w:t>контроля (мониторинга) за соблюдением условий и порядка</w:t>
      </w:r>
    </w:p>
    <w:p w:rsidR="00784A96" w:rsidRDefault="00784A96">
      <w:pPr>
        <w:pStyle w:val="ConsPlusTitle"/>
        <w:jc w:val="center"/>
      </w:pPr>
      <w:r>
        <w:t>предоставления субсидий и ответственности за их нарушение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  <w:r>
        <w:t>68. Настоящий Порядок не предусматривает предоставления отчетности, так как субсидия по настоящему Порядку предоставляется по факту понесенных затрат получателем субсидии.</w:t>
      </w:r>
    </w:p>
    <w:p w:rsidR="00784A96" w:rsidRDefault="00784A96">
      <w:pPr>
        <w:pStyle w:val="ConsPlusNormal"/>
        <w:jc w:val="both"/>
      </w:pPr>
      <w:r>
        <w:t xml:space="preserve">(п. 68 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</w:t>
      </w:r>
      <w:r>
        <w:lastRenderedPageBreak/>
        <w:t>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69. Проведение мониторинга достижения результата предоставления субсидии, определенного Соглашением, осуществляется Управлением в порядке и по формам, которые установлены Министерством финансов Российской Федерации.</w:t>
      </w:r>
    </w:p>
    <w:p w:rsidR="00784A96" w:rsidRDefault="00784A96">
      <w:pPr>
        <w:pStyle w:val="ConsPlusNormal"/>
        <w:jc w:val="both"/>
      </w:pPr>
      <w:r>
        <w:t xml:space="preserve">(п. 69 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10.07.2025 N 990)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70. Соблюдение условий и порядка предоставления субсидии получателями субсидии, в том числе в части достижения результатов предоставления субсидии, подлежит проверке главным распорядителем бюджетных средств как получателем бюджетных средств и органом муниципального финансового контроля в соответствии со </w:t>
      </w:r>
      <w:hyperlink r:id="rId86">
        <w:r>
          <w:rPr>
            <w:color w:val="0000FF"/>
          </w:rPr>
          <w:t>статьями 268.1</w:t>
        </w:r>
      </w:hyperlink>
      <w:r>
        <w:t xml:space="preserve"> и </w:t>
      </w:r>
      <w:hyperlink r:id="rId87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71. Субсидия подлежит возврату получателем субсидии в городской бюджет в случае нарушения получателем субсидии условий, установленных при предоставлении субсидии, выявленного в том числе по фактам проверок, проведенных Управлением, главным распорядителем бюджетных средств и органами муниципального финансового контроля, а также в случае недостижения значений результатов предоставления субсидии, установленных </w:t>
      </w:r>
      <w:hyperlink w:anchor="P254">
        <w:r>
          <w:rPr>
            <w:color w:val="0000FF"/>
          </w:rPr>
          <w:t>пунктом 67</w:t>
        </w:r>
      </w:hyperlink>
      <w:r>
        <w:t xml:space="preserve"> настоящего Порядка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72. Главный распорядитель бюджетных средств направляет получателю субсидии уведомление о возврате субсидии с указанием платежных реквизитов и суммы, подлежащей возврату в городской бюджет (далее - уведомление о возврате).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Субсидия подлежит возврату в городской бюджет в размере, указанном в уведомлении о возврате, в течение 15 рабочих дней с даты получения уведомления о возврате.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73. В случае неисполнения получателем субсидии требований о возврате субсидии в городской бюджет главный распорядитель бюджетных средств передает документы в правовое управление Администрации муниципального образования "Городской округ "Город Нарьян-Мар" для принятия мер по взысканию подлежащих возврату бюджетных средств в судебном порядке в соответствии с законодательством Российской Федерации.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74. Возврат средств субсидии в городской бюджет получателем субсидии при недостижении значений результата предоставления субсидии не осуществляется в следующих случаях: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6" w:name="P272"/>
      <w:bookmarkEnd w:id="16"/>
      <w:r>
        <w:t xml:space="preserve">74.1. В результате документально подтвержденного наступления обстоятельств непреодолимой силы (под обстоятельствами непреодолимой силы понимаются обстоятельства, определяемые в соответствии со </w:t>
      </w:r>
      <w:hyperlink r:id="rId88">
        <w:r>
          <w:rPr>
            <w:color w:val="0000FF"/>
          </w:rPr>
          <w:t>статьей 401</w:t>
        </w:r>
      </w:hyperlink>
      <w:r>
        <w:t xml:space="preserve"> Гражданского кодекса Российской Федерации);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7" w:name="P273"/>
      <w:bookmarkEnd w:id="17"/>
      <w:r>
        <w:t>74.2. В случае смерти получателя субсидии;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8" w:name="P274"/>
      <w:bookmarkEnd w:id="18"/>
      <w:r>
        <w:t xml:space="preserve">74.3. В случае призыва получателя субсидии на военную службу по мобилизации в Вооруженные Силы Российской Федерации в соответствии с </w:t>
      </w:r>
      <w:hyperlink r:id="rId89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21.09.2022 N 647 "Об объявлении частичной мобилизации в Российской Федерации".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19" w:name="P275"/>
      <w:bookmarkEnd w:id="19"/>
      <w:r>
        <w:t xml:space="preserve">75. При наличии обстоятельств, указанных в </w:t>
      </w:r>
      <w:hyperlink w:anchor="P272">
        <w:r>
          <w:rPr>
            <w:color w:val="0000FF"/>
          </w:rPr>
          <w:t>подпунктах 74.1</w:t>
        </w:r>
      </w:hyperlink>
      <w:r>
        <w:t xml:space="preserve"> и </w:t>
      </w:r>
      <w:hyperlink w:anchor="P274">
        <w:r>
          <w:rPr>
            <w:color w:val="0000FF"/>
          </w:rPr>
          <w:t>74.3 пункта 74</w:t>
        </w:r>
      </w:hyperlink>
      <w:r>
        <w:t xml:space="preserve"> настоящего Порядка, получатель субсидии направляет в Управление обращение в произвольной форме с указанием обстоятельств, предусмотренных указанными подпунктами, повлиявших на </w:t>
      </w:r>
      <w:proofErr w:type="spellStart"/>
      <w:r>
        <w:t>недостижение</w:t>
      </w:r>
      <w:proofErr w:type="spellEnd"/>
      <w:r>
        <w:t xml:space="preserve"> значений результата предоставления субсидии, заверенное получателем субсидии и печатью (при наличии), с приложением подтверждающих документов (далее - обращение, документы).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Обязанность доказывать обстоятельства непреодолимой силы лежит на стороне, не </w:t>
      </w:r>
      <w:r>
        <w:lastRenderedPageBreak/>
        <w:t>исполнившей свои обязательства.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76. В течение 5 рабочих дней со дня получения обращения, указанного в </w:t>
      </w:r>
      <w:hyperlink w:anchor="P275">
        <w:r>
          <w:rPr>
            <w:color w:val="0000FF"/>
          </w:rPr>
          <w:t>пункте 75</w:t>
        </w:r>
      </w:hyperlink>
      <w:r>
        <w:t xml:space="preserve"> настоящего Порядка, Управление рассматривает обращение и документы, представленные получателем субсидии и выносит одно из следующих решений: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20" w:name="P278"/>
      <w:bookmarkEnd w:id="20"/>
      <w:r>
        <w:t>76.1. Об освобождении получателя субсидии от возврата средств субсидии в городской бюджет;</w:t>
      </w:r>
    </w:p>
    <w:p w:rsidR="00784A96" w:rsidRDefault="00784A96">
      <w:pPr>
        <w:pStyle w:val="ConsPlusNormal"/>
        <w:spacing w:before="220"/>
        <w:ind w:firstLine="540"/>
        <w:jc w:val="both"/>
      </w:pPr>
      <w:bookmarkStart w:id="21" w:name="P279"/>
      <w:bookmarkEnd w:id="21"/>
      <w:r>
        <w:t>76.2. Об отказе в освобождении получателя субсидии от возврата средств субсидии в городской бюджет.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Решение оформляется в форме протокола и подписывается руководителем главного распорядителя бюджетных средств (уполномоченного им лица) в течение 2 рабочих дней со дня принятия решения, указанного в </w:t>
      </w:r>
      <w:hyperlink w:anchor="P278">
        <w:r>
          <w:rPr>
            <w:color w:val="0000FF"/>
          </w:rPr>
          <w:t>подпункте 76.1</w:t>
        </w:r>
      </w:hyperlink>
      <w:r>
        <w:t xml:space="preserve"> или </w:t>
      </w:r>
      <w:hyperlink w:anchor="P279">
        <w:r>
          <w:rPr>
            <w:color w:val="0000FF"/>
          </w:rPr>
          <w:t>76.2 пункта 76</w:t>
        </w:r>
      </w:hyperlink>
      <w:r>
        <w:t xml:space="preserve"> настоящего Порядка.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Информация о принятом решении направляется получателю субсидии в срок не позднее 5 рабочих дней, следующих за днем принятия решения возврата средств субсидии.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 xml:space="preserve">77. При наличии обстоятельств, указанных в </w:t>
      </w:r>
      <w:hyperlink w:anchor="P273">
        <w:r>
          <w:rPr>
            <w:color w:val="0000FF"/>
          </w:rPr>
          <w:t>подпункте 74.2 пункта 74</w:t>
        </w:r>
      </w:hyperlink>
      <w:r>
        <w:t xml:space="preserve"> настоящего Порядка, решение об освобождении получателя субсидии от возврата средств субсидии в городской бюджет принимается главным распорядителем бюджетных средств (уполномоченного им лица) на основании выписки из единого государственного реестра индивидуальных предпринимателей, полученной в налоговом органе в порядке межведомственного взаимодействия. Решение оформляется в форме протокола.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78. Получатели субсидий несут ответственность за полноту и достоверность предоставляемых документов (сведений, информации) в соответствии с действующим законодательством.</w:t>
      </w:r>
    </w:p>
    <w:p w:rsidR="00784A96" w:rsidRDefault="00784A96">
      <w:pPr>
        <w:pStyle w:val="ConsPlusNormal"/>
        <w:spacing w:before="220"/>
        <w:ind w:firstLine="540"/>
        <w:jc w:val="both"/>
      </w:pPr>
      <w:r>
        <w:t>79. Вопросы, не урегулированные настоящим Порядком, решаются в соответствии с законодательством Российской Федерации, нормативными правовыми актами Ненецкого автономного округа и муниципального образования "Городской округ "Город Нарьян-Мар".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jc w:val="right"/>
        <w:outlineLvl w:val="1"/>
      </w:pPr>
      <w:r>
        <w:t>Приложение 1</w:t>
      </w:r>
    </w:p>
    <w:p w:rsidR="00784A96" w:rsidRDefault="00784A96">
      <w:pPr>
        <w:pStyle w:val="ConsPlusNormal"/>
        <w:jc w:val="right"/>
      </w:pPr>
      <w:r>
        <w:t>к Порядку предоставления субсидии</w:t>
      </w:r>
    </w:p>
    <w:p w:rsidR="00784A96" w:rsidRDefault="00784A96">
      <w:pPr>
        <w:pStyle w:val="ConsPlusNormal"/>
        <w:jc w:val="right"/>
      </w:pPr>
      <w:r>
        <w:t>субъектам малого и среднего</w:t>
      </w:r>
    </w:p>
    <w:p w:rsidR="00784A96" w:rsidRDefault="00784A96">
      <w:pPr>
        <w:pStyle w:val="ConsPlusNormal"/>
        <w:jc w:val="right"/>
      </w:pPr>
      <w:r>
        <w:t>предпринимательства на возмещение</w:t>
      </w:r>
    </w:p>
    <w:p w:rsidR="00784A96" w:rsidRDefault="00784A96">
      <w:pPr>
        <w:pStyle w:val="ConsPlusNormal"/>
        <w:jc w:val="right"/>
      </w:pPr>
      <w:r>
        <w:t>части затрат на приобретение</w:t>
      </w:r>
    </w:p>
    <w:p w:rsidR="00784A96" w:rsidRDefault="00784A96">
      <w:pPr>
        <w:pStyle w:val="ConsPlusNormal"/>
        <w:jc w:val="right"/>
      </w:pPr>
      <w:r>
        <w:t>и доставку имущества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nformat"/>
        <w:jc w:val="both"/>
      </w:pPr>
      <w:r>
        <w:t xml:space="preserve">                                        Главе города Нарьян-Мара</w:t>
      </w:r>
    </w:p>
    <w:p w:rsidR="00784A96" w:rsidRDefault="00784A96">
      <w:pPr>
        <w:pStyle w:val="ConsPlusNonformat"/>
        <w:jc w:val="both"/>
      </w:pPr>
      <w:r>
        <w:t xml:space="preserve">                                        ___________________________________</w:t>
      </w:r>
    </w:p>
    <w:p w:rsidR="00784A96" w:rsidRDefault="00784A96">
      <w:pPr>
        <w:pStyle w:val="ConsPlusNonformat"/>
        <w:jc w:val="both"/>
      </w:pPr>
      <w:r>
        <w:t xml:space="preserve">                                        от _______________________________,</w:t>
      </w:r>
    </w:p>
    <w:p w:rsidR="00784A96" w:rsidRDefault="00784A96">
      <w:pPr>
        <w:pStyle w:val="ConsPlusNonformat"/>
        <w:jc w:val="both"/>
      </w:pPr>
      <w:r>
        <w:t xml:space="preserve">                                        почтовый адрес: ___________________</w:t>
      </w:r>
    </w:p>
    <w:p w:rsidR="00784A96" w:rsidRDefault="00784A96">
      <w:pPr>
        <w:pStyle w:val="ConsPlusNonformat"/>
        <w:jc w:val="both"/>
      </w:pPr>
      <w:r>
        <w:t xml:space="preserve">                                        номер контактного телефона. _______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bookmarkStart w:id="22" w:name="P303"/>
      <w:bookmarkEnd w:id="22"/>
      <w:r>
        <w:t xml:space="preserve">                                 Заявление</w:t>
      </w:r>
    </w:p>
    <w:p w:rsidR="00784A96" w:rsidRDefault="00784A96">
      <w:pPr>
        <w:pStyle w:val="ConsPlusNonformat"/>
        <w:jc w:val="both"/>
      </w:pPr>
      <w:r>
        <w:t xml:space="preserve">         о соответствии вновь созданного юридического лица и вновь</w:t>
      </w:r>
    </w:p>
    <w:p w:rsidR="00784A96" w:rsidRDefault="00784A96">
      <w:pPr>
        <w:pStyle w:val="ConsPlusNonformat"/>
        <w:jc w:val="both"/>
      </w:pPr>
      <w:r>
        <w:t xml:space="preserve">       зарегистрированного индивидуального предпринимателя условиям</w:t>
      </w:r>
    </w:p>
    <w:p w:rsidR="00784A96" w:rsidRDefault="00784A96">
      <w:pPr>
        <w:pStyle w:val="ConsPlusNonformat"/>
        <w:jc w:val="both"/>
      </w:pPr>
      <w:r>
        <w:t xml:space="preserve">       отнесения к субъектам малого и среднего предпринимательства,</w:t>
      </w:r>
    </w:p>
    <w:p w:rsidR="00784A96" w:rsidRDefault="00784A96">
      <w:pPr>
        <w:pStyle w:val="ConsPlusNonformat"/>
        <w:jc w:val="both"/>
      </w:pPr>
      <w:r>
        <w:t xml:space="preserve">       установленным Федеральным законом от 24 июля 2007 г. N 209-ФЗ</w:t>
      </w:r>
    </w:p>
    <w:p w:rsidR="00784A96" w:rsidRDefault="00784A96">
      <w:pPr>
        <w:pStyle w:val="ConsPlusNonformat"/>
        <w:jc w:val="both"/>
      </w:pPr>
      <w:r>
        <w:t xml:space="preserve">             "О развитии малого и среднего предпринимательства</w:t>
      </w:r>
    </w:p>
    <w:p w:rsidR="00784A96" w:rsidRDefault="00784A96">
      <w:pPr>
        <w:pStyle w:val="ConsPlusNonformat"/>
        <w:jc w:val="both"/>
      </w:pPr>
      <w:r>
        <w:t xml:space="preserve">                          в Российской Федерации"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784A96" w:rsidRDefault="00784A96">
      <w:pPr>
        <w:pStyle w:val="ConsPlusNonformat"/>
        <w:jc w:val="both"/>
      </w:pPr>
      <w:r>
        <w:t>___________________________________________________________________________</w:t>
      </w:r>
    </w:p>
    <w:p w:rsidR="00784A96" w:rsidRDefault="00784A96">
      <w:pPr>
        <w:pStyle w:val="ConsPlusNonformat"/>
        <w:jc w:val="both"/>
      </w:pPr>
      <w:r>
        <w:t xml:space="preserve">       (указывается полное наименование юридического лица, фамилия,</w:t>
      </w:r>
    </w:p>
    <w:p w:rsidR="00784A96" w:rsidRDefault="00784A96">
      <w:pPr>
        <w:pStyle w:val="ConsPlusNonformat"/>
        <w:jc w:val="both"/>
      </w:pPr>
      <w:r>
        <w:t xml:space="preserve"> имя, отчество (последнее - при наличии) индивидуального предпринимателя)</w:t>
      </w:r>
    </w:p>
    <w:p w:rsidR="00784A96" w:rsidRDefault="00784A96">
      <w:pPr>
        <w:pStyle w:val="ConsPlusNonformat"/>
        <w:jc w:val="both"/>
      </w:pPr>
      <w:r>
        <w:t>ИНН: ______________________________________________________________________</w:t>
      </w:r>
    </w:p>
    <w:p w:rsidR="00784A96" w:rsidRDefault="00784A96">
      <w:pPr>
        <w:pStyle w:val="ConsPlusNonformat"/>
        <w:jc w:val="both"/>
      </w:pPr>
      <w:r>
        <w:t xml:space="preserve">       (указывается идентификационный номер налогоплательщика (ИНН)</w:t>
      </w:r>
    </w:p>
    <w:p w:rsidR="00784A96" w:rsidRDefault="00784A96">
      <w:pPr>
        <w:pStyle w:val="ConsPlusNonformat"/>
        <w:jc w:val="both"/>
      </w:pPr>
      <w:r>
        <w:t xml:space="preserve">        юридического лица или физического лица, зарегистрированного</w:t>
      </w:r>
    </w:p>
    <w:p w:rsidR="00784A96" w:rsidRDefault="00784A96">
      <w:pPr>
        <w:pStyle w:val="ConsPlusNonformat"/>
        <w:jc w:val="both"/>
      </w:pPr>
      <w:r>
        <w:t xml:space="preserve">                в качестве индивидуального предпринимателя)</w:t>
      </w:r>
    </w:p>
    <w:p w:rsidR="00784A96" w:rsidRDefault="00784A96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784A96" w:rsidRDefault="00784A96">
      <w:pPr>
        <w:pStyle w:val="ConsPlusNonformat"/>
        <w:jc w:val="both"/>
      </w:pPr>
      <w:r>
        <w:t xml:space="preserve">                                      (указывается дата государственной</w:t>
      </w:r>
    </w:p>
    <w:p w:rsidR="00784A96" w:rsidRDefault="00784A96">
      <w:pPr>
        <w:pStyle w:val="ConsPlusNonformat"/>
        <w:jc w:val="both"/>
      </w:pPr>
      <w:r>
        <w:t xml:space="preserve">                                       регистрации юридического лица</w:t>
      </w:r>
    </w:p>
    <w:p w:rsidR="00784A96" w:rsidRDefault="00784A96">
      <w:pPr>
        <w:pStyle w:val="ConsPlusNonformat"/>
        <w:jc w:val="both"/>
      </w:pPr>
      <w:r>
        <w:t xml:space="preserve">                                    или индивидуального предпринимателя)</w:t>
      </w:r>
    </w:p>
    <w:p w:rsidR="00784A96" w:rsidRDefault="00784A96">
      <w:pPr>
        <w:pStyle w:val="ConsPlusNonformat"/>
        <w:jc w:val="both"/>
      </w:pPr>
      <w:r>
        <w:t xml:space="preserve">соответствует   условиям   отнесения   к   субъектам   малого   </w:t>
      </w:r>
      <w:proofErr w:type="gramStart"/>
      <w:r>
        <w:t>и  среднего</w:t>
      </w:r>
      <w:proofErr w:type="gramEnd"/>
    </w:p>
    <w:p w:rsidR="00784A96" w:rsidRDefault="00784A96">
      <w:pPr>
        <w:pStyle w:val="ConsPlusNonformat"/>
        <w:jc w:val="both"/>
      </w:pPr>
      <w:proofErr w:type="gramStart"/>
      <w:r>
        <w:t>предпринимательства,  установленным</w:t>
      </w:r>
      <w:proofErr w:type="gramEnd"/>
      <w:r>
        <w:t xml:space="preserve">  Федеральным </w:t>
      </w:r>
      <w:hyperlink r:id="rId90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784A96" w:rsidRDefault="00784A96">
      <w:pPr>
        <w:pStyle w:val="ConsPlusNonformat"/>
        <w:jc w:val="both"/>
      </w:pPr>
      <w:proofErr w:type="gramStart"/>
      <w:r>
        <w:t>N  209</w:t>
      </w:r>
      <w:proofErr w:type="gramEnd"/>
      <w:r>
        <w:t>-ФЗ  "О  развитии  малого и среднего предпринимательства в Российской</w:t>
      </w:r>
    </w:p>
    <w:p w:rsidR="00784A96" w:rsidRDefault="00784A96">
      <w:pPr>
        <w:pStyle w:val="ConsPlusNonformat"/>
        <w:jc w:val="both"/>
      </w:pPr>
      <w:r>
        <w:t>Федерации".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Руководитель юридического лица/</w:t>
      </w:r>
    </w:p>
    <w:p w:rsidR="00784A96" w:rsidRDefault="00784A96">
      <w:pPr>
        <w:pStyle w:val="ConsPlusNonformat"/>
        <w:jc w:val="both"/>
      </w:pPr>
      <w:r>
        <w:t>индивидуального предпринимателя    ____________/__________________________/</w:t>
      </w:r>
    </w:p>
    <w:p w:rsidR="00784A96" w:rsidRDefault="00784A96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          (ФИО)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"___" __________________ г.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МП (при наличии)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jc w:val="right"/>
        <w:outlineLvl w:val="1"/>
      </w:pPr>
      <w:r>
        <w:t>Приложение 2</w:t>
      </w:r>
    </w:p>
    <w:p w:rsidR="00784A96" w:rsidRDefault="00784A96">
      <w:pPr>
        <w:pStyle w:val="ConsPlusNormal"/>
        <w:jc w:val="right"/>
      </w:pPr>
      <w:r>
        <w:t>к Порядку предоставления субсидии</w:t>
      </w:r>
    </w:p>
    <w:p w:rsidR="00784A96" w:rsidRDefault="00784A96">
      <w:pPr>
        <w:pStyle w:val="ConsPlusNormal"/>
        <w:jc w:val="right"/>
      </w:pPr>
      <w:r>
        <w:t>субъектам малого и среднего</w:t>
      </w:r>
    </w:p>
    <w:p w:rsidR="00784A96" w:rsidRDefault="00784A96">
      <w:pPr>
        <w:pStyle w:val="ConsPlusNormal"/>
        <w:jc w:val="right"/>
      </w:pPr>
      <w:r>
        <w:t>предпринимательства на возмещение</w:t>
      </w:r>
    </w:p>
    <w:p w:rsidR="00784A96" w:rsidRDefault="00784A96">
      <w:pPr>
        <w:pStyle w:val="ConsPlusNormal"/>
        <w:jc w:val="right"/>
      </w:pPr>
      <w:r>
        <w:t>части затрат на приобретение</w:t>
      </w:r>
    </w:p>
    <w:p w:rsidR="00784A96" w:rsidRDefault="00784A96">
      <w:pPr>
        <w:pStyle w:val="ConsPlusNormal"/>
        <w:jc w:val="right"/>
      </w:pPr>
      <w:r>
        <w:t>и доставку имущества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jc w:val="center"/>
      </w:pPr>
      <w:bookmarkStart w:id="23" w:name="P348"/>
      <w:bookmarkEnd w:id="23"/>
      <w:r>
        <w:t>Перечень</w:t>
      </w:r>
    </w:p>
    <w:p w:rsidR="00784A96" w:rsidRDefault="00784A96">
      <w:pPr>
        <w:pStyle w:val="ConsPlusNormal"/>
        <w:jc w:val="center"/>
      </w:pPr>
      <w:r>
        <w:t>приобретенного имущества (в том числе доставка имущества)</w:t>
      </w:r>
    </w:p>
    <w:p w:rsidR="00784A96" w:rsidRDefault="00784A9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814"/>
        <w:gridCol w:w="1984"/>
        <w:gridCol w:w="2268"/>
        <w:gridCol w:w="1843"/>
      </w:tblGrid>
      <w:tr w:rsidR="00784A96">
        <w:tc>
          <w:tcPr>
            <w:tcW w:w="629" w:type="dxa"/>
          </w:tcPr>
          <w:p w:rsidR="00784A96" w:rsidRDefault="00784A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784A96" w:rsidRDefault="00784A96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984" w:type="dxa"/>
          </w:tcPr>
          <w:p w:rsidR="00784A96" w:rsidRDefault="00784A96">
            <w:pPr>
              <w:pStyle w:val="ConsPlusNormal"/>
              <w:jc w:val="center"/>
            </w:pPr>
            <w:r>
              <w:t>Стоимость имущества, руб.</w:t>
            </w:r>
          </w:p>
        </w:tc>
        <w:tc>
          <w:tcPr>
            <w:tcW w:w="2268" w:type="dxa"/>
          </w:tcPr>
          <w:p w:rsidR="00784A96" w:rsidRDefault="00784A96">
            <w:pPr>
              <w:pStyle w:val="ConsPlusNormal"/>
              <w:jc w:val="center"/>
            </w:pPr>
            <w:r>
              <w:t>Обоснование необходимости приобретенного имущества</w:t>
            </w:r>
          </w:p>
        </w:tc>
        <w:tc>
          <w:tcPr>
            <w:tcW w:w="1843" w:type="dxa"/>
          </w:tcPr>
          <w:p w:rsidR="00784A96" w:rsidRDefault="00784A96">
            <w:pPr>
              <w:pStyle w:val="ConsPlusNormal"/>
              <w:jc w:val="center"/>
            </w:pPr>
            <w:r>
              <w:t>Стоимость доставки имущества, руб.</w:t>
            </w:r>
          </w:p>
        </w:tc>
      </w:tr>
      <w:tr w:rsidR="00784A96">
        <w:tc>
          <w:tcPr>
            <w:tcW w:w="629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1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98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2268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43" w:type="dxa"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629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1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98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2268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43" w:type="dxa"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629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1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98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2268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43" w:type="dxa"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629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1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98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2268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43" w:type="dxa"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629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1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984" w:type="dxa"/>
          </w:tcPr>
          <w:p w:rsidR="00784A96" w:rsidRDefault="00784A96">
            <w:pPr>
              <w:pStyle w:val="ConsPlusNormal"/>
            </w:pPr>
          </w:p>
        </w:tc>
        <w:tc>
          <w:tcPr>
            <w:tcW w:w="2268" w:type="dxa"/>
          </w:tcPr>
          <w:p w:rsidR="00784A96" w:rsidRDefault="00784A96">
            <w:pPr>
              <w:pStyle w:val="ConsPlusNormal"/>
            </w:pPr>
          </w:p>
        </w:tc>
        <w:tc>
          <w:tcPr>
            <w:tcW w:w="1843" w:type="dxa"/>
          </w:tcPr>
          <w:p w:rsidR="00784A96" w:rsidRDefault="00784A96">
            <w:pPr>
              <w:pStyle w:val="ConsPlusNormal"/>
            </w:pPr>
          </w:p>
        </w:tc>
      </w:tr>
    </w:tbl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nformat"/>
        <w:jc w:val="both"/>
      </w:pPr>
      <w:r>
        <w:t>Руководитель юридического лица/</w:t>
      </w:r>
    </w:p>
    <w:p w:rsidR="00784A96" w:rsidRDefault="00784A96">
      <w:pPr>
        <w:pStyle w:val="ConsPlusNonformat"/>
        <w:jc w:val="both"/>
      </w:pPr>
      <w:r>
        <w:t>индивидуального предпринимателя    ____________/__________________________/</w:t>
      </w:r>
    </w:p>
    <w:p w:rsidR="00784A96" w:rsidRDefault="00784A96">
      <w:pPr>
        <w:pStyle w:val="ConsPlusNonformat"/>
        <w:jc w:val="both"/>
      </w:pPr>
      <w:r>
        <w:lastRenderedPageBreak/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          (ФИО)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"___" __________________ г.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МП (при наличии)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jc w:val="right"/>
        <w:outlineLvl w:val="1"/>
      </w:pPr>
      <w:r>
        <w:t>Приложение 3</w:t>
      </w:r>
    </w:p>
    <w:p w:rsidR="00784A96" w:rsidRDefault="00784A96">
      <w:pPr>
        <w:pStyle w:val="ConsPlusNormal"/>
        <w:jc w:val="right"/>
      </w:pPr>
      <w:r>
        <w:t>к Порядку предоставления</w:t>
      </w:r>
    </w:p>
    <w:p w:rsidR="00784A96" w:rsidRDefault="00784A96">
      <w:pPr>
        <w:pStyle w:val="ConsPlusNormal"/>
        <w:jc w:val="right"/>
      </w:pPr>
      <w:r>
        <w:t>субсидии субъектам малого и среднего</w:t>
      </w:r>
    </w:p>
    <w:p w:rsidR="00784A96" w:rsidRDefault="00784A96">
      <w:pPr>
        <w:pStyle w:val="ConsPlusNormal"/>
        <w:jc w:val="right"/>
      </w:pPr>
      <w:r>
        <w:t>предпринимательства на возмещение</w:t>
      </w:r>
    </w:p>
    <w:p w:rsidR="00784A96" w:rsidRDefault="00784A96">
      <w:pPr>
        <w:pStyle w:val="ConsPlusNormal"/>
        <w:jc w:val="right"/>
      </w:pPr>
      <w:r>
        <w:t>части затрат на приобретение</w:t>
      </w:r>
    </w:p>
    <w:p w:rsidR="00784A96" w:rsidRDefault="00784A96">
      <w:pPr>
        <w:pStyle w:val="ConsPlusNormal"/>
        <w:jc w:val="right"/>
      </w:pPr>
      <w:r>
        <w:t>и доставку имущества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jc w:val="center"/>
      </w:pPr>
      <w:bookmarkStart w:id="24" w:name="P402"/>
      <w:bookmarkEnd w:id="24"/>
      <w:r>
        <w:t>Расчет и критерии оценки</w:t>
      </w:r>
    </w:p>
    <w:p w:rsidR="00784A96" w:rsidRDefault="00784A96">
      <w:pPr>
        <w:pStyle w:val="ConsPlusNormal"/>
        <w:jc w:val="center"/>
      </w:pPr>
      <w:r>
        <w:t>для определения размера субсидии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sectPr w:rsidR="00784A96" w:rsidSect="00784A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450"/>
        <w:gridCol w:w="2745"/>
        <w:gridCol w:w="3402"/>
        <w:gridCol w:w="850"/>
        <w:gridCol w:w="6232"/>
      </w:tblGrid>
      <w:tr w:rsidR="00784A96">
        <w:tc>
          <w:tcPr>
            <w:tcW w:w="486" w:type="dxa"/>
          </w:tcPr>
          <w:p w:rsidR="00784A96" w:rsidRDefault="00784A9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97" w:type="dxa"/>
            <w:gridSpan w:val="3"/>
          </w:tcPr>
          <w:p w:rsidR="00784A96" w:rsidRDefault="00784A96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Балл</w:t>
            </w:r>
          </w:p>
        </w:tc>
        <w:tc>
          <w:tcPr>
            <w:tcW w:w="6232" w:type="dxa"/>
          </w:tcPr>
          <w:p w:rsidR="00784A96" w:rsidRDefault="00784A96">
            <w:pPr>
              <w:pStyle w:val="ConsPlusNormal"/>
              <w:jc w:val="center"/>
            </w:pPr>
            <w:r>
              <w:t>Подтверждающие документы</w:t>
            </w:r>
          </w:p>
        </w:tc>
      </w:tr>
      <w:tr w:rsidR="00784A96">
        <w:tc>
          <w:tcPr>
            <w:tcW w:w="486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0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К1</w:t>
            </w:r>
          </w:p>
        </w:tc>
        <w:tc>
          <w:tcPr>
            <w:tcW w:w="2745" w:type="dxa"/>
            <w:vMerge w:val="restart"/>
          </w:tcPr>
          <w:p w:rsidR="00784A96" w:rsidRDefault="00784A96">
            <w:pPr>
              <w:pStyle w:val="ConsPlusNormal"/>
            </w:pPr>
            <w:r>
              <w:t>Количество рабочих мест на дату подачи заявки о предоставлении субсидии</w:t>
            </w: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без привлечения наемных работников/самозанятые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32" w:type="dxa"/>
            <w:vMerge w:val="restart"/>
          </w:tcPr>
          <w:p w:rsidR="00784A96" w:rsidRDefault="00784A96">
            <w:pPr>
              <w:pStyle w:val="ConsPlusNormal"/>
            </w:pPr>
            <w:r>
              <w:t>Копии документов, подтверждающих трудовые отношения с работниками (при наличии наемных работников).</w:t>
            </w:r>
          </w:p>
          <w:p w:rsidR="00784A96" w:rsidRDefault="00784A96">
            <w:pPr>
              <w:pStyle w:val="ConsPlusNormal"/>
            </w:pPr>
            <w:r>
              <w:t>Копия Расчета по страховым взносам по форме, утвержденной приказом Федеральной налоговой службы России (предоставляется участником отбора, являющимся плательщиком страховых взносов)</w:t>
            </w: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1 - 2 чел.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3 - 5 чел.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более 5 чел.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0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К2</w:t>
            </w:r>
          </w:p>
        </w:tc>
        <w:tc>
          <w:tcPr>
            <w:tcW w:w="2745" w:type="dxa"/>
            <w:vMerge w:val="restart"/>
          </w:tcPr>
          <w:p w:rsidR="00784A96" w:rsidRDefault="00784A96">
            <w:pPr>
              <w:pStyle w:val="ConsPlusNormal"/>
            </w:pPr>
            <w:r>
              <w:t>Участие в городских конкурсах</w:t>
            </w: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32" w:type="dxa"/>
            <w:vMerge w:val="restart"/>
          </w:tcPr>
          <w:p w:rsidR="00784A96" w:rsidRDefault="00784A96">
            <w:pPr>
              <w:pStyle w:val="ConsPlusNormal"/>
            </w:pPr>
            <w:r>
              <w:t>Копии дипломов, сертификатов, грамот и иных документов, свидетельствующих об участии в мероприятиях за последние 3 года</w:t>
            </w: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0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К3</w:t>
            </w:r>
          </w:p>
        </w:tc>
        <w:tc>
          <w:tcPr>
            <w:tcW w:w="2745" w:type="dxa"/>
            <w:vMerge w:val="restart"/>
          </w:tcPr>
          <w:p w:rsidR="00784A96" w:rsidRDefault="00784A96">
            <w:pPr>
              <w:pStyle w:val="ConsPlusNormal"/>
            </w:pPr>
            <w:r>
              <w:t>Является плательщиком налоговых платежей (упрощенная система налогообложения (далее - УСН), патентная система налогообложения (далее - патент), единый сельскохозяйственный налог (далее - ЕСН))</w:t>
            </w: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32" w:type="dxa"/>
            <w:vMerge w:val="restart"/>
          </w:tcPr>
          <w:p w:rsidR="00784A96" w:rsidRDefault="00784A96">
            <w:pPr>
              <w:pStyle w:val="ConsPlusNormal"/>
            </w:pPr>
            <w:r>
              <w:t xml:space="preserve">Копии документов, подтверждающих, что участник отбора является плательщиком УСН, патента, ЕСН, уплачиваемого на территории муниципального образования "Городской округ "Город Нарьян-Мар" по коду </w:t>
            </w:r>
            <w:hyperlink r:id="rId91">
              <w:r>
                <w:rPr>
                  <w:color w:val="0000FF"/>
                </w:rPr>
                <w:t>ОКТМО 11851000</w:t>
              </w:r>
            </w:hyperlink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0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К4</w:t>
            </w:r>
          </w:p>
        </w:tc>
        <w:tc>
          <w:tcPr>
            <w:tcW w:w="2745" w:type="dxa"/>
            <w:vMerge w:val="restart"/>
          </w:tcPr>
          <w:p w:rsidR="00784A96" w:rsidRDefault="00784A96">
            <w:pPr>
              <w:pStyle w:val="ConsPlusNormal"/>
            </w:pPr>
            <w:r>
              <w:t>Общая стоимость приобретенного имущества, указанного в заявке о предоставлении субсидии</w:t>
            </w: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до 200,0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32" w:type="dxa"/>
            <w:vMerge w:val="restart"/>
          </w:tcPr>
          <w:p w:rsidR="00784A96" w:rsidRDefault="00784A96">
            <w:pPr>
              <w:pStyle w:val="ConsPlusNormal"/>
            </w:pPr>
            <w:r>
              <w:t>Копии документов, подтверждающих приобретение и доставку имущества (договоры, платежные документы, акты приема-передачи, товарные накладные и т.д.)</w:t>
            </w: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от 200,001 тыс. руб. до 300,0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от 300,001 тыс. руб. до 400,0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от 400,001 тыс. руб. до 500,0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от 500,001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0" w:type="dxa"/>
            <w:vMerge w:val="restart"/>
          </w:tcPr>
          <w:p w:rsidR="00784A96" w:rsidRDefault="00784A96">
            <w:pPr>
              <w:pStyle w:val="ConsPlusNormal"/>
              <w:jc w:val="center"/>
            </w:pPr>
            <w:r>
              <w:t>К5</w:t>
            </w:r>
          </w:p>
        </w:tc>
        <w:tc>
          <w:tcPr>
            <w:tcW w:w="2745" w:type="dxa"/>
            <w:vMerge w:val="restart"/>
          </w:tcPr>
          <w:p w:rsidR="00784A96" w:rsidRDefault="00784A96">
            <w:pPr>
              <w:pStyle w:val="ConsPlusNormal"/>
            </w:pPr>
            <w:r>
              <w:t xml:space="preserve">Объем налоговых поступлений в городской бюджет за предыдущий год (УСН, патент, ЕСН, НДФЛ, неналоговые платежи) по коду </w:t>
            </w:r>
            <w:hyperlink r:id="rId92">
              <w:r>
                <w:rPr>
                  <w:color w:val="0000FF"/>
                </w:rPr>
                <w:t>ОКТМО 11851000</w:t>
              </w:r>
            </w:hyperlink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до 1,0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232" w:type="dxa"/>
            <w:vMerge w:val="restart"/>
          </w:tcPr>
          <w:p w:rsidR="00784A96" w:rsidRDefault="00784A96">
            <w:pPr>
              <w:pStyle w:val="ConsPlusNormal"/>
            </w:pPr>
            <w:r>
              <w:t>Копии документов, подтверждающих уплату УСН, патента, ЕСН, НДФЛ, неналоговых платежей</w:t>
            </w: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от 1,001 тыс. руб. до 10,0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от 10,001 тыс. руб. до 30,0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от 30,001 тыс. руб. до 50,0 тыс. руб.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486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450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2745" w:type="dxa"/>
            <w:vMerge/>
          </w:tcPr>
          <w:p w:rsidR="00784A96" w:rsidRDefault="00784A96">
            <w:pPr>
              <w:pStyle w:val="ConsPlusNormal"/>
            </w:pPr>
          </w:p>
        </w:tc>
        <w:tc>
          <w:tcPr>
            <w:tcW w:w="3402" w:type="dxa"/>
          </w:tcPr>
          <w:p w:rsidR="00784A96" w:rsidRDefault="00784A96">
            <w:pPr>
              <w:pStyle w:val="ConsPlusNormal"/>
              <w:jc w:val="center"/>
            </w:pPr>
            <w:r>
              <w:t>от 50,001 тыс. руб. и выше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232" w:type="dxa"/>
            <w:vMerge/>
          </w:tcPr>
          <w:p w:rsidR="00784A96" w:rsidRDefault="00784A96">
            <w:pPr>
              <w:pStyle w:val="ConsPlusNormal"/>
            </w:pPr>
          </w:p>
        </w:tc>
      </w:tr>
      <w:tr w:rsidR="00784A96">
        <w:tc>
          <w:tcPr>
            <w:tcW w:w="7083" w:type="dxa"/>
            <w:gridSpan w:val="4"/>
          </w:tcPr>
          <w:p w:rsidR="00784A96" w:rsidRDefault="00784A96">
            <w:pPr>
              <w:pStyle w:val="ConsPlusNormal"/>
            </w:pPr>
            <w:r>
              <w:t>Итого:</w:t>
            </w:r>
          </w:p>
        </w:tc>
        <w:tc>
          <w:tcPr>
            <w:tcW w:w="850" w:type="dxa"/>
          </w:tcPr>
          <w:p w:rsidR="00784A96" w:rsidRDefault="00784A96">
            <w:pPr>
              <w:pStyle w:val="ConsPlusNormal"/>
            </w:pPr>
          </w:p>
        </w:tc>
        <w:tc>
          <w:tcPr>
            <w:tcW w:w="6232" w:type="dxa"/>
          </w:tcPr>
          <w:p w:rsidR="00784A96" w:rsidRDefault="00784A96">
            <w:pPr>
              <w:pStyle w:val="ConsPlusNormal"/>
            </w:pPr>
          </w:p>
        </w:tc>
      </w:tr>
    </w:tbl>
    <w:p w:rsidR="00784A96" w:rsidRDefault="00784A96">
      <w:pPr>
        <w:pStyle w:val="ConsPlusNormal"/>
        <w:sectPr w:rsidR="00784A9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nformat"/>
        <w:jc w:val="both"/>
      </w:pPr>
      <w:r>
        <w:t xml:space="preserve">    </w:t>
      </w:r>
      <w:proofErr w:type="gramStart"/>
      <w:r>
        <w:t>Участник  отбора</w:t>
      </w:r>
      <w:proofErr w:type="gramEnd"/>
      <w:r>
        <w:t xml:space="preserve">  суммирует  баллы,  набранные,  по  всем  критериям. В</w:t>
      </w:r>
    </w:p>
    <w:p w:rsidR="00784A96" w:rsidRDefault="00784A96">
      <w:pPr>
        <w:pStyle w:val="ConsPlusNonformat"/>
        <w:jc w:val="both"/>
      </w:pPr>
      <w:proofErr w:type="gramStart"/>
      <w:r>
        <w:t>зависимости  от</w:t>
      </w:r>
      <w:proofErr w:type="gramEnd"/>
      <w:r>
        <w:t xml:space="preserve">  количества  набранных баллов предельный размер субсидии на</w:t>
      </w:r>
    </w:p>
    <w:p w:rsidR="00784A96" w:rsidRDefault="00784A96">
      <w:pPr>
        <w:pStyle w:val="ConsPlusNonformat"/>
        <w:jc w:val="both"/>
      </w:pPr>
      <w:r>
        <w:t>возмещение части затрат на приобретение, приобретение и доставку имущества,</w:t>
      </w:r>
    </w:p>
    <w:p w:rsidR="00784A96" w:rsidRDefault="00784A96">
      <w:pPr>
        <w:pStyle w:val="ConsPlusNonformat"/>
        <w:jc w:val="both"/>
      </w:pPr>
      <w:r>
        <w:t>определяется по формуле: И = К1 + К2 + К3 + К4 + К5, и составляет:</w:t>
      </w:r>
    </w:p>
    <w:p w:rsidR="00784A96" w:rsidRDefault="00784A96">
      <w:pPr>
        <w:pStyle w:val="ConsPlusNonformat"/>
        <w:jc w:val="both"/>
      </w:pPr>
      <w:r>
        <w:t xml:space="preserve">    - если "И" менее 10 баллов - субсидия не предоставляется;</w:t>
      </w:r>
    </w:p>
    <w:p w:rsidR="00784A96" w:rsidRDefault="00784A96">
      <w:pPr>
        <w:pStyle w:val="ConsPlusNonformat"/>
        <w:jc w:val="both"/>
      </w:pPr>
      <w:r>
        <w:t xml:space="preserve">    -  </w:t>
      </w:r>
      <w:proofErr w:type="gramStart"/>
      <w:r>
        <w:t>если  "</w:t>
      </w:r>
      <w:proofErr w:type="gramEnd"/>
      <w:r>
        <w:t>И"  от  10  баллов  до 15 баллов - субсидия предоставляется в</w:t>
      </w:r>
    </w:p>
    <w:p w:rsidR="00784A96" w:rsidRDefault="00784A96">
      <w:pPr>
        <w:pStyle w:val="ConsPlusNonformat"/>
        <w:jc w:val="both"/>
      </w:pPr>
      <w:proofErr w:type="gramStart"/>
      <w:r>
        <w:t>размере  80</w:t>
      </w:r>
      <w:proofErr w:type="gramEnd"/>
      <w:r>
        <w:t xml:space="preserve">  процентов от фактически произведенных затрат, но не более 70,0</w:t>
      </w:r>
    </w:p>
    <w:p w:rsidR="00784A96" w:rsidRDefault="00784A96">
      <w:pPr>
        <w:pStyle w:val="ConsPlusNonformat"/>
        <w:jc w:val="both"/>
      </w:pPr>
      <w:r>
        <w:t>тыс. руб. субъекту малого и среднего предпринимательства;</w:t>
      </w:r>
    </w:p>
    <w:p w:rsidR="00784A96" w:rsidRDefault="00784A96">
      <w:pPr>
        <w:pStyle w:val="ConsPlusNonformat"/>
        <w:jc w:val="both"/>
      </w:pPr>
      <w:r>
        <w:t xml:space="preserve">    -  </w:t>
      </w:r>
      <w:proofErr w:type="gramStart"/>
      <w:r>
        <w:t>если  "</w:t>
      </w:r>
      <w:proofErr w:type="gramEnd"/>
      <w:r>
        <w:t>И"  от  20  баллов  до 40 баллов - субсидия предоставляется в</w:t>
      </w:r>
    </w:p>
    <w:p w:rsidR="00784A96" w:rsidRDefault="00784A96">
      <w:pPr>
        <w:pStyle w:val="ConsPlusNonformat"/>
        <w:jc w:val="both"/>
      </w:pPr>
      <w:proofErr w:type="gramStart"/>
      <w:r>
        <w:t>размере  80</w:t>
      </w:r>
      <w:proofErr w:type="gramEnd"/>
      <w:r>
        <w:t xml:space="preserve"> процентов от фактически произведенных затрат, но не более 150,0</w:t>
      </w:r>
    </w:p>
    <w:p w:rsidR="00784A96" w:rsidRDefault="00784A96">
      <w:pPr>
        <w:pStyle w:val="ConsPlusNonformat"/>
        <w:jc w:val="both"/>
      </w:pPr>
      <w:r>
        <w:t>тыс. руб. одному субъекту малого и среднего предпринимательства;</w:t>
      </w:r>
    </w:p>
    <w:p w:rsidR="00784A96" w:rsidRDefault="00784A96">
      <w:pPr>
        <w:pStyle w:val="ConsPlusNonformat"/>
        <w:jc w:val="both"/>
      </w:pPr>
      <w:r>
        <w:t xml:space="preserve">    -  </w:t>
      </w:r>
      <w:proofErr w:type="gramStart"/>
      <w:r>
        <w:t>если  "</w:t>
      </w:r>
      <w:proofErr w:type="gramEnd"/>
      <w:r>
        <w:t>И"  от  45  баллов  до 70 баллов - субсидия предоставляется в</w:t>
      </w:r>
    </w:p>
    <w:p w:rsidR="00784A96" w:rsidRDefault="00784A96">
      <w:pPr>
        <w:pStyle w:val="ConsPlusNonformat"/>
        <w:jc w:val="both"/>
      </w:pPr>
      <w:proofErr w:type="gramStart"/>
      <w:r>
        <w:t>размере  80</w:t>
      </w:r>
      <w:proofErr w:type="gramEnd"/>
      <w:r>
        <w:t xml:space="preserve"> процентов от фактически произведенных затрат, но не более 200,0</w:t>
      </w:r>
    </w:p>
    <w:p w:rsidR="00784A96" w:rsidRDefault="00784A96">
      <w:pPr>
        <w:pStyle w:val="ConsPlusNonformat"/>
        <w:jc w:val="both"/>
      </w:pPr>
      <w:r>
        <w:t>тыс. руб. одному субъекту малого и среднего предпринимательства;</w:t>
      </w:r>
    </w:p>
    <w:p w:rsidR="00784A96" w:rsidRDefault="00784A96">
      <w:pPr>
        <w:pStyle w:val="ConsPlusNonformat"/>
        <w:jc w:val="both"/>
      </w:pPr>
      <w:r>
        <w:t xml:space="preserve">    -  </w:t>
      </w:r>
      <w:proofErr w:type="gramStart"/>
      <w:r>
        <w:t>если  "</w:t>
      </w:r>
      <w:proofErr w:type="gramEnd"/>
      <w:r>
        <w:t>И"  75 баллов и более - субсидия предоставляется в размере 80</w:t>
      </w:r>
    </w:p>
    <w:p w:rsidR="00784A96" w:rsidRDefault="00784A96">
      <w:pPr>
        <w:pStyle w:val="ConsPlusNonformat"/>
        <w:jc w:val="both"/>
      </w:pPr>
      <w:proofErr w:type="gramStart"/>
      <w:r>
        <w:t>процентов  от</w:t>
      </w:r>
      <w:proofErr w:type="gramEnd"/>
      <w:r>
        <w:t xml:space="preserve">  фактически произведенных затрат, но не более 250,0 тыс. руб.</w:t>
      </w:r>
    </w:p>
    <w:p w:rsidR="00784A96" w:rsidRDefault="00784A96">
      <w:pPr>
        <w:pStyle w:val="ConsPlusNonformat"/>
        <w:jc w:val="both"/>
      </w:pPr>
      <w:r>
        <w:t>одному субъекту малого и среднего предпринимательства.</w:t>
      </w:r>
    </w:p>
    <w:p w:rsidR="00784A96" w:rsidRDefault="00784A96">
      <w:pPr>
        <w:pStyle w:val="ConsPlusNonformat"/>
        <w:jc w:val="both"/>
      </w:pPr>
      <w:r>
        <w:t xml:space="preserve">    </w:t>
      </w:r>
      <w:proofErr w:type="gramStart"/>
      <w:r>
        <w:t>В  рамках</w:t>
      </w:r>
      <w:proofErr w:type="gramEnd"/>
      <w:r>
        <w:t xml:space="preserve"> настоящего Порядка к участию в конкурсах не относится участие</w:t>
      </w:r>
    </w:p>
    <w:p w:rsidR="00784A96" w:rsidRDefault="00784A96">
      <w:pPr>
        <w:pStyle w:val="ConsPlusNonformat"/>
        <w:jc w:val="both"/>
      </w:pPr>
      <w:proofErr w:type="gramStart"/>
      <w:r>
        <w:t>в  городских</w:t>
      </w:r>
      <w:proofErr w:type="gramEnd"/>
      <w:r>
        <w:t>,  окружных  и иных конкурсах, проводимых в рамках Федерального</w:t>
      </w:r>
    </w:p>
    <w:p w:rsidR="00784A96" w:rsidRDefault="00784A96">
      <w:pPr>
        <w:pStyle w:val="ConsPlusNonformat"/>
        <w:jc w:val="both"/>
      </w:pPr>
      <w:hyperlink r:id="rId93">
        <w:proofErr w:type="gramStart"/>
        <w:r>
          <w:rPr>
            <w:color w:val="0000FF"/>
          </w:rPr>
          <w:t>закона</w:t>
        </w:r>
      </w:hyperlink>
      <w:r>
        <w:t xml:space="preserve">  от</w:t>
      </w:r>
      <w:proofErr w:type="gramEnd"/>
      <w:r>
        <w:t xml:space="preserve">  05.04.2013  N  44-ФЗ  "О  контрактной  системе  в сфере закупок</w:t>
      </w:r>
    </w:p>
    <w:p w:rsidR="00784A96" w:rsidRDefault="00784A96">
      <w:pPr>
        <w:pStyle w:val="ConsPlusNonformat"/>
        <w:jc w:val="both"/>
      </w:pPr>
      <w:proofErr w:type="gramStart"/>
      <w:r>
        <w:t>товаров,  работ</w:t>
      </w:r>
      <w:proofErr w:type="gramEnd"/>
      <w:r>
        <w:t>,  услуг  для  обеспечения  государственных  и муниципальных</w:t>
      </w:r>
    </w:p>
    <w:p w:rsidR="00784A96" w:rsidRDefault="00784A96">
      <w:pPr>
        <w:pStyle w:val="ConsPlusNonformat"/>
        <w:jc w:val="both"/>
      </w:pPr>
      <w:r>
        <w:t>нужд</w:t>
      </w:r>
      <w:proofErr w:type="gramStart"/>
      <w:r>
        <w:t>",  Федерального</w:t>
      </w:r>
      <w:proofErr w:type="gramEnd"/>
      <w:r>
        <w:t xml:space="preserve">  </w:t>
      </w:r>
      <w:hyperlink r:id="rId94">
        <w:r>
          <w:rPr>
            <w:color w:val="0000FF"/>
          </w:rPr>
          <w:t>закона</w:t>
        </w:r>
      </w:hyperlink>
      <w:r>
        <w:t xml:space="preserve">  от  18.07.2011  N 223-ФЗ "О закупках товаров,</w:t>
      </w:r>
    </w:p>
    <w:p w:rsidR="00784A96" w:rsidRDefault="00784A96">
      <w:pPr>
        <w:pStyle w:val="ConsPlusNonformat"/>
        <w:jc w:val="both"/>
      </w:pPr>
      <w:proofErr w:type="gramStart"/>
      <w:r>
        <w:t>работ,  услуг</w:t>
      </w:r>
      <w:proofErr w:type="gramEnd"/>
      <w:r>
        <w:t xml:space="preserve">  отдельными  видами  юридических  лиц",  а также конкурсов по</w:t>
      </w:r>
    </w:p>
    <w:p w:rsidR="00784A96" w:rsidRDefault="00784A96">
      <w:pPr>
        <w:pStyle w:val="ConsPlusNonformat"/>
        <w:jc w:val="both"/>
      </w:pPr>
      <w:r>
        <w:t>предоставлению грантов начинающим предпринимателям.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Размер субсидии _______________________</w:t>
      </w:r>
      <w:proofErr w:type="gramStart"/>
      <w:r>
        <w:t>_  _</w:t>
      </w:r>
      <w:proofErr w:type="gramEnd"/>
      <w:r>
        <w:t>________________________________</w:t>
      </w:r>
    </w:p>
    <w:p w:rsidR="00784A96" w:rsidRDefault="00784A96">
      <w:pPr>
        <w:pStyle w:val="ConsPlusNonformat"/>
        <w:jc w:val="both"/>
      </w:pPr>
      <w:r>
        <w:t xml:space="preserve">                                                   (сумма цифрами)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____________________________________________________________________ рублей</w:t>
      </w:r>
    </w:p>
    <w:p w:rsidR="00784A96" w:rsidRDefault="00784A96">
      <w:pPr>
        <w:pStyle w:val="ConsPlusNonformat"/>
        <w:jc w:val="both"/>
      </w:pPr>
      <w:r>
        <w:t xml:space="preserve">                             (сумма прописью)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Руководитель юридического лица/</w:t>
      </w:r>
    </w:p>
    <w:p w:rsidR="00784A96" w:rsidRDefault="00784A96">
      <w:pPr>
        <w:pStyle w:val="ConsPlusNonformat"/>
        <w:jc w:val="both"/>
      </w:pPr>
      <w:r>
        <w:t>индивидуального предпринимателя    ____________/__________________________/</w:t>
      </w:r>
    </w:p>
    <w:p w:rsidR="00784A96" w:rsidRDefault="00784A96">
      <w:pPr>
        <w:pStyle w:val="ConsPlusNonformat"/>
        <w:jc w:val="both"/>
      </w:pPr>
      <w:r>
        <w:t xml:space="preserve">                                    (</w:t>
      </w:r>
      <w:proofErr w:type="gramStart"/>
      <w:r>
        <w:t xml:space="preserve">подпись)   </w:t>
      </w:r>
      <w:proofErr w:type="gramEnd"/>
      <w:r>
        <w:t xml:space="preserve">            (ФИО)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"___" __________________ г.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МП (при наличии)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jc w:val="right"/>
        <w:outlineLvl w:val="1"/>
      </w:pPr>
      <w:r>
        <w:t>Приложение 4</w:t>
      </w:r>
    </w:p>
    <w:p w:rsidR="00784A96" w:rsidRDefault="00784A96">
      <w:pPr>
        <w:pStyle w:val="ConsPlusNormal"/>
        <w:jc w:val="right"/>
      </w:pPr>
      <w:r>
        <w:t>к Порядку предоставления субсидии</w:t>
      </w:r>
    </w:p>
    <w:p w:rsidR="00784A96" w:rsidRDefault="00784A96">
      <w:pPr>
        <w:pStyle w:val="ConsPlusNormal"/>
        <w:jc w:val="right"/>
      </w:pPr>
      <w:r>
        <w:t>субъектам малого и среднего</w:t>
      </w:r>
    </w:p>
    <w:p w:rsidR="00784A96" w:rsidRDefault="00784A96">
      <w:pPr>
        <w:pStyle w:val="ConsPlusNormal"/>
        <w:jc w:val="right"/>
      </w:pPr>
      <w:r>
        <w:t>предпринимательства на возмещение</w:t>
      </w:r>
    </w:p>
    <w:p w:rsidR="00784A96" w:rsidRDefault="00784A96">
      <w:pPr>
        <w:pStyle w:val="ConsPlusNormal"/>
        <w:jc w:val="right"/>
      </w:pPr>
      <w:r>
        <w:t>части затрат на приобретение</w:t>
      </w:r>
    </w:p>
    <w:p w:rsidR="00784A96" w:rsidRDefault="00784A96">
      <w:pPr>
        <w:pStyle w:val="ConsPlusNormal"/>
        <w:jc w:val="right"/>
      </w:pPr>
      <w:r>
        <w:t>и доставку имущества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nformat"/>
        <w:jc w:val="both"/>
      </w:pPr>
      <w:bookmarkStart w:id="25" w:name="P521"/>
      <w:bookmarkEnd w:id="25"/>
      <w:r>
        <w:t xml:space="preserve">                                 Согласие</w:t>
      </w:r>
    </w:p>
    <w:p w:rsidR="00784A96" w:rsidRDefault="00784A96">
      <w:pPr>
        <w:pStyle w:val="ConsPlusNonformat"/>
        <w:jc w:val="both"/>
      </w:pPr>
      <w:r>
        <w:t xml:space="preserve">          на обработку персональных данных, разрешенных субъектом</w:t>
      </w:r>
    </w:p>
    <w:p w:rsidR="00784A96" w:rsidRDefault="00784A96">
      <w:pPr>
        <w:pStyle w:val="ConsPlusNonformat"/>
        <w:jc w:val="both"/>
      </w:pPr>
      <w:r>
        <w:t xml:space="preserve">                  персональных данных для распространения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784A96" w:rsidRDefault="00784A96">
      <w:pPr>
        <w:pStyle w:val="ConsPlusNonformat"/>
        <w:jc w:val="both"/>
      </w:pPr>
      <w:r>
        <w:t xml:space="preserve">               (фамилия, имя, отчество (последнее - при наличии))</w:t>
      </w:r>
    </w:p>
    <w:p w:rsidR="00784A96" w:rsidRDefault="00784A96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784A96" w:rsidRDefault="00784A96">
      <w:pPr>
        <w:pStyle w:val="ConsPlusNonformat"/>
        <w:jc w:val="both"/>
      </w:pPr>
      <w:r>
        <w:t xml:space="preserve">                                       (наименование документа, номер,</w:t>
      </w:r>
    </w:p>
    <w:p w:rsidR="00784A96" w:rsidRDefault="00784A96">
      <w:pPr>
        <w:pStyle w:val="ConsPlusNonformat"/>
        <w:jc w:val="both"/>
      </w:pPr>
      <w:r>
        <w:t xml:space="preserve">                                              когда и кем выдан)</w:t>
      </w:r>
    </w:p>
    <w:p w:rsidR="00784A96" w:rsidRDefault="00784A96">
      <w:pPr>
        <w:pStyle w:val="ConsPlusNonformat"/>
        <w:jc w:val="both"/>
      </w:pPr>
      <w:r>
        <w:lastRenderedPageBreak/>
        <w:t>зарегистрирован(а) по адресу: ____________________________________________,</w:t>
      </w:r>
    </w:p>
    <w:p w:rsidR="00784A96" w:rsidRDefault="00784A96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 со  </w:t>
      </w:r>
      <w:hyperlink r:id="rId95">
        <w:r>
          <w:rPr>
            <w:color w:val="0000FF"/>
          </w:rPr>
          <w:t>ст. 10.1</w:t>
        </w:r>
      </w:hyperlink>
      <w:r>
        <w:t xml:space="preserve"> Федерального закона от 27.07.2006 N 152-ФЗ "О</w:t>
      </w:r>
    </w:p>
    <w:p w:rsidR="00784A96" w:rsidRDefault="00784A96">
      <w:pPr>
        <w:pStyle w:val="ConsPlusNonformat"/>
        <w:jc w:val="both"/>
      </w:pPr>
      <w:r>
        <w:t>персональных   данных</w:t>
      </w:r>
      <w:proofErr w:type="gramStart"/>
      <w:r>
        <w:t xml:space="preserve">",   </w:t>
      </w:r>
      <w:proofErr w:type="gramEnd"/>
      <w:r>
        <w:t>в   целях  получения  субсидии  согласно  Порядку</w:t>
      </w:r>
    </w:p>
    <w:p w:rsidR="00784A96" w:rsidRDefault="00784A96">
      <w:pPr>
        <w:pStyle w:val="ConsPlusNonformat"/>
        <w:jc w:val="both"/>
      </w:pPr>
      <w:proofErr w:type="gramStart"/>
      <w:r>
        <w:t>предоставления  субсидии</w:t>
      </w:r>
      <w:proofErr w:type="gramEnd"/>
      <w:r>
        <w:t xml:space="preserve"> субъектам малого и среднего предпринимательства на</w:t>
      </w:r>
    </w:p>
    <w:p w:rsidR="00784A96" w:rsidRDefault="00784A96">
      <w:pPr>
        <w:pStyle w:val="ConsPlusNonformat"/>
        <w:jc w:val="both"/>
      </w:pPr>
      <w:r>
        <w:t>возмещение части затрат на приобретение и доставку имущества, утвержденному</w:t>
      </w:r>
    </w:p>
    <w:p w:rsidR="00784A96" w:rsidRDefault="00784A96">
      <w:pPr>
        <w:pStyle w:val="ConsPlusNonformat"/>
        <w:jc w:val="both"/>
      </w:pPr>
      <w:proofErr w:type="gramStart"/>
      <w:r>
        <w:t>постановлением  Администрации</w:t>
      </w:r>
      <w:proofErr w:type="gramEnd"/>
      <w:r>
        <w:t xml:space="preserve">  муниципального  образования "Городской округ</w:t>
      </w:r>
    </w:p>
    <w:p w:rsidR="00784A96" w:rsidRDefault="00784A96">
      <w:pPr>
        <w:pStyle w:val="ConsPlusNonformat"/>
        <w:jc w:val="both"/>
      </w:pPr>
      <w:r>
        <w:t>"Город Нарьян-Мар" от __________ N ___ (далее - Порядок), даю Администрации</w:t>
      </w:r>
    </w:p>
    <w:p w:rsidR="00784A96" w:rsidRDefault="00784A96">
      <w:pPr>
        <w:pStyle w:val="ConsPlusNonformat"/>
        <w:jc w:val="both"/>
      </w:pPr>
      <w:r>
        <w:t>муниципального образования "Городской округ "Город Нарьян-Мар", юридический</w:t>
      </w:r>
    </w:p>
    <w:p w:rsidR="00784A96" w:rsidRDefault="00784A96">
      <w:pPr>
        <w:pStyle w:val="ConsPlusNonformat"/>
        <w:jc w:val="both"/>
      </w:pPr>
      <w:proofErr w:type="gramStart"/>
      <w:r>
        <w:t xml:space="preserve">адрес:   </w:t>
      </w:r>
      <w:proofErr w:type="gramEnd"/>
      <w:r>
        <w:t>166000,   Ненецкий   автономный  округ,  г.  Нарьян-</w:t>
      </w:r>
      <w:proofErr w:type="gramStart"/>
      <w:r>
        <w:t>Мар,  ул.</w:t>
      </w:r>
      <w:proofErr w:type="gramEnd"/>
      <w:r>
        <w:t xml:space="preserve">  им.</w:t>
      </w:r>
    </w:p>
    <w:p w:rsidR="00784A96" w:rsidRDefault="00784A96">
      <w:pPr>
        <w:pStyle w:val="ConsPlusNonformat"/>
        <w:jc w:val="both"/>
      </w:pPr>
      <w:proofErr w:type="spellStart"/>
      <w:r>
        <w:t>В.И.Ленина</w:t>
      </w:r>
      <w:proofErr w:type="spellEnd"/>
      <w:r>
        <w:t xml:space="preserve">, д. 12, свое </w:t>
      </w:r>
      <w:proofErr w:type="gramStart"/>
      <w:r>
        <w:t>согласие  на</w:t>
      </w:r>
      <w:proofErr w:type="gramEnd"/>
      <w:r>
        <w:t xml:space="preserve">  обработку  в  форме  распространения,</w:t>
      </w:r>
    </w:p>
    <w:p w:rsidR="00784A96" w:rsidRDefault="00784A96">
      <w:pPr>
        <w:pStyle w:val="ConsPlusNonformat"/>
        <w:jc w:val="both"/>
      </w:pPr>
      <w:proofErr w:type="gramStart"/>
      <w:r>
        <w:t>публикацию  (</w:t>
      </w:r>
      <w:proofErr w:type="gramEnd"/>
      <w:r>
        <w:t>размещение)  на официальном сайте Администрации муниципального</w:t>
      </w:r>
    </w:p>
    <w:p w:rsidR="00784A96" w:rsidRDefault="00784A96">
      <w:pPr>
        <w:pStyle w:val="ConsPlusNonformat"/>
        <w:jc w:val="both"/>
      </w:pPr>
      <w:proofErr w:type="gramStart"/>
      <w:r>
        <w:t>образования  "</w:t>
      </w:r>
      <w:proofErr w:type="gramEnd"/>
      <w:r>
        <w:t>Городской  округ  "Город Нарьян-Мар", на официальной странице</w:t>
      </w:r>
    </w:p>
    <w:p w:rsidR="00784A96" w:rsidRDefault="00784A96">
      <w:pPr>
        <w:pStyle w:val="ConsPlusNonformat"/>
        <w:jc w:val="both"/>
      </w:pPr>
      <w:r>
        <w:t>Администрации    муниципального   образования   "Городской   округ   "Город</w:t>
      </w:r>
    </w:p>
    <w:p w:rsidR="00784A96" w:rsidRDefault="00784A96">
      <w:pPr>
        <w:pStyle w:val="ConsPlusNonformat"/>
        <w:jc w:val="both"/>
      </w:pPr>
      <w:r>
        <w:t>Нарьян-Мар</w:t>
      </w:r>
      <w:proofErr w:type="gramStart"/>
      <w:r>
        <w:t>"  в</w:t>
      </w:r>
      <w:proofErr w:type="gramEnd"/>
      <w:r>
        <w:t xml:space="preserve">  социальной  сети  "</w:t>
      </w:r>
      <w:proofErr w:type="spellStart"/>
      <w:r>
        <w:t>ВКонтакте</w:t>
      </w:r>
      <w:proofErr w:type="spellEnd"/>
      <w:r>
        <w:t>"  (</w:t>
      </w:r>
      <w:hyperlink r:id="rId96">
        <w:r>
          <w:rPr>
            <w:color w:val="0000FF"/>
          </w:rPr>
          <w:t>https://vk.com/nmar_nao</w:t>
        </w:r>
      </w:hyperlink>
      <w:r>
        <w:t>)  в</w:t>
      </w:r>
    </w:p>
    <w:p w:rsidR="00784A96" w:rsidRDefault="00784A96">
      <w:pPr>
        <w:pStyle w:val="ConsPlusNonformat"/>
        <w:jc w:val="both"/>
      </w:pPr>
      <w:r>
        <w:t>информационно-телекоммуникационной сети "Интернет", в официальном бюллетене</w:t>
      </w:r>
    </w:p>
    <w:p w:rsidR="00784A96" w:rsidRDefault="00784A96">
      <w:pPr>
        <w:pStyle w:val="ConsPlusNonformat"/>
        <w:jc w:val="both"/>
      </w:pPr>
      <w:r>
        <w:t>муниципального образования "Городской округ "Город Нарьян-Мар" "Наш город",</w:t>
      </w:r>
    </w:p>
    <w:p w:rsidR="00784A96" w:rsidRDefault="00784A96">
      <w:pPr>
        <w:pStyle w:val="ConsPlusNonformat"/>
        <w:jc w:val="both"/>
      </w:pPr>
      <w:proofErr w:type="gramStart"/>
      <w:r>
        <w:t>в  общественно</w:t>
      </w:r>
      <w:proofErr w:type="gramEnd"/>
      <w:r>
        <w:t>-политической  газете  Ненецкого  автономного округа "Няръяна</w:t>
      </w:r>
    </w:p>
    <w:p w:rsidR="00784A96" w:rsidRDefault="00784A96">
      <w:pPr>
        <w:pStyle w:val="ConsPlusNonformat"/>
        <w:jc w:val="both"/>
      </w:pPr>
      <w:r>
        <w:t>вындер</w:t>
      </w:r>
      <w:proofErr w:type="gramStart"/>
      <w:r>
        <w:t>"  (</w:t>
      </w:r>
      <w:proofErr w:type="gramEnd"/>
      <w:r>
        <w:t>"Красный  тундровик")  информации  моих  персональных  данных,  а</w:t>
      </w:r>
    </w:p>
    <w:p w:rsidR="00784A96" w:rsidRDefault="00784A96">
      <w:pPr>
        <w:pStyle w:val="ConsPlusNonformat"/>
        <w:jc w:val="both"/>
      </w:pPr>
      <w:r>
        <w:t>именно: фамилия, имя, отчество (последнее - при наличии), контактные данные</w:t>
      </w:r>
    </w:p>
    <w:p w:rsidR="00784A96" w:rsidRDefault="00784A96">
      <w:pPr>
        <w:pStyle w:val="ConsPlusNonformat"/>
        <w:jc w:val="both"/>
      </w:pPr>
      <w:r>
        <w:t>(</w:t>
      </w:r>
      <w:proofErr w:type="gramStart"/>
      <w:r>
        <w:t>номер  телефона</w:t>
      </w:r>
      <w:proofErr w:type="gramEnd"/>
      <w:r>
        <w:t>,  e-</w:t>
      </w:r>
      <w:proofErr w:type="spellStart"/>
      <w:r>
        <w:t>mail</w:t>
      </w:r>
      <w:proofErr w:type="spellEnd"/>
      <w:r>
        <w:t>,  почтовый адрес), ИНН, ОРГНИП, иные персональные</w:t>
      </w:r>
    </w:p>
    <w:p w:rsidR="00784A96" w:rsidRDefault="00784A96">
      <w:pPr>
        <w:pStyle w:val="ConsPlusNonformat"/>
        <w:jc w:val="both"/>
      </w:pPr>
      <w:r>
        <w:t>данные, необходимые для получения субсидии, установленные Порядком.</w:t>
      </w:r>
    </w:p>
    <w:p w:rsidR="00784A96" w:rsidRDefault="00784A96">
      <w:pPr>
        <w:pStyle w:val="ConsPlusNonformat"/>
        <w:jc w:val="both"/>
      </w:pPr>
      <w:r>
        <w:t xml:space="preserve">    </w:t>
      </w:r>
      <w:proofErr w:type="gramStart"/>
      <w:r>
        <w:t>Я  ознакомлен</w:t>
      </w:r>
      <w:proofErr w:type="gramEnd"/>
      <w:r>
        <w:t>(а)  с  тем,  что  настоящее согласие действует со дня его</w:t>
      </w:r>
    </w:p>
    <w:p w:rsidR="00784A96" w:rsidRDefault="00784A96">
      <w:pPr>
        <w:pStyle w:val="ConsPlusNonformat"/>
        <w:jc w:val="both"/>
      </w:pPr>
      <w:r>
        <w:t>подписания до дня отзыва в письменной форме.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_________________  ________________________________________________________</w:t>
      </w:r>
    </w:p>
    <w:p w:rsidR="00784A96" w:rsidRDefault="00784A96">
      <w:pPr>
        <w:pStyle w:val="ConsPlusNonformat"/>
        <w:jc w:val="both"/>
      </w:pPr>
      <w:r>
        <w:t xml:space="preserve">    (</w:t>
      </w:r>
      <w:proofErr w:type="gramStart"/>
      <w:r>
        <w:t xml:space="preserve">подпись)   </w:t>
      </w:r>
      <w:proofErr w:type="gramEnd"/>
      <w:r>
        <w:t xml:space="preserve">                       (расшифровка подписи)</w:t>
      </w: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</w:p>
    <w:p w:rsidR="00784A96" w:rsidRDefault="00784A96">
      <w:pPr>
        <w:pStyle w:val="ConsPlusNonformat"/>
        <w:jc w:val="both"/>
      </w:pPr>
      <w:r>
        <w:t>"__" __________ 20__ г. МП (при наличии)</w:t>
      </w: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ind w:firstLine="540"/>
        <w:jc w:val="both"/>
      </w:pPr>
    </w:p>
    <w:p w:rsidR="00784A96" w:rsidRDefault="00784A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49E7" w:rsidRDefault="00AA49E7"/>
    <w:sectPr w:rsidR="00AA49E7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96"/>
    <w:rsid w:val="001A4226"/>
    <w:rsid w:val="003C1F6D"/>
    <w:rsid w:val="007417B7"/>
    <w:rsid w:val="00784A96"/>
    <w:rsid w:val="00A06786"/>
    <w:rsid w:val="00AA49E7"/>
    <w:rsid w:val="00E75377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5B4C3-2F78-4E6B-A7E0-FAEAC82B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84A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84A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4A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84A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13&amp;n=62653&amp;dst=100006" TargetMode="External"/><Relationship Id="rId21" Type="http://schemas.openxmlformats.org/officeDocument/2006/relationships/hyperlink" Target="https://login.consultant.ru/link/?req=doc&amp;base=RLAW913&amp;n=40013&amp;dst=100010" TargetMode="External"/><Relationship Id="rId34" Type="http://schemas.openxmlformats.org/officeDocument/2006/relationships/hyperlink" Target="https://login.consultant.ru/link/?req=doc&amp;base=LAW&amp;n=505966&amp;dst=100144" TargetMode="External"/><Relationship Id="rId42" Type="http://schemas.openxmlformats.org/officeDocument/2006/relationships/hyperlink" Target="https://login.consultant.ru/link/?req=doc&amp;base=LAW&amp;n=506195&amp;dst=100711" TargetMode="External"/><Relationship Id="rId47" Type="http://schemas.openxmlformats.org/officeDocument/2006/relationships/hyperlink" Target="https://login.consultant.ru/link/?req=doc&amp;base=LAW&amp;n=506195&amp;dst=102835" TargetMode="External"/><Relationship Id="rId50" Type="http://schemas.openxmlformats.org/officeDocument/2006/relationships/hyperlink" Target="https://login.consultant.ru/link/?req=doc&amp;base=LAW&amp;n=506195&amp;dst=103822" TargetMode="External"/><Relationship Id="rId55" Type="http://schemas.openxmlformats.org/officeDocument/2006/relationships/hyperlink" Target="https://login.consultant.ru/link/?req=doc&amp;base=LAW&amp;n=506195&amp;dst=104831" TargetMode="External"/><Relationship Id="rId63" Type="http://schemas.openxmlformats.org/officeDocument/2006/relationships/hyperlink" Target="https://login.consultant.ru/link/?req=doc&amp;base=LAW&amp;n=506195&amp;dst=105592" TargetMode="External"/><Relationship Id="rId68" Type="http://schemas.openxmlformats.org/officeDocument/2006/relationships/hyperlink" Target="https://login.consultant.ru/link/?req=doc&amp;base=LAW&amp;n=436232&amp;dst=100016" TargetMode="External"/><Relationship Id="rId76" Type="http://schemas.openxmlformats.org/officeDocument/2006/relationships/hyperlink" Target="https://login.consultant.ru/link/?req=doc&amp;base=RLAW913&amp;n=62653&amp;dst=100041" TargetMode="External"/><Relationship Id="rId84" Type="http://schemas.openxmlformats.org/officeDocument/2006/relationships/hyperlink" Target="https://login.consultant.ru/link/?req=doc&amp;base=RLAW913&amp;n=62653&amp;dst=100051" TargetMode="External"/><Relationship Id="rId89" Type="http://schemas.openxmlformats.org/officeDocument/2006/relationships/hyperlink" Target="https://login.consultant.ru/link/?req=doc&amp;base=LAW&amp;n=426999&amp;dst=100008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13&amp;n=58841&amp;dst=100005" TargetMode="External"/><Relationship Id="rId71" Type="http://schemas.openxmlformats.org/officeDocument/2006/relationships/hyperlink" Target="https://login.consultant.ru/link/?req=doc&amp;base=RLAW913&amp;n=62653&amp;dst=100035" TargetMode="External"/><Relationship Id="rId92" Type="http://schemas.openxmlformats.org/officeDocument/2006/relationships/hyperlink" Target="https://login.consultant.ru/link/?req=doc&amp;base=LAW&amp;n=150482&amp;dst=1020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52252" TargetMode="External"/><Relationship Id="rId29" Type="http://schemas.openxmlformats.org/officeDocument/2006/relationships/hyperlink" Target="https://login.consultant.ru/link/?req=doc&amp;base=LAW&amp;n=121087&amp;dst=100142" TargetMode="External"/><Relationship Id="rId11" Type="http://schemas.openxmlformats.org/officeDocument/2006/relationships/hyperlink" Target="https://login.consultant.ru/link/?req=doc&amp;base=LAW&amp;n=501480&amp;dst=101388" TargetMode="External"/><Relationship Id="rId24" Type="http://schemas.openxmlformats.org/officeDocument/2006/relationships/hyperlink" Target="https://www.adm-nmar.ru" TargetMode="External"/><Relationship Id="rId32" Type="http://schemas.openxmlformats.org/officeDocument/2006/relationships/hyperlink" Target="https://login.consultant.ru/link/?req=doc&amp;base=RLAW913&amp;n=62653&amp;dst=100027" TargetMode="External"/><Relationship Id="rId37" Type="http://schemas.openxmlformats.org/officeDocument/2006/relationships/hyperlink" Target="https://login.consultant.ru/link/?req=doc&amp;base=LAW&amp;n=505966&amp;dst=433" TargetMode="External"/><Relationship Id="rId40" Type="http://schemas.openxmlformats.org/officeDocument/2006/relationships/hyperlink" Target="https://login.consultant.ru/link/?req=doc&amp;base=LAW&amp;n=150482&amp;dst=102031" TargetMode="External"/><Relationship Id="rId45" Type="http://schemas.openxmlformats.org/officeDocument/2006/relationships/hyperlink" Target="https://login.consultant.ru/link/?req=doc&amp;base=LAW&amp;n=506195&amp;dst=105441" TargetMode="External"/><Relationship Id="rId53" Type="http://schemas.openxmlformats.org/officeDocument/2006/relationships/hyperlink" Target="https://login.consultant.ru/link/?req=doc&amp;base=LAW&amp;n=506195&amp;dst=104448" TargetMode="External"/><Relationship Id="rId58" Type="http://schemas.openxmlformats.org/officeDocument/2006/relationships/hyperlink" Target="https://login.consultant.ru/link/?req=doc&amp;base=LAW&amp;n=506195&amp;dst=105123" TargetMode="External"/><Relationship Id="rId66" Type="http://schemas.openxmlformats.org/officeDocument/2006/relationships/hyperlink" Target="https://login.consultant.ru/link/?req=doc&amp;base=LAW&amp;n=150482" TargetMode="External"/><Relationship Id="rId74" Type="http://schemas.openxmlformats.org/officeDocument/2006/relationships/hyperlink" Target="https://login.consultant.ru/link/?req=doc&amp;base=RLAW913&amp;n=62653&amp;dst=100039" TargetMode="External"/><Relationship Id="rId79" Type="http://schemas.openxmlformats.org/officeDocument/2006/relationships/hyperlink" Target="https://login.consultant.ru/link/?req=doc&amp;base=LAW&amp;n=482692&amp;dst=217" TargetMode="External"/><Relationship Id="rId87" Type="http://schemas.openxmlformats.org/officeDocument/2006/relationships/hyperlink" Target="https://login.consultant.ru/link/?req=doc&amp;base=LAW&amp;n=508374&amp;dst=3722" TargetMode="External"/><Relationship Id="rId5" Type="http://schemas.openxmlformats.org/officeDocument/2006/relationships/hyperlink" Target="https://login.consultant.ru/link/?req=doc&amp;base=RLAW913&amp;n=55242&amp;dst=100005" TargetMode="External"/><Relationship Id="rId61" Type="http://schemas.openxmlformats.org/officeDocument/2006/relationships/hyperlink" Target="https://login.consultant.ru/link/?req=doc&amp;base=LAW&amp;n=506195&amp;dst=105361" TargetMode="External"/><Relationship Id="rId82" Type="http://schemas.openxmlformats.org/officeDocument/2006/relationships/hyperlink" Target="https://login.consultant.ru/link/?req=doc&amp;base=RLAW913&amp;n=62653&amp;dst=100050" TargetMode="External"/><Relationship Id="rId90" Type="http://schemas.openxmlformats.org/officeDocument/2006/relationships/hyperlink" Target="https://login.consultant.ru/link/?req=doc&amp;base=LAW&amp;n=505966" TargetMode="External"/><Relationship Id="rId95" Type="http://schemas.openxmlformats.org/officeDocument/2006/relationships/hyperlink" Target="https://login.consultant.ru/link/?req=doc&amp;base=LAW&amp;n=500102&amp;dst=34" TargetMode="External"/><Relationship Id="rId19" Type="http://schemas.openxmlformats.org/officeDocument/2006/relationships/hyperlink" Target="https://login.consultant.ru/link/?req=doc&amp;base=RLAW913&amp;n=62653&amp;dst=100005" TargetMode="External"/><Relationship Id="rId14" Type="http://schemas.openxmlformats.org/officeDocument/2006/relationships/hyperlink" Target="https://login.consultant.ru/link/?req=doc&amp;base=RLAW913&amp;n=61745&amp;dst=100006" TargetMode="External"/><Relationship Id="rId22" Type="http://schemas.openxmlformats.org/officeDocument/2006/relationships/hyperlink" Target="https://login.consultant.ru/link/?req=doc&amp;base=LAW&amp;n=505966" TargetMode="External"/><Relationship Id="rId27" Type="http://schemas.openxmlformats.org/officeDocument/2006/relationships/hyperlink" Target="https://login.consultant.ru/link/?req=doc&amp;base=LAW&amp;n=482692&amp;dst=101922" TargetMode="External"/><Relationship Id="rId30" Type="http://schemas.openxmlformats.org/officeDocument/2006/relationships/hyperlink" Target="https://login.consultant.ru/link/?req=doc&amp;base=LAW&amp;n=503623" TargetMode="External"/><Relationship Id="rId35" Type="http://schemas.openxmlformats.org/officeDocument/2006/relationships/hyperlink" Target="https://login.consultant.ru/link/?req=doc&amp;base=LAW&amp;n=505966&amp;dst=100019" TargetMode="External"/><Relationship Id="rId43" Type="http://schemas.openxmlformats.org/officeDocument/2006/relationships/hyperlink" Target="https://login.consultant.ru/link/?req=doc&amp;base=LAW&amp;n=506195&amp;dst=101026" TargetMode="External"/><Relationship Id="rId48" Type="http://schemas.openxmlformats.org/officeDocument/2006/relationships/hyperlink" Target="https://login.consultant.ru/link/?req=doc&amp;base=LAW&amp;n=506195&amp;dst=103060" TargetMode="External"/><Relationship Id="rId56" Type="http://schemas.openxmlformats.org/officeDocument/2006/relationships/hyperlink" Target="https://login.consultant.ru/link/?req=doc&amp;base=LAW&amp;n=506195&amp;dst=104974" TargetMode="External"/><Relationship Id="rId64" Type="http://schemas.openxmlformats.org/officeDocument/2006/relationships/hyperlink" Target="https://login.consultant.ru/link/?req=doc&amp;base=LAW&amp;n=505966" TargetMode="External"/><Relationship Id="rId69" Type="http://schemas.openxmlformats.org/officeDocument/2006/relationships/hyperlink" Target="https://login.consultant.ru/link/?req=doc&amp;base=LAW&amp;n=453198&amp;dst=100030" TargetMode="External"/><Relationship Id="rId77" Type="http://schemas.openxmlformats.org/officeDocument/2006/relationships/hyperlink" Target="https://login.consultant.ru/link/?req=doc&amp;base=RLAW913&amp;n=62653&amp;dst=100046" TargetMode="External"/><Relationship Id="rId8" Type="http://schemas.openxmlformats.org/officeDocument/2006/relationships/hyperlink" Target="https://login.consultant.ru/link/?req=doc&amp;base=RLAW913&amp;n=61745&amp;dst=100005" TargetMode="External"/><Relationship Id="rId51" Type="http://schemas.openxmlformats.org/officeDocument/2006/relationships/hyperlink" Target="https://login.consultant.ru/link/?req=doc&amp;base=LAW&amp;n=506195&amp;dst=104307" TargetMode="External"/><Relationship Id="rId72" Type="http://schemas.openxmlformats.org/officeDocument/2006/relationships/hyperlink" Target="https://login.consultant.ru/link/?req=doc&amp;base=LAW&amp;n=500102" TargetMode="External"/><Relationship Id="rId80" Type="http://schemas.openxmlformats.org/officeDocument/2006/relationships/hyperlink" Target="https://login.consultant.ru/link/?req=doc&amp;base=LAW&amp;n=482692&amp;dst=217" TargetMode="External"/><Relationship Id="rId85" Type="http://schemas.openxmlformats.org/officeDocument/2006/relationships/hyperlink" Target="https://login.consultant.ru/link/?req=doc&amp;base=RLAW913&amp;n=62653&amp;dst=100053" TargetMode="External"/><Relationship Id="rId93" Type="http://schemas.openxmlformats.org/officeDocument/2006/relationships/hyperlink" Target="https://login.consultant.ru/link/?req=doc&amp;base=LAW&amp;n=494990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5966&amp;dst=100160" TargetMode="External"/><Relationship Id="rId17" Type="http://schemas.openxmlformats.org/officeDocument/2006/relationships/hyperlink" Target="https://login.consultant.ru/link/?req=doc&amp;base=RLAW913&amp;n=53041" TargetMode="External"/><Relationship Id="rId25" Type="http://schemas.openxmlformats.org/officeDocument/2006/relationships/hyperlink" Target="https://www.adm-nmar.ru" TargetMode="External"/><Relationship Id="rId33" Type="http://schemas.openxmlformats.org/officeDocument/2006/relationships/hyperlink" Target="https://login.consultant.ru/link/?req=doc&amp;base=RLAW913&amp;n=62653&amp;dst=100029" TargetMode="External"/><Relationship Id="rId38" Type="http://schemas.openxmlformats.org/officeDocument/2006/relationships/hyperlink" Target="https://login.consultant.ru/link/?req=doc&amp;base=LAW&amp;n=150482&amp;dst=102031" TargetMode="External"/><Relationship Id="rId46" Type="http://schemas.openxmlformats.org/officeDocument/2006/relationships/hyperlink" Target="https://login.consultant.ru/link/?req=doc&amp;base=LAW&amp;n=506195&amp;dst=105488" TargetMode="External"/><Relationship Id="rId59" Type="http://schemas.openxmlformats.org/officeDocument/2006/relationships/hyperlink" Target="https://login.consultant.ru/link/?req=doc&amp;base=LAW&amp;n=506195&amp;dst=105171" TargetMode="External"/><Relationship Id="rId67" Type="http://schemas.openxmlformats.org/officeDocument/2006/relationships/hyperlink" Target="https://login.consultant.ru/link/?req=doc&amp;base=LAW&amp;n=475122" TargetMode="External"/><Relationship Id="rId20" Type="http://schemas.openxmlformats.org/officeDocument/2006/relationships/hyperlink" Target="https://login.consultant.ru/link/?req=doc&amp;base=LAW&amp;n=501480&amp;dst=101388" TargetMode="External"/><Relationship Id="rId41" Type="http://schemas.openxmlformats.org/officeDocument/2006/relationships/hyperlink" Target="https://login.consultant.ru/link/?req=doc&amp;base=LAW&amp;n=506195" TargetMode="External"/><Relationship Id="rId54" Type="http://schemas.openxmlformats.org/officeDocument/2006/relationships/hyperlink" Target="https://login.consultant.ru/link/?req=doc&amp;base=LAW&amp;n=506195&amp;dst=104788" TargetMode="External"/><Relationship Id="rId62" Type="http://schemas.openxmlformats.org/officeDocument/2006/relationships/hyperlink" Target="https://login.consultant.ru/link/?req=doc&amp;base=LAW&amp;n=506195&amp;dst=105555" TargetMode="External"/><Relationship Id="rId70" Type="http://schemas.openxmlformats.org/officeDocument/2006/relationships/hyperlink" Target="https://login.consultant.ru/link/?req=doc&amp;base=RLAW913&amp;n=62653&amp;dst=100033" TargetMode="External"/><Relationship Id="rId75" Type="http://schemas.openxmlformats.org/officeDocument/2006/relationships/hyperlink" Target="https://login.consultant.ru/link/?req=doc&amp;base=LAW&amp;n=479332" TargetMode="External"/><Relationship Id="rId83" Type="http://schemas.openxmlformats.org/officeDocument/2006/relationships/hyperlink" Target="https://login.consultant.ru/link/?req=doc&amp;base=LAW&amp;n=150482&amp;dst=102031" TargetMode="External"/><Relationship Id="rId88" Type="http://schemas.openxmlformats.org/officeDocument/2006/relationships/hyperlink" Target="https://login.consultant.ru/link/?req=doc&amp;base=LAW&amp;n=482692&amp;dst=101918" TargetMode="External"/><Relationship Id="rId91" Type="http://schemas.openxmlformats.org/officeDocument/2006/relationships/hyperlink" Target="https://login.consultant.ru/link/?req=doc&amp;base=LAW&amp;n=150482&amp;dst=102031" TargetMode="External"/><Relationship Id="rId96" Type="http://schemas.openxmlformats.org/officeDocument/2006/relationships/hyperlink" Target="https://vk.com/nmar_nao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6167&amp;dst=100005" TargetMode="External"/><Relationship Id="rId15" Type="http://schemas.openxmlformats.org/officeDocument/2006/relationships/hyperlink" Target="https://login.consultant.ru/link/?req=doc&amp;base=RLAW913&amp;n=53055" TargetMode="External"/><Relationship Id="rId23" Type="http://schemas.openxmlformats.org/officeDocument/2006/relationships/hyperlink" Target="https://login.consultant.ru/link/?req=doc&amp;base=LAW&amp;n=61977&amp;dst=100027" TargetMode="External"/><Relationship Id="rId28" Type="http://schemas.openxmlformats.org/officeDocument/2006/relationships/hyperlink" Target="https://login.consultant.ru/link/?req=doc&amp;base=RLAW913&amp;n=62653&amp;dst=100026" TargetMode="External"/><Relationship Id="rId36" Type="http://schemas.openxmlformats.org/officeDocument/2006/relationships/hyperlink" Target="https://login.consultant.ru/link/?req=doc&amp;base=LAW&amp;n=505966&amp;dst=100138" TargetMode="External"/><Relationship Id="rId49" Type="http://schemas.openxmlformats.org/officeDocument/2006/relationships/hyperlink" Target="https://login.consultant.ru/link/?req=doc&amp;base=LAW&amp;n=506195&amp;dst=102919" TargetMode="External"/><Relationship Id="rId57" Type="http://schemas.openxmlformats.org/officeDocument/2006/relationships/hyperlink" Target="https://login.consultant.ru/link/?req=doc&amp;base=LAW&amp;n=506195&amp;dst=105016" TargetMode="External"/><Relationship Id="rId10" Type="http://schemas.openxmlformats.org/officeDocument/2006/relationships/hyperlink" Target="https://login.consultant.ru/link/?req=doc&amp;base=LAW&amp;n=508374&amp;dst=103400" TargetMode="External"/><Relationship Id="rId31" Type="http://schemas.openxmlformats.org/officeDocument/2006/relationships/hyperlink" Target="https://login.consultant.ru/link/?req=doc&amp;base=LAW&amp;n=483130&amp;dst=5769" TargetMode="External"/><Relationship Id="rId44" Type="http://schemas.openxmlformats.org/officeDocument/2006/relationships/hyperlink" Target="https://login.consultant.ru/link/?req=doc&amp;base=LAW&amp;n=506195&amp;dst=101044" TargetMode="External"/><Relationship Id="rId52" Type="http://schemas.openxmlformats.org/officeDocument/2006/relationships/hyperlink" Target="https://login.consultant.ru/link/?req=doc&amp;base=LAW&amp;n=506195&amp;dst=104331" TargetMode="External"/><Relationship Id="rId60" Type="http://schemas.openxmlformats.org/officeDocument/2006/relationships/hyperlink" Target="https://login.consultant.ru/link/?req=doc&amp;base=LAW&amp;n=506195&amp;dst=105175" TargetMode="External"/><Relationship Id="rId65" Type="http://schemas.openxmlformats.org/officeDocument/2006/relationships/hyperlink" Target="https://login.consultant.ru/link/?req=doc&amp;base=RLAW913&amp;n=62653&amp;dst=100032" TargetMode="External"/><Relationship Id="rId73" Type="http://schemas.openxmlformats.org/officeDocument/2006/relationships/hyperlink" Target="https://login.consultant.ru/link/?req=doc&amp;base=RLAW913&amp;n=62653&amp;dst=100037" TargetMode="External"/><Relationship Id="rId78" Type="http://schemas.openxmlformats.org/officeDocument/2006/relationships/hyperlink" Target="https://login.consultant.ru/link/?req=doc&amp;base=RLAW913&amp;n=62653&amp;dst=100048" TargetMode="External"/><Relationship Id="rId81" Type="http://schemas.openxmlformats.org/officeDocument/2006/relationships/hyperlink" Target="https://login.consultant.ru/link/?req=doc&amp;base=LAW&amp;n=479333&amp;dst=100104" TargetMode="External"/><Relationship Id="rId86" Type="http://schemas.openxmlformats.org/officeDocument/2006/relationships/hyperlink" Target="https://login.consultant.ru/link/?req=doc&amp;base=LAW&amp;n=508374&amp;dst=3704" TargetMode="External"/><Relationship Id="rId94" Type="http://schemas.openxmlformats.org/officeDocument/2006/relationships/hyperlink" Target="https://login.consultant.ru/link/?req=doc&amp;base=LAW&amp;n=48305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62653&amp;dst=100005" TargetMode="External"/><Relationship Id="rId13" Type="http://schemas.openxmlformats.org/officeDocument/2006/relationships/hyperlink" Target="https://login.consultant.ru/link/?req=doc&amp;base=RLAW913&amp;n=40013&amp;dst=100010" TargetMode="External"/><Relationship Id="rId18" Type="http://schemas.openxmlformats.org/officeDocument/2006/relationships/hyperlink" Target="https://login.consultant.ru/link/?req=doc&amp;base=RLAW913&amp;n=61745&amp;dst=100007" TargetMode="External"/><Relationship Id="rId39" Type="http://schemas.openxmlformats.org/officeDocument/2006/relationships/hyperlink" Target="https://login.consultant.ru/link/?req=doc&amp;base=RLAW913&amp;n=62653&amp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24</Pages>
  <Words>10782</Words>
  <Characters>61464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Ануфриева</dc:creator>
  <cp:keywords/>
  <dc:description/>
  <cp:lastModifiedBy>Надежда Ануфриева</cp:lastModifiedBy>
  <cp:revision>1</cp:revision>
  <dcterms:created xsi:type="dcterms:W3CDTF">2025-08-07T09:05:00Z</dcterms:created>
  <dcterms:modified xsi:type="dcterms:W3CDTF">2025-08-07T10:49:00Z</dcterms:modified>
</cp:coreProperties>
</file>