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F660F1" w:rsidRDefault="00E61F9A" w:rsidP="00C53086">
      <w:pPr>
        <w:spacing w:before="0"/>
        <w:rPr>
          <w:rFonts w:ascii="Times New Roman" w:hAnsi="Times New Roman" w:cs="Times New Roman"/>
          <w:sz w:val="26"/>
          <w:szCs w:val="26"/>
        </w:rPr>
      </w:pPr>
      <w:r w:rsidRPr="00F660F1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471873" w:rsidRPr="00F660F1" w:rsidRDefault="00E61F9A" w:rsidP="00EE00D6">
      <w:pPr>
        <w:pStyle w:val="ConsPlusTitle"/>
        <w:widowControl/>
        <w:jc w:val="center"/>
        <w:rPr>
          <w:b w:val="0"/>
          <w:sz w:val="26"/>
          <w:szCs w:val="26"/>
        </w:rPr>
      </w:pPr>
      <w:r w:rsidRPr="00F660F1">
        <w:rPr>
          <w:b w:val="0"/>
          <w:sz w:val="26"/>
          <w:szCs w:val="26"/>
        </w:rPr>
        <w:t xml:space="preserve">к проекту </w:t>
      </w:r>
      <w:r w:rsidR="00922A15" w:rsidRPr="00F660F1">
        <w:rPr>
          <w:b w:val="0"/>
          <w:sz w:val="26"/>
          <w:szCs w:val="26"/>
        </w:rPr>
        <w:t xml:space="preserve">постановления Администрации МО "Городской округ "Город Нарьян-Мар" </w:t>
      </w:r>
      <w:r w:rsidR="00F660F1">
        <w:rPr>
          <w:b w:val="0"/>
          <w:sz w:val="26"/>
          <w:szCs w:val="26"/>
        </w:rPr>
        <w:br/>
      </w:r>
      <w:r w:rsidR="00471873" w:rsidRPr="00F660F1">
        <w:rPr>
          <w:b w:val="0"/>
          <w:sz w:val="26"/>
          <w:szCs w:val="26"/>
        </w:rPr>
        <w:t>"</w:t>
      </w:r>
      <w:r w:rsidR="00F660F1" w:rsidRPr="00F660F1">
        <w:rPr>
          <w:b w:val="0"/>
          <w:sz w:val="26"/>
          <w:szCs w:val="26"/>
        </w:rPr>
        <w:t xml:space="preserve">Об утверждении </w:t>
      </w:r>
      <w:hyperlink r:id="rId7" w:history="1">
        <w:r w:rsidR="00F660F1" w:rsidRPr="00F660F1">
          <w:rPr>
            <w:rFonts w:eastAsiaTheme="minorHAnsi"/>
            <w:b w:val="0"/>
            <w:sz w:val="26"/>
            <w:szCs w:val="26"/>
            <w:lang w:eastAsia="en-US"/>
          </w:rPr>
          <w:t>Методик</w:t>
        </w:r>
      </w:hyperlink>
      <w:r w:rsidR="00F660F1" w:rsidRPr="00F660F1">
        <w:rPr>
          <w:rFonts w:eastAsiaTheme="minorHAnsi"/>
          <w:b w:val="0"/>
          <w:sz w:val="26"/>
          <w:szCs w:val="26"/>
          <w:lang w:eastAsia="en-US"/>
        </w:rPr>
        <w:t xml:space="preserve">и расчета начальной цены права </w:t>
      </w:r>
      <w:r w:rsidR="00F660F1" w:rsidRPr="00F660F1">
        <w:rPr>
          <w:rFonts w:eastAsiaTheme="minorHAnsi"/>
          <w:b w:val="0"/>
          <w:sz w:val="26"/>
          <w:szCs w:val="26"/>
          <w:lang w:eastAsia="en-US"/>
        </w:rPr>
        <w:br/>
        <w:t>на заключение договора на размещение нестационарного торгового объекта</w:t>
      </w:r>
      <w:r w:rsidR="00471873" w:rsidRPr="00F660F1">
        <w:rPr>
          <w:b w:val="0"/>
          <w:sz w:val="26"/>
          <w:szCs w:val="26"/>
        </w:rPr>
        <w:t>"</w:t>
      </w:r>
    </w:p>
    <w:p w:rsidR="00922A15" w:rsidRPr="00F660F1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471873" w:rsidRDefault="00E61F9A" w:rsidP="00471873">
      <w:pPr>
        <w:pStyle w:val="ConsPlusTitle"/>
        <w:widowControl/>
        <w:ind w:firstLine="708"/>
        <w:jc w:val="both"/>
        <w:rPr>
          <w:rFonts w:eastAsia="Calibri"/>
          <w:b w:val="0"/>
          <w:sz w:val="26"/>
          <w:szCs w:val="26"/>
        </w:rPr>
      </w:pPr>
      <w:proofErr w:type="gramStart"/>
      <w:r w:rsidRPr="00F660F1">
        <w:rPr>
          <w:b w:val="0"/>
          <w:sz w:val="26"/>
          <w:szCs w:val="26"/>
        </w:rPr>
        <w:t>В соответствии с раздело</w:t>
      </w:r>
      <w:r w:rsidR="00E118AB" w:rsidRPr="00F660F1">
        <w:rPr>
          <w:b w:val="0"/>
          <w:sz w:val="26"/>
          <w:szCs w:val="26"/>
        </w:rPr>
        <w:t>м</w:t>
      </w:r>
      <w:r w:rsidRPr="00F660F1">
        <w:rPr>
          <w:b w:val="0"/>
          <w:sz w:val="26"/>
          <w:szCs w:val="26"/>
        </w:rPr>
        <w:t xml:space="preserve"> </w:t>
      </w:r>
      <w:r w:rsidR="00A97047">
        <w:rPr>
          <w:b w:val="0"/>
          <w:sz w:val="26"/>
          <w:szCs w:val="26"/>
          <w:lang w:val="en-US"/>
        </w:rPr>
        <w:t>III</w:t>
      </w:r>
      <w:r w:rsidRPr="00F660F1">
        <w:rPr>
          <w:b w:val="0"/>
          <w:sz w:val="26"/>
          <w:szCs w:val="26"/>
        </w:rPr>
        <w:t xml:space="preserve"> Положения</w:t>
      </w:r>
      <w:r w:rsidRPr="00471873">
        <w:rPr>
          <w:b w:val="0"/>
          <w:sz w:val="26"/>
          <w:szCs w:val="26"/>
        </w:rPr>
        <w:t xml:space="preserve">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71873">
        <w:rPr>
          <w:b w:val="0"/>
          <w:sz w:val="26"/>
          <w:szCs w:val="26"/>
        </w:rPr>
        <w:t>,</w:t>
      </w:r>
      <w:r w:rsidRPr="00471873">
        <w:rPr>
          <w:b w:val="0"/>
          <w:sz w:val="26"/>
          <w:szCs w:val="26"/>
        </w:rPr>
        <w:t xml:space="preserve"> </w:t>
      </w:r>
      <w:r w:rsidR="008D21D0" w:rsidRPr="00471873">
        <w:rPr>
          <w:b w:val="0"/>
          <w:sz w:val="26"/>
          <w:szCs w:val="26"/>
        </w:rPr>
        <w:t>у</w:t>
      </w:r>
      <w:r w:rsidRPr="00471873">
        <w:rPr>
          <w:b w:val="0"/>
          <w:sz w:val="26"/>
          <w:szCs w:val="26"/>
        </w:rPr>
        <w:t xml:space="preserve">правлением экономического </w:t>
      </w:r>
      <w:r w:rsidR="00D1299F">
        <w:rPr>
          <w:b w:val="0"/>
          <w:sz w:val="26"/>
          <w:szCs w:val="26"/>
        </w:rPr>
        <w:br/>
      </w:r>
      <w:r w:rsidRPr="00471873">
        <w:rPr>
          <w:b w:val="0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</w:t>
      </w:r>
      <w:r w:rsidRPr="00D1299F">
        <w:rPr>
          <w:b w:val="0"/>
          <w:sz w:val="26"/>
          <w:szCs w:val="26"/>
        </w:rPr>
        <w:t>по</w:t>
      </w:r>
      <w:proofErr w:type="gramEnd"/>
      <w:r w:rsidRPr="00D1299F">
        <w:rPr>
          <w:b w:val="0"/>
          <w:sz w:val="26"/>
          <w:szCs w:val="26"/>
        </w:rPr>
        <w:t xml:space="preserve"> проекту </w:t>
      </w:r>
      <w:r w:rsidR="00643040" w:rsidRPr="00D1299F">
        <w:rPr>
          <w:b w:val="0"/>
          <w:sz w:val="26"/>
          <w:szCs w:val="26"/>
        </w:rPr>
        <w:t xml:space="preserve">постановления Администрации </w:t>
      </w:r>
      <w:r w:rsidR="00D1299F">
        <w:rPr>
          <w:b w:val="0"/>
          <w:sz w:val="26"/>
          <w:szCs w:val="26"/>
        </w:rPr>
        <w:br/>
      </w:r>
      <w:r w:rsidR="00643040" w:rsidRPr="00D1299F">
        <w:rPr>
          <w:b w:val="0"/>
          <w:sz w:val="26"/>
          <w:szCs w:val="26"/>
        </w:rPr>
        <w:t xml:space="preserve">МО Городской округ "Город Нарьян-Мар" </w:t>
      </w:r>
      <w:r w:rsidR="00471873" w:rsidRPr="00D1299F">
        <w:rPr>
          <w:b w:val="0"/>
          <w:sz w:val="26"/>
          <w:szCs w:val="26"/>
        </w:rPr>
        <w:t>"</w:t>
      </w:r>
      <w:r w:rsidR="00D1299F" w:rsidRPr="00D1299F">
        <w:rPr>
          <w:b w:val="0"/>
          <w:sz w:val="26"/>
          <w:szCs w:val="26"/>
        </w:rPr>
        <w:t xml:space="preserve">Об утверждении </w:t>
      </w:r>
      <w:hyperlink r:id="rId8" w:history="1">
        <w:r w:rsidR="00D1299F" w:rsidRPr="00D1299F">
          <w:rPr>
            <w:rFonts w:eastAsiaTheme="minorHAnsi"/>
            <w:b w:val="0"/>
            <w:sz w:val="26"/>
            <w:szCs w:val="26"/>
            <w:lang w:eastAsia="en-US"/>
          </w:rPr>
          <w:t>Методик</w:t>
        </w:r>
      </w:hyperlink>
      <w:r w:rsidR="00D1299F" w:rsidRPr="00D1299F">
        <w:rPr>
          <w:rFonts w:eastAsiaTheme="minorHAnsi"/>
          <w:b w:val="0"/>
          <w:sz w:val="26"/>
          <w:szCs w:val="26"/>
          <w:lang w:eastAsia="en-US"/>
        </w:rPr>
        <w:t>и расчета начальной цены права на заключение договора на размещение нестационарного торгового объекта</w:t>
      </w:r>
      <w:r w:rsidR="00471873" w:rsidRPr="00D1299F">
        <w:rPr>
          <w:b w:val="0"/>
          <w:sz w:val="26"/>
          <w:szCs w:val="26"/>
        </w:rPr>
        <w:t xml:space="preserve">" </w:t>
      </w:r>
      <w:r w:rsidRPr="00D1299F">
        <w:rPr>
          <w:rFonts w:eastAsia="Calibri"/>
          <w:b w:val="0"/>
          <w:sz w:val="26"/>
          <w:szCs w:val="26"/>
        </w:rPr>
        <w:t>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471873">
        <w:rPr>
          <w:rFonts w:ascii="Times New Roman" w:hAnsi="Times New Roman" w:cs="Times New Roman"/>
          <w:sz w:val="26"/>
          <w:szCs w:val="26"/>
        </w:rPr>
        <w:t xml:space="preserve">управление экономического </w:t>
      </w:r>
      <w:r w:rsidR="00D1299F">
        <w:rPr>
          <w:rFonts w:ascii="Times New Roman" w:hAnsi="Times New Roman" w:cs="Times New Roman"/>
          <w:sz w:val="26"/>
          <w:szCs w:val="26"/>
        </w:rPr>
        <w:br/>
      </w:r>
      <w:r w:rsidR="00471873">
        <w:rPr>
          <w:rFonts w:ascii="Times New Roman" w:hAnsi="Times New Roman" w:cs="Times New Roman"/>
          <w:sz w:val="26"/>
          <w:szCs w:val="26"/>
        </w:rPr>
        <w:t xml:space="preserve">и инвестиционного развития </w:t>
      </w:r>
      <w:r w:rsidR="007161EF" w:rsidRPr="007161EF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EE00D6" w:rsidRPr="00EE00D6" w:rsidRDefault="008E6C75" w:rsidP="00EE00D6">
      <w:pPr>
        <w:spacing w:before="0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proofErr w:type="gramStart"/>
      <w:r w:rsidRPr="00EE00D6">
        <w:rPr>
          <w:rFonts w:ascii="Times New Roman" w:hAnsi="Times New Roman" w:cs="Times New Roman"/>
          <w:sz w:val="26"/>
          <w:szCs w:val="26"/>
        </w:rPr>
        <w:t>Уведомлени</w:t>
      </w:r>
      <w:r w:rsidR="00471873" w:rsidRPr="00EE00D6">
        <w:rPr>
          <w:rFonts w:ascii="Times New Roman" w:hAnsi="Times New Roman" w:cs="Times New Roman"/>
          <w:sz w:val="26"/>
          <w:szCs w:val="26"/>
        </w:rPr>
        <w:t>е</w:t>
      </w:r>
      <w:r w:rsidRPr="00EE00D6">
        <w:rPr>
          <w:rFonts w:ascii="Times New Roman" w:hAnsi="Times New Roman" w:cs="Times New Roman"/>
          <w:sz w:val="26"/>
          <w:szCs w:val="26"/>
        </w:rPr>
        <w:t xml:space="preserve"> о проведении публичных консультаций было размещено </w:t>
      </w:r>
      <w:r w:rsidR="00F84E40">
        <w:rPr>
          <w:rFonts w:ascii="Times New Roman" w:hAnsi="Times New Roman" w:cs="Times New Roman"/>
          <w:sz w:val="26"/>
          <w:szCs w:val="26"/>
        </w:rPr>
        <w:br/>
      </w:r>
      <w:r w:rsidRPr="00EE00D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F84E40">
        <w:rPr>
          <w:rFonts w:ascii="Times New Roman" w:hAnsi="Times New Roman" w:cs="Times New Roman"/>
          <w:sz w:val="26"/>
          <w:szCs w:val="26"/>
        </w:rPr>
        <w:br/>
      </w:r>
      <w:r w:rsidRPr="00EE00D6">
        <w:rPr>
          <w:rFonts w:ascii="Times New Roman" w:hAnsi="Times New Roman" w:cs="Times New Roman"/>
          <w:sz w:val="26"/>
          <w:szCs w:val="26"/>
        </w:rPr>
        <w:t>в разделах Деятельность/Экономика/Оценка регулирующего воздействия</w:t>
      </w:r>
      <w:r w:rsidR="00B52A11">
        <w:rPr>
          <w:rFonts w:ascii="Times New Roman" w:hAnsi="Times New Roman" w:cs="Times New Roman"/>
          <w:sz w:val="26"/>
          <w:szCs w:val="26"/>
        </w:rPr>
        <w:t xml:space="preserve"> и в н</w:t>
      </w:r>
      <w:r w:rsidRPr="00EE00D6">
        <w:rPr>
          <w:rFonts w:ascii="Times New Roman" w:hAnsi="Times New Roman" w:cs="Times New Roman"/>
          <w:sz w:val="26"/>
          <w:szCs w:val="26"/>
        </w:rPr>
        <w:t>овост</w:t>
      </w:r>
      <w:r w:rsidR="00B52A11">
        <w:rPr>
          <w:rFonts w:ascii="Times New Roman" w:hAnsi="Times New Roman" w:cs="Times New Roman"/>
          <w:sz w:val="26"/>
          <w:szCs w:val="26"/>
        </w:rPr>
        <w:t>ной ленте</w:t>
      </w:r>
      <w:r w:rsidR="00FF2E32">
        <w:rPr>
          <w:rFonts w:ascii="Times New Roman" w:hAnsi="Times New Roman" w:cs="Times New Roman"/>
          <w:sz w:val="26"/>
          <w:szCs w:val="26"/>
        </w:rPr>
        <w:t xml:space="preserve">, </w:t>
      </w:r>
      <w:r w:rsidRPr="002D7827">
        <w:rPr>
          <w:rFonts w:ascii="Times New Roman" w:hAnsi="Times New Roman" w:cs="Times New Roman"/>
          <w:sz w:val="26"/>
          <w:szCs w:val="26"/>
        </w:rPr>
        <w:t>направлен</w:t>
      </w:r>
      <w:r w:rsidR="00F84E40" w:rsidRPr="002D7827">
        <w:rPr>
          <w:rFonts w:ascii="Times New Roman" w:hAnsi="Times New Roman" w:cs="Times New Roman"/>
          <w:sz w:val="26"/>
          <w:szCs w:val="26"/>
        </w:rPr>
        <w:t>о</w:t>
      </w:r>
      <w:r w:rsidR="00F467FC" w:rsidRPr="002D7827">
        <w:rPr>
          <w:rFonts w:ascii="Times New Roman" w:hAnsi="Times New Roman" w:cs="Times New Roman"/>
          <w:sz w:val="26"/>
          <w:szCs w:val="26"/>
        </w:rPr>
        <w:t xml:space="preserve"> в</w:t>
      </w:r>
      <w:r w:rsidR="002D7827">
        <w:rPr>
          <w:rFonts w:ascii="Times New Roman" w:hAnsi="Times New Roman" w:cs="Times New Roman"/>
          <w:sz w:val="26"/>
          <w:szCs w:val="26"/>
        </w:rPr>
        <w:t>:</w:t>
      </w:r>
      <w:r w:rsidR="00F467FC" w:rsidRPr="002D7827">
        <w:rPr>
          <w:rFonts w:ascii="Times New Roman" w:hAnsi="Times New Roman" w:cs="Times New Roman"/>
          <w:sz w:val="26"/>
          <w:szCs w:val="26"/>
        </w:rPr>
        <w:t xml:space="preserve"> </w:t>
      </w:r>
      <w:r w:rsidR="00C53086" w:rsidRPr="002D7827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 w:rsidRPr="002D7827">
        <w:rPr>
          <w:rFonts w:ascii="Times New Roman" w:hAnsi="Times New Roman" w:cs="Times New Roman"/>
          <w:sz w:val="26"/>
          <w:szCs w:val="26"/>
        </w:rPr>
        <w:t>нсов</w:t>
      </w:r>
      <w:r w:rsidR="007161EF" w:rsidRPr="002D7827">
        <w:rPr>
          <w:rFonts w:ascii="Times New Roman" w:hAnsi="Times New Roman" w:cs="Times New Roman"/>
          <w:sz w:val="26"/>
          <w:szCs w:val="26"/>
        </w:rPr>
        <w:t xml:space="preserve"> и</w:t>
      </w:r>
      <w:r w:rsidR="00F467FC" w:rsidRPr="002D7827">
        <w:rPr>
          <w:rFonts w:ascii="Times New Roman" w:hAnsi="Times New Roman" w:cs="Times New Roman"/>
          <w:sz w:val="26"/>
          <w:szCs w:val="26"/>
        </w:rPr>
        <w:t xml:space="preserve"> экономики НАО, </w:t>
      </w:r>
      <w:r w:rsidR="00A92569" w:rsidRPr="002D7827">
        <w:rPr>
          <w:rFonts w:ascii="Times New Roman" w:hAnsi="Times New Roman" w:cs="Times New Roman"/>
          <w:sz w:val="26"/>
          <w:szCs w:val="26"/>
        </w:rPr>
        <w:t>Совет</w:t>
      </w:r>
      <w:r w:rsidR="00A92569" w:rsidRPr="005B3F10">
        <w:rPr>
          <w:rFonts w:ascii="Times New Roman" w:hAnsi="Times New Roman" w:cs="Times New Roman"/>
          <w:sz w:val="26"/>
          <w:szCs w:val="26"/>
        </w:rPr>
        <w:t xml:space="preserve"> городского округа "Город Нарьян-Мар",</w:t>
      </w:r>
      <w:r w:rsidR="00A925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2569" w:rsidRPr="002D7827">
        <w:rPr>
          <w:rFonts w:ascii="Times New Roman" w:hAnsi="Times New Roman" w:cs="Times New Roman"/>
          <w:sz w:val="26"/>
          <w:szCs w:val="26"/>
        </w:rPr>
        <w:t xml:space="preserve">Прокуратуру НАО, </w:t>
      </w:r>
      <w:r w:rsidR="00A92569" w:rsidRPr="003C700D">
        <w:rPr>
          <w:rFonts w:ascii="Times New Roman" w:hAnsi="Times New Roman" w:cs="Times New Roman"/>
          <w:sz w:val="26"/>
          <w:szCs w:val="26"/>
        </w:rPr>
        <w:t xml:space="preserve">Российский союз </w:t>
      </w:r>
      <w:r w:rsidR="00A92569" w:rsidRPr="0009643E">
        <w:rPr>
          <w:rFonts w:ascii="Times New Roman" w:hAnsi="Times New Roman" w:cs="Times New Roman"/>
          <w:sz w:val="26"/>
          <w:szCs w:val="26"/>
        </w:rPr>
        <w:t xml:space="preserve">промышленников </w:t>
      </w:r>
      <w:r w:rsidR="00FF2E32">
        <w:rPr>
          <w:rFonts w:ascii="Times New Roman" w:hAnsi="Times New Roman" w:cs="Times New Roman"/>
          <w:sz w:val="26"/>
          <w:szCs w:val="26"/>
        </w:rPr>
        <w:br/>
      </w:r>
      <w:r w:rsidR="00A92569" w:rsidRPr="0009643E">
        <w:rPr>
          <w:rFonts w:ascii="Times New Roman" w:hAnsi="Times New Roman" w:cs="Times New Roman"/>
          <w:sz w:val="26"/>
          <w:szCs w:val="26"/>
        </w:rPr>
        <w:t>и предпринимателей НАО, АО "</w:t>
      </w:r>
      <w:r w:rsidR="00A92569" w:rsidRPr="0009643E">
        <w:rPr>
          <w:rFonts w:ascii="Times New Roman" w:hAnsi="Times New Roman" w:cs="Times New Roman"/>
          <w:sz w:val="26"/>
        </w:rPr>
        <w:t xml:space="preserve">Центр развития бизнеса Ненецкого </w:t>
      </w:r>
      <w:r w:rsidR="00A92569" w:rsidRPr="00BB1FCB">
        <w:rPr>
          <w:rFonts w:ascii="Times New Roman" w:hAnsi="Times New Roman" w:cs="Times New Roman"/>
          <w:sz w:val="26"/>
        </w:rPr>
        <w:t>автономного округа", а так</w:t>
      </w:r>
      <w:r w:rsidR="00FF2E32" w:rsidRPr="00BB1FCB">
        <w:rPr>
          <w:rFonts w:ascii="Times New Roman" w:hAnsi="Times New Roman" w:cs="Times New Roman"/>
          <w:sz w:val="26"/>
        </w:rPr>
        <w:t xml:space="preserve"> </w:t>
      </w:r>
      <w:r w:rsidR="00A92569" w:rsidRPr="00BB1FCB">
        <w:rPr>
          <w:rFonts w:ascii="Times New Roman" w:hAnsi="Times New Roman" w:cs="Times New Roman"/>
          <w:sz w:val="26"/>
        </w:rPr>
        <w:t xml:space="preserve">же </w:t>
      </w:r>
      <w:r w:rsidR="002D7827" w:rsidRPr="00BB1FCB">
        <w:rPr>
          <w:rFonts w:ascii="Times New Roman" w:hAnsi="Times New Roman" w:cs="Times New Roman"/>
          <w:sz w:val="26"/>
          <w:szCs w:val="26"/>
        </w:rPr>
        <w:t>Уполномоченному по защите</w:t>
      </w:r>
      <w:proofErr w:type="gramEnd"/>
      <w:r w:rsidR="002D7827" w:rsidRPr="00BB1FCB">
        <w:rPr>
          <w:rFonts w:ascii="Times New Roman" w:hAnsi="Times New Roman" w:cs="Times New Roman"/>
          <w:sz w:val="26"/>
          <w:szCs w:val="26"/>
        </w:rPr>
        <w:t xml:space="preserve"> прав предпринимателей в НАО, </w:t>
      </w:r>
      <w:r w:rsidR="00EE00D6" w:rsidRPr="00BB1FCB">
        <w:rPr>
          <w:rFonts w:ascii="Times New Roman" w:hAnsi="Times New Roman" w:cs="Times New Roman"/>
          <w:sz w:val="26"/>
          <w:szCs w:val="26"/>
        </w:rPr>
        <w:t xml:space="preserve">ИП Петрову В.В, ИП </w:t>
      </w:r>
      <w:proofErr w:type="spellStart"/>
      <w:r w:rsidR="00EE00D6" w:rsidRPr="00BB1FCB">
        <w:rPr>
          <w:rFonts w:ascii="Times New Roman" w:hAnsi="Times New Roman" w:cs="Times New Roman"/>
          <w:sz w:val="26"/>
          <w:szCs w:val="26"/>
        </w:rPr>
        <w:t>Сеидову</w:t>
      </w:r>
      <w:proofErr w:type="spellEnd"/>
      <w:r w:rsidR="00EE00D6" w:rsidRPr="00BB1FCB">
        <w:rPr>
          <w:rFonts w:ascii="Times New Roman" w:hAnsi="Times New Roman" w:cs="Times New Roman"/>
          <w:sz w:val="26"/>
          <w:szCs w:val="26"/>
        </w:rPr>
        <w:t xml:space="preserve"> И.Г., ИП Некрасовой А.В., ИП </w:t>
      </w:r>
      <w:proofErr w:type="spellStart"/>
      <w:r w:rsidR="00EE00D6" w:rsidRPr="00BB1FCB">
        <w:rPr>
          <w:rFonts w:ascii="Times New Roman" w:hAnsi="Times New Roman" w:cs="Times New Roman"/>
          <w:sz w:val="26"/>
          <w:szCs w:val="26"/>
        </w:rPr>
        <w:t>Садыгову</w:t>
      </w:r>
      <w:proofErr w:type="spellEnd"/>
      <w:r w:rsidR="00EE00D6" w:rsidRPr="00BB1FCB">
        <w:rPr>
          <w:rFonts w:ascii="Times New Roman" w:hAnsi="Times New Roman" w:cs="Times New Roman"/>
          <w:sz w:val="26"/>
          <w:szCs w:val="26"/>
        </w:rPr>
        <w:t xml:space="preserve"> Х.М., ИП Джафарову</w:t>
      </w:r>
      <w:r w:rsidR="00EE00D6" w:rsidRPr="0009643E">
        <w:rPr>
          <w:rFonts w:ascii="Times New Roman" w:hAnsi="Times New Roman" w:cs="Times New Roman"/>
          <w:sz w:val="26"/>
          <w:szCs w:val="26"/>
        </w:rPr>
        <w:t xml:space="preserve"> Д.М.,</w:t>
      </w:r>
      <w:r w:rsidR="0009643E" w:rsidRPr="0009643E">
        <w:rPr>
          <w:rFonts w:ascii="Times New Roman" w:hAnsi="Times New Roman" w:cs="Times New Roman"/>
          <w:sz w:val="26"/>
          <w:szCs w:val="26"/>
        </w:rPr>
        <w:t xml:space="preserve"> </w:t>
      </w:r>
      <w:r w:rsidR="00FF2E32">
        <w:rPr>
          <w:rFonts w:ascii="Times New Roman" w:hAnsi="Times New Roman" w:cs="Times New Roman"/>
          <w:sz w:val="26"/>
          <w:szCs w:val="26"/>
        </w:rPr>
        <w:br/>
      </w:r>
      <w:r w:rsidR="0009643E" w:rsidRPr="0009643E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09643E" w:rsidRPr="0009643E">
        <w:rPr>
          <w:rFonts w:ascii="Times New Roman" w:hAnsi="Times New Roman" w:cs="Times New Roman"/>
          <w:sz w:val="26"/>
          <w:szCs w:val="26"/>
        </w:rPr>
        <w:t>Пунько</w:t>
      </w:r>
      <w:proofErr w:type="spellEnd"/>
      <w:r w:rsidR="0009643E" w:rsidRPr="0009643E">
        <w:rPr>
          <w:rFonts w:ascii="Times New Roman" w:hAnsi="Times New Roman" w:cs="Times New Roman"/>
          <w:sz w:val="26"/>
          <w:szCs w:val="26"/>
        </w:rPr>
        <w:t xml:space="preserve"> А.Н., </w:t>
      </w:r>
      <w:r w:rsidR="0009643E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09643E">
        <w:rPr>
          <w:rFonts w:ascii="Times New Roman" w:hAnsi="Times New Roman" w:cs="Times New Roman"/>
          <w:sz w:val="26"/>
          <w:szCs w:val="26"/>
        </w:rPr>
        <w:t>Магеррамову</w:t>
      </w:r>
      <w:proofErr w:type="spellEnd"/>
      <w:r w:rsidR="0009643E">
        <w:rPr>
          <w:rFonts w:ascii="Times New Roman" w:hAnsi="Times New Roman" w:cs="Times New Roman"/>
          <w:sz w:val="26"/>
          <w:szCs w:val="26"/>
        </w:rPr>
        <w:t xml:space="preserve"> М.М., ИП </w:t>
      </w:r>
      <w:proofErr w:type="spellStart"/>
      <w:r w:rsidR="0009643E">
        <w:rPr>
          <w:rFonts w:ascii="Times New Roman" w:hAnsi="Times New Roman" w:cs="Times New Roman"/>
          <w:sz w:val="26"/>
          <w:szCs w:val="26"/>
        </w:rPr>
        <w:t>Гадирову</w:t>
      </w:r>
      <w:proofErr w:type="spellEnd"/>
      <w:r w:rsidR="0009643E">
        <w:rPr>
          <w:rFonts w:ascii="Times New Roman" w:hAnsi="Times New Roman" w:cs="Times New Roman"/>
          <w:sz w:val="26"/>
          <w:szCs w:val="26"/>
        </w:rPr>
        <w:t xml:space="preserve"> Р.Я</w:t>
      </w:r>
      <w:r w:rsidR="004939B2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4939B2">
        <w:rPr>
          <w:rFonts w:ascii="Times New Roman" w:hAnsi="Times New Roman" w:cs="Times New Roman"/>
          <w:sz w:val="26"/>
          <w:szCs w:val="26"/>
        </w:rPr>
        <w:t>Ибишову</w:t>
      </w:r>
      <w:proofErr w:type="spellEnd"/>
      <w:r w:rsidR="004939B2">
        <w:rPr>
          <w:rFonts w:ascii="Times New Roman" w:hAnsi="Times New Roman" w:cs="Times New Roman"/>
          <w:sz w:val="26"/>
          <w:szCs w:val="26"/>
        </w:rPr>
        <w:t xml:space="preserve"> З.А.</w:t>
      </w:r>
      <w:r w:rsidR="002D7827">
        <w:rPr>
          <w:rFonts w:ascii="Times New Roman" w:hAnsi="Times New Roman" w:cs="Times New Roman"/>
          <w:sz w:val="26"/>
          <w:szCs w:val="26"/>
        </w:rPr>
        <w:t xml:space="preserve">, </w:t>
      </w:r>
      <w:r w:rsidR="00FF2E32">
        <w:rPr>
          <w:rFonts w:ascii="Times New Roman" w:hAnsi="Times New Roman" w:cs="Times New Roman"/>
          <w:sz w:val="26"/>
          <w:szCs w:val="26"/>
        </w:rPr>
        <w:br/>
      </w:r>
      <w:r w:rsidR="002D7827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2D7827">
        <w:rPr>
          <w:rFonts w:ascii="Times New Roman" w:hAnsi="Times New Roman" w:cs="Times New Roman"/>
          <w:sz w:val="26"/>
          <w:szCs w:val="26"/>
        </w:rPr>
        <w:t>Киргуевой</w:t>
      </w:r>
      <w:proofErr w:type="spellEnd"/>
      <w:r w:rsidR="002D7827">
        <w:rPr>
          <w:rFonts w:ascii="Times New Roman" w:hAnsi="Times New Roman" w:cs="Times New Roman"/>
          <w:sz w:val="26"/>
          <w:szCs w:val="26"/>
        </w:rPr>
        <w:t xml:space="preserve"> З.В.</w:t>
      </w:r>
    </w:p>
    <w:p w:rsidR="00481A08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отражена </w:t>
      </w:r>
      <w:r w:rsidR="0095713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B52A1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206" w:type="dxa"/>
        <w:tblInd w:w="108" w:type="dxa"/>
        <w:tblLook w:val="04A0"/>
      </w:tblPr>
      <w:tblGrid>
        <w:gridCol w:w="2268"/>
        <w:gridCol w:w="3686"/>
        <w:gridCol w:w="4252"/>
      </w:tblGrid>
      <w:tr w:rsidR="0047072F" w:rsidRPr="007C32D5" w:rsidTr="004854D7">
        <w:trPr>
          <w:trHeight w:val="1371"/>
        </w:trPr>
        <w:tc>
          <w:tcPr>
            <w:tcW w:w="2268" w:type="dxa"/>
          </w:tcPr>
          <w:p w:rsidR="0047072F" w:rsidRPr="007C32D5" w:rsidRDefault="0047072F" w:rsidP="007104D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686" w:type="dxa"/>
          </w:tcPr>
          <w:p w:rsidR="0047072F" w:rsidRPr="007C32D5" w:rsidRDefault="0047072F" w:rsidP="007104D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Высказанное мнение </w:t>
            </w:r>
          </w:p>
          <w:p w:rsidR="0047072F" w:rsidRPr="007C32D5" w:rsidRDefault="0047072F" w:rsidP="007104D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(замечание и/или предложение)</w:t>
            </w:r>
          </w:p>
        </w:tc>
        <w:tc>
          <w:tcPr>
            <w:tcW w:w="4252" w:type="dxa"/>
          </w:tcPr>
          <w:p w:rsidR="0047072F" w:rsidRPr="007C32D5" w:rsidRDefault="0047072F" w:rsidP="007104D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47072F" w:rsidRPr="007C32D5" w:rsidRDefault="0047072F" w:rsidP="007104D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регулирующего органа </w:t>
            </w:r>
          </w:p>
          <w:p w:rsidR="0047072F" w:rsidRPr="007C32D5" w:rsidRDefault="0047072F" w:rsidP="007104D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280580" w:rsidRPr="007C32D5" w:rsidTr="004854D7">
        <w:trPr>
          <w:trHeight w:val="2538"/>
        </w:trPr>
        <w:tc>
          <w:tcPr>
            <w:tcW w:w="2268" w:type="dxa"/>
            <w:vMerge w:val="restart"/>
          </w:tcPr>
          <w:p w:rsidR="00280580" w:rsidRPr="007C32D5" w:rsidRDefault="00280580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 НАО</w:t>
            </w:r>
          </w:p>
        </w:tc>
        <w:tc>
          <w:tcPr>
            <w:tcW w:w="3686" w:type="dxa"/>
          </w:tcPr>
          <w:p w:rsidR="00280580" w:rsidRPr="007C32D5" w:rsidRDefault="00280580" w:rsidP="00E51ECA">
            <w:pPr>
              <w:pStyle w:val="a4"/>
              <w:numPr>
                <w:ilvl w:val="0"/>
                <w:numId w:val="15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Таблицу 1 </w:t>
            </w:r>
            <w:r w:rsidR="00E51ECA" w:rsidRPr="007C32D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E51ECA" w:rsidRPr="007C3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Коэффициент, учитывающий специализацию нестационарного торгового объекта" </w:t>
            </w: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к проекту постановления изложить в новой редакции</w:t>
            </w:r>
            <w:r w:rsidR="00B52A11" w:rsidRPr="007C32D5">
              <w:rPr>
                <w:rFonts w:ascii="Times New Roman" w:hAnsi="Times New Roman" w:cs="Times New Roman"/>
                <w:sz w:val="26"/>
                <w:szCs w:val="26"/>
              </w:rPr>
              <w:t>, согласно которой</w:t>
            </w:r>
            <w:r w:rsidR="00B748E7"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следующее</w:t>
            </w:r>
            <w:r w:rsidR="00647DB7" w:rsidRPr="007C32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280580" w:rsidRPr="007C32D5" w:rsidRDefault="00280580" w:rsidP="00254086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DB7" w:rsidRPr="007C32D5" w:rsidTr="004854D7">
        <w:trPr>
          <w:trHeight w:val="1268"/>
        </w:trPr>
        <w:tc>
          <w:tcPr>
            <w:tcW w:w="2268" w:type="dxa"/>
            <w:vMerge/>
          </w:tcPr>
          <w:p w:rsidR="00647DB7" w:rsidRPr="007C32D5" w:rsidRDefault="00647DB7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47DB7" w:rsidRPr="007C32D5" w:rsidRDefault="00647DB7" w:rsidP="00E51ECA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1ECA" w:rsidRPr="007C32D5">
              <w:rPr>
                <w:rFonts w:ascii="Times New Roman" w:hAnsi="Times New Roman" w:cs="Times New Roman"/>
                <w:sz w:val="26"/>
                <w:szCs w:val="26"/>
              </w:rPr>
              <w:t>в специализацию "Овощи, фрукты" включить "сухофрукты, орехи"</w:t>
            </w:r>
          </w:p>
        </w:tc>
        <w:tc>
          <w:tcPr>
            <w:tcW w:w="4252" w:type="dxa"/>
          </w:tcPr>
          <w:p w:rsidR="00647DB7" w:rsidRPr="007C32D5" w:rsidRDefault="0047376D" w:rsidP="00254086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E51ECA" w:rsidRPr="007C32D5" w:rsidTr="004854D7">
        <w:trPr>
          <w:trHeight w:val="1004"/>
        </w:trPr>
        <w:tc>
          <w:tcPr>
            <w:tcW w:w="2268" w:type="dxa"/>
            <w:vMerge/>
          </w:tcPr>
          <w:p w:rsidR="00E51ECA" w:rsidRPr="007C32D5" w:rsidRDefault="00E51ECA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51ECA" w:rsidRPr="007C32D5" w:rsidRDefault="00E51ECA" w:rsidP="00E51ECA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- в специализацию "Хлеб, молоко" включить "хлебобулочная продукция, молочная продукция"</w:t>
            </w:r>
          </w:p>
        </w:tc>
        <w:tc>
          <w:tcPr>
            <w:tcW w:w="4252" w:type="dxa"/>
          </w:tcPr>
          <w:p w:rsidR="00E51ECA" w:rsidRPr="007C32D5" w:rsidRDefault="00E51ECA" w:rsidP="008537EC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7E31F8" w:rsidRPr="007C32D5" w:rsidTr="004854D7">
        <w:tc>
          <w:tcPr>
            <w:tcW w:w="2268" w:type="dxa"/>
            <w:vMerge/>
          </w:tcPr>
          <w:p w:rsidR="007E31F8" w:rsidRPr="007C32D5" w:rsidRDefault="007E31F8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31F8" w:rsidRPr="007C32D5" w:rsidRDefault="007E31F8" w:rsidP="007E31F8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- в специализации "Смешанные товары" указать "(продовольственные и непродовольственные товары)"</w:t>
            </w:r>
          </w:p>
        </w:tc>
        <w:tc>
          <w:tcPr>
            <w:tcW w:w="4252" w:type="dxa"/>
          </w:tcPr>
          <w:p w:rsidR="007E31F8" w:rsidRPr="007C32D5" w:rsidRDefault="007E31F8" w:rsidP="008537EC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7E31F8" w:rsidRPr="007C32D5" w:rsidTr="004854D7">
        <w:tc>
          <w:tcPr>
            <w:tcW w:w="2268" w:type="dxa"/>
            <w:vMerge/>
          </w:tcPr>
          <w:p w:rsidR="007E31F8" w:rsidRPr="007C32D5" w:rsidRDefault="007E31F8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31F8" w:rsidRPr="007C32D5" w:rsidRDefault="00DA6923" w:rsidP="00EF1A1F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082" w:rsidRPr="007C32D5">
              <w:rPr>
                <w:rFonts w:ascii="Times New Roman" w:hAnsi="Times New Roman" w:cs="Times New Roman"/>
                <w:sz w:val="26"/>
                <w:szCs w:val="26"/>
              </w:rPr>
              <w:t>добавить специализацию "Прочие продовольственные товары, в том числе безалкогольные напитки, попкорн, сахарная вата, продукция общественного питания, выпечка, мороженое"</w:t>
            </w:r>
          </w:p>
        </w:tc>
        <w:tc>
          <w:tcPr>
            <w:tcW w:w="4252" w:type="dxa"/>
          </w:tcPr>
          <w:p w:rsidR="008537EC" w:rsidRDefault="00463522" w:rsidP="008537EC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  <w:r w:rsidR="0051660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  <w:r w:rsidR="00EF1A1F" w:rsidRPr="007C3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039C" w:rsidRPr="001C2D3B" w:rsidRDefault="00516609" w:rsidP="004854D7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1A1F"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родажа безалкогольных напитков, попкорна, сахарной ваты, </w:t>
            </w:r>
            <w:r w:rsidR="001C2D3B">
              <w:rPr>
                <w:rFonts w:ascii="Times New Roman" w:hAnsi="Times New Roman" w:cs="Times New Roman"/>
                <w:sz w:val="26"/>
                <w:szCs w:val="26"/>
              </w:rPr>
              <w:t>продукции общественного питания,</w:t>
            </w:r>
            <w:r w:rsidR="005C6FC3">
              <w:rPr>
                <w:rFonts w:ascii="Times New Roman" w:hAnsi="Times New Roman" w:cs="Times New Roman"/>
                <w:sz w:val="26"/>
                <w:szCs w:val="26"/>
              </w:rPr>
              <w:t xml:space="preserve"> выпечки,</w:t>
            </w:r>
            <w:r w:rsidR="001C2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A1F" w:rsidRPr="007C32D5">
              <w:rPr>
                <w:rFonts w:ascii="Times New Roman" w:hAnsi="Times New Roman" w:cs="Times New Roman"/>
                <w:sz w:val="26"/>
                <w:szCs w:val="26"/>
              </w:rPr>
              <w:t>мороженого</w:t>
            </w:r>
            <w:r w:rsidR="005C6FC3">
              <w:rPr>
                <w:rFonts w:ascii="Times New Roman" w:hAnsi="Times New Roman" w:cs="Times New Roman"/>
                <w:sz w:val="26"/>
                <w:szCs w:val="26"/>
              </w:rPr>
              <w:t xml:space="preserve"> предусматривается при </w:t>
            </w:r>
            <w:r w:rsidR="00EF1A1F" w:rsidRPr="007C32D5">
              <w:rPr>
                <w:rFonts w:ascii="Times New Roman" w:hAnsi="Times New Roman" w:cs="Times New Roman"/>
                <w:sz w:val="26"/>
                <w:szCs w:val="26"/>
              </w:rPr>
              <w:t>осуществлении сезонной торговли</w:t>
            </w:r>
            <w:r w:rsidR="004A7F98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МО "Городской округ "Город Нарьян-Мар"</w:t>
            </w:r>
          </w:p>
        </w:tc>
      </w:tr>
      <w:tr w:rsidR="007E31F8" w:rsidRPr="007C32D5" w:rsidTr="004854D7">
        <w:tc>
          <w:tcPr>
            <w:tcW w:w="2268" w:type="dxa"/>
            <w:vMerge/>
          </w:tcPr>
          <w:p w:rsidR="007E31F8" w:rsidRPr="007C32D5" w:rsidRDefault="007E31F8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B1FCB" w:rsidRDefault="007E31F8" w:rsidP="00B748E7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- уменьшить значение коэффициента, учитывающего специализацию нестационарного торгового объекта (Кс), при продаже смешанных товаров (продовольственных и непродовольственных)</w:t>
            </w:r>
          </w:p>
          <w:p w:rsidR="007E31F8" w:rsidRPr="007C32D5" w:rsidRDefault="007E31F8" w:rsidP="00B748E7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i/>
                <w:sz w:val="26"/>
                <w:szCs w:val="26"/>
              </w:rPr>
              <w:t>(0,8 → 0,7)</w:t>
            </w:r>
          </w:p>
        </w:tc>
        <w:tc>
          <w:tcPr>
            <w:tcW w:w="4252" w:type="dxa"/>
          </w:tcPr>
          <w:p w:rsidR="007E31F8" w:rsidRPr="007C32D5" w:rsidRDefault="007E31F8" w:rsidP="00254086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Предложение не учтено.</w:t>
            </w:r>
          </w:p>
          <w:p w:rsidR="007E31F8" w:rsidRPr="007C32D5" w:rsidRDefault="007E31F8" w:rsidP="00292B37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Принимать значение коэффициента Кс при продаже смешанных товаров (продовольственных и непродовольственных) с одинаковым по сравнению значением коэффициента Кс при продаже хлеба (хлебобулочной продукции), молока (молочной продукции), мясной продукции считаем не корректным, в связи с тем, что выручка от реализации смешанных товаров (продовольственных и непродовольственных) больше чем выручка от реализации узконаправленных товаров (хлеба, хлебобулочной продукции, молока, молочной продукции, мясной продукции).</w:t>
            </w:r>
            <w:proofErr w:type="gramEnd"/>
            <w:r w:rsidRPr="007C32D5">
              <w:rPr>
                <w:rFonts w:ascii="Times New Roman" w:hAnsi="Times New Roman" w:cs="Times New Roman"/>
                <w:sz w:val="26"/>
                <w:szCs w:val="26"/>
              </w:rPr>
              <w:t xml:space="preserve"> Вместе с тем, линейку и ассортимент товаров в первом случае можно расширять и видоизменять чаще, чем во втором случае (напр., торговлю хлебом не заменить торговле</w:t>
            </w:r>
            <w:r w:rsidR="00BB1FCB">
              <w:rPr>
                <w:rFonts w:ascii="Times New Roman" w:hAnsi="Times New Roman" w:cs="Times New Roman"/>
                <w:sz w:val="26"/>
                <w:szCs w:val="26"/>
              </w:rPr>
              <w:t>й непродовольственных товаров)</w:t>
            </w:r>
          </w:p>
        </w:tc>
      </w:tr>
      <w:tr w:rsidR="007E31F8" w:rsidRPr="007C32D5" w:rsidTr="004854D7">
        <w:tc>
          <w:tcPr>
            <w:tcW w:w="2268" w:type="dxa"/>
            <w:vMerge/>
          </w:tcPr>
          <w:p w:rsidR="007E31F8" w:rsidRPr="007C32D5" w:rsidRDefault="007E31F8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31F8" w:rsidRPr="007C32D5" w:rsidRDefault="007E31F8" w:rsidP="00463522">
            <w:pPr>
              <w:pStyle w:val="a4"/>
              <w:numPr>
                <w:ilvl w:val="0"/>
                <w:numId w:val="15"/>
              </w:numPr>
              <w:tabs>
                <w:tab w:val="left" w:pos="309"/>
              </w:tabs>
              <w:ind w:left="34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В Таблице 2 в перечень улиц, относящихся к центральной части города, добавить улицу Октябрьскую</w:t>
            </w:r>
          </w:p>
        </w:tc>
        <w:tc>
          <w:tcPr>
            <w:tcW w:w="4252" w:type="dxa"/>
          </w:tcPr>
          <w:p w:rsidR="007E31F8" w:rsidRPr="007C32D5" w:rsidRDefault="007E31F8" w:rsidP="00254086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7E31F8" w:rsidRPr="007C32D5" w:rsidTr="004854D7">
        <w:tc>
          <w:tcPr>
            <w:tcW w:w="2268" w:type="dxa"/>
          </w:tcPr>
          <w:p w:rsidR="007E31F8" w:rsidRPr="007C32D5" w:rsidRDefault="007E31F8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АО "Центр развития бизнеса НАО"</w:t>
            </w:r>
          </w:p>
        </w:tc>
        <w:tc>
          <w:tcPr>
            <w:tcW w:w="3686" w:type="dxa"/>
          </w:tcPr>
          <w:p w:rsidR="007E31F8" w:rsidRPr="007C32D5" w:rsidRDefault="007E31F8" w:rsidP="00FE566F">
            <w:pPr>
              <w:pStyle w:val="a4"/>
              <w:tabs>
                <w:tab w:val="left" w:pos="309"/>
              </w:tabs>
              <w:ind w:left="47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отсутствуют</w:t>
            </w:r>
          </w:p>
        </w:tc>
        <w:tc>
          <w:tcPr>
            <w:tcW w:w="4252" w:type="dxa"/>
          </w:tcPr>
          <w:p w:rsidR="007E31F8" w:rsidRPr="007C32D5" w:rsidRDefault="007E31F8" w:rsidP="00254086">
            <w:pPr>
              <w:pStyle w:val="a4"/>
              <w:ind w:left="-6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32D5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8E6C75" w:rsidRPr="00E61F9A" w:rsidRDefault="008E6C75" w:rsidP="004854D7">
      <w:pPr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7C32D5">
      <w:headerReference w:type="default" r:id="rId9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52" w:rsidRDefault="002D5752" w:rsidP="00B52A11">
      <w:pPr>
        <w:spacing w:before="0"/>
      </w:pPr>
      <w:r>
        <w:separator/>
      </w:r>
    </w:p>
  </w:endnote>
  <w:endnote w:type="continuationSeparator" w:id="0">
    <w:p w:rsidR="002D5752" w:rsidRDefault="002D5752" w:rsidP="00B52A1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52" w:rsidRDefault="002D5752" w:rsidP="00B52A11">
      <w:pPr>
        <w:spacing w:before="0"/>
      </w:pPr>
      <w:r>
        <w:separator/>
      </w:r>
    </w:p>
  </w:footnote>
  <w:footnote w:type="continuationSeparator" w:id="0">
    <w:p w:rsidR="002D5752" w:rsidRDefault="002D5752" w:rsidP="00B52A1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6540"/>
      <w:docPartObj>
        <w:docPartGallery w:val="Page Numbers (Top of Page)"/>
        <w:docPartUnique/>
      </w:docPartObj>
    </w:sdtPr>
    <w:sdtContent>
      <w:p w:rsidR="002D5752" w:rsidRDefault="002D5752">
        <w:pPr>
          <w:pStyle w:val="a9"/>
        </w:pPr>
        <w:fldSimple w:instr=" PAGE   \* MERGEFORMAT ">
          <w:r w:rsidR="00BB1FCB">
            <w:rPr>
              <w:noProof/>
            </w:rPr>
            <w:t>2</w:t>
          </w:r>
        </w:fldSimple>
      </w:p>
    </w:sdtContent>
  </w:sdt>
  <w:p w:rsidR="002D5752" w:rsidRDefault="002D57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4AC9"/>
    <w:multiLevelType w:val="hybridMultilevel"/>
    <w:tmpl w:val="FC56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4178"/>
    <w:multiLevelType w:val="hybridMultilevel"/>
    <w:tmpl w:val="708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>
    <w:nsid w:val="64514157"/>
    <w:multiLevelType w:val="hybridMultilevel"/>
    <w:tmpl w:val="9BDCE9EA"/>
    <w:lvl w:ilvl="0" w:tplc="9820A81A">
      <w:start w:val="1"/>
      <w:numFmt w:val="decimal"/>
      <w:lvlText w:val="%1."/>
      <w:lvlJc w:val="left"/>
      <w:pPr>
        <w:ind w:left="4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20D0E"/>
    <w:rsid w:val="0002443F"/>
    <w:rsid w:val="00033E0F"/>
    <w:rsid w:val="00041544"/>
    <w:rsid w:val="000615CD"/>
    <w:rsid w:val="0009643E"/>
    <w:rsid w:val="000B1075"/>
    <w:rsid w:val="000B6412"/>
    <w:rsid w:val="000C6F9F"/>
    <w:rsid w:val="000E63D1"/>
    <w:rsid w:val="00144AA7"/>
    <w:rsid w:val="0017454E"/>
    <w:rsid w:val="00176D26"/>
    <w:rsid w:val="001B5BD3"/>
    <w:rsid w:val="001C2D3B"/>
    <w:rsid w:val="001D0769"/>
    <w:rsid w:val="00205B10"/>
    <w:rsid w:val="00247B60"/>
    <w:rsid w:val="00254086"/>
    <w:rsid w:val="00264146"/>
    <w:rsid w:val="00280580"/>
    <w:rsid w:val="00292B37"/>
    <w:rsid w:val="002C1E00"/>
    <w:rsid w:val="002C7CF5"/>
    <w:rsid w:val="002D5752"/>
    <w:rsid w:val="002D7827"/>
    <w:rsid w:val="002E1133"/>
    <w:rsid w:val="002E613E"/>
    <w:rsid w:val="003025D9"/>
    <w:rsid w:val="00311930"/>
    <w:rsid w:val="00321B3D"/>
    <w:rsid w:val="00364A25"/>
    <w:rsid w:val="00366F8D"/>
    <w:rsid w:val="00385FE2"/>
    <w:rsid w:val="003A6B92"/>
    <w:rsid w:val="003C700D"/>
    <w:rsid w:val="003C785D"/>
    <w:rsid w:val="003E1D8F"/>
    <w:rsid w:val="003E56CD"/>
    <w:rsid w:val="003F0EA7"/>
    <w:rsid w:val="00400C85"/>
    <w:rsid w:val="00445DB3"/>
    <w:rsid w:val="004538EA"/>
    <w:rsid w:val="00463522"/>
    <w:rsid w:val="0047072F"/>
    <w:rsid w:val="00471873"/>
    <w:rsid w:val="0047376D"/>
    <w:rsid w:val="00481A08"/>
    <w:rsid w:val="004854D7"/>
    <w:rsid w:val="004939B2"/>
    <w:rsid w:val="00494A35"/>
    <w:rsid w:val="004A7F98"/>
    <w:rsid w:val="004C5586"/>
    <w:rsid w:val="004C5F34"/>
    <w:rsid w:val="004E0C2F"/>
    <w:rsid w:val="005105F4"/>
    <w:rsid w:val="00516609"/>
    <w:rsid w:val="00543478"/>
    <w:rsid w:val="0055799A"/>
    <w:rsid w:val="005B3F10"/>
    <w:rsid w:val="005C6FC3"/>
    <w:rsid w:val="005E4B6B"/>
    <w:rsid w:val="005F722D"/>
    <w:rsid w:val="006119BA"/>
    <w:rsid w:val="0062039C"/>
    <w:rsid w:val="00625753"/>
    <w:rsid w:val="0063593F"/>
    <w:rsid w:val="00643040"/>
    <w:rsid w:val="00647DB7"/>
    <w:rsid w:val="00655164"/>
    <w:rsid w:val="00664718"/>
    <w:rsid w:val="006803E6"/>
    <w:rsid w:val="006A0A8C"/>
    <w:rsid w:val="006B0DCD"/>
    <w:rsid w:val="006F432A"/>
    <w:rsid w:val="00701E9A"/>
    <w:rsid w:val="007104D0"/>
    <w:rsid w:val="007161EF"/>
    <w:rsid w:val="00750CD7"/>
    <w:rsid w:val="007637D5"/>
    <w:rsid w:val="00796BA9"/>
    <w:rsid w:val="007C32D5"/>
    <w:rsid w:val="007D36DB"/>
    <w:rsid w:val="007E10BE"/>
    <w:rsid w:val="007E31F8"/>
    <w:rsid w:val="00814765"/>
    <w:rsid w:val="008537EC"/>
    <w:rsid w:val="0089732D"/>
    <w:rsid w:val="008D21D0"/>
    <w:rsid w:val="008E6C75"/>
    <w:rsid w:val="008F56A9"/>
    <w:rsid w:val="00922A15"/>
    <w:rsid w:val="00957137"/>
    <w:rsid w:val="009839D5"/>
    <w:rsid w:val="009A4174"/>
    <w:rsid w:val="009B75B7"/>
    <w:rsid w:val="009D05EF"/>
    <w:rsid w:val="00A03DAB"/>
    <w:rsid w:val="00A15868"/>
    <w:rsid w:val="00A4484A"/>
    <w:rsid w:val="00A45A49"/>
    <w:rsid w:val="00A7233A"/>
    <w:rsid w:val="00A748E0"/>
    <w:rsid w:val="00A92569"/>
    <w:rsid w:val="00A95960"/>
    <w:rsid w:val="00A97047"/>
    <w:rsid w:val="00A97580"/>
    <w:rsid w:val="00AA27F1"/>
    <w:rsid w:val="00AD35AA"/>
    <w:rsid w:val="00AE7645"/>
    <w:rsid w:val="00AF2082"/>
    <w:rsid w:val="00B33EDC"/>
    <w:rsid w:val="00B409D4"/>
    <w:rsid w:val="00B52A11"/>
    <w:rsid w:val="00B5715B"/>
    <w:rsid w:val="00B6419A"/>
    <w:rsid w:val="00B6443F"/>
    <w:rsid w:val="00B734DA"/>
    <w:rsid w:val="00B748E7"/>
    <w:rsid w:val="00BA2368"/>
    <w:rsid w:val="00BA368D"/>
    <w:rsid w:val="00BB0F2D"/>
    <w:rsid w:val="00BB1FCB"/>
    <w:rsid w:val="00BC65E7"/>
    <w:rsid w:val="00BC662A"/>
    <w:rsid w:val="00BF613F"/>
    <w:rsid w:val="00C06ECF"/>
    <w:rsid w:val="00C468D2"/>
    <w:rsid w:val="00C53086"/>
    <w:rsid w:val="00C77A20"/>
    <w:rsid w:val="00C9666D"/>
    <w:rsid w:val="00CC1E19"/>
    <w:rsid w:val="00CD40B4"/>
    <w:rsid w:val="00CE4AA8"/>
    <w:rsid w:val="00CE65E6"/>
    <w:rsid w:val="00CF6141"/>
    <w:rsid w:val="00D039FA"/>
    <w:rsid w:val="00D1299F"/>
    <w:rsid w:val="00D225F4"/>
    <w:rsid w:val="00D23BE1"/>
    <w:rsid w:val="00D30A85"/>
    <w:rsid w:val="00D71D66"/>
    <w:rsid w:val="00D832C0"/>
    <w:rsid w:val="00DA6923"/>
    <w:rsid w:val="00DD52EB"/>
    <w:rsid w:val="00DE78B6"/>
    <w:rsid w:val="00E118AB"/>
    <w:rsid w:val="00E31057"/>
    <w:rsid w:val="00E51ECA"/>
    <w:rsid w:val="00E544A5"/>
    <w:rsid w:val="00E61F9A"/>
    <w:rsid w:val="00E75DAB"/>
    <w:rsid w:val="00E77C8E"/>
    <w:rsid w:val="00ED5A03"/>
    <w:rsid w:val="00EE00D6"/>
    <w:rsid w:val="00EE62E3"/>
    <w:rsid w:val="00EF1A1F"/>
    <w:rsid w:val="00F04001"/>
    <w:rsid w:val="00F05DE3"/>
    <w:rsid w:val="00F467FC"/>
    <w:rsid w:val="00F63BDD"/>
    <w:rsid w:val="00F65D56"/>
    <w:rsid w:val="00F660F1"/>
    <w:rsid w:val="00F75620"/>
    <w:rsid w:val="00F84E40"/>
    <w:rsid w:val="00F92776"/>
    <w:rsid w:val="00FB3DE0"/>
    <w:rsid w:val="00FC47F0"/>
    <w:rsid w:val="00FE55D3"/>
    <w:rsid w:val="00FE566F"/>
    <w:rsid w:val="00FF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71873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E00D6"/>
    <w:pPr>
      <w:spacing w:before="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0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2A11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5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328F0E99160A1156A6AF9E4A75EE0DA5E75AC504B71E96FAC608C2B6D9AE51FD0B44A43316DEB5695EDtFw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328F0E99160A1156A6AF9E4A75EE0DA5E75AC504B71E96FAC608C2B6D9AE51FD0B44A43316DEB5695EDtFw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74</cp:revision>
  <cp:lastPrinted>2018-10-16T08:52:00Z</cp:lastPrinted>
  <dcterms:created xsi:type="dcterms:W3CDTF">2016-07-06T16:00:00Z</dcterms:created>
  <dcterms:modified xsi:type="dcterms:W3CDTF">2018-10-17T07:56:00Z</dcterms:modified>
</cp:coreProperties>
</file>