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FD" w:rsidRDefault="004E0EFD">
      <w:pPr>
        <w:pStyle w:val="ConsPlusTitlePage"/>
      </w:pPr>
      <w:r>
        <w:t xml:space="preserve">Документ предоставлен </w:t>
      </w:r>
      <w:hyperlink r:id="rId4">
        <w:r>
          <w:rPr>
            <w:color w:val="0000FF"/>
          </w:rPr>
          <w:t>КонсультантПлюс</w:t>
        </w:r>
      </w:hyperlink>
      <w:r>
        <w:br/>
      </w:r>
    </w:p>
    <w:p w:rsidR="004E0EFD" w:rsidRDefault="004E0EFD">
      <w:pPr>
        <w:pStyle w:val="ConsPlusNormal"/>
        <w:ind w:firstLine="540"/>
        <w:jc w:val="both"/>
        <w:outlineLvl w:val="0"/>
      </w:pPr>
    </w:p>
    <w:p w:rsidR="004E0EFD" w:rsidRDefault="004E0EFD">
      <w:pPr>
        <w:pStyle w:val="ConsPlusTitle"/>
        <w:jc w:val="center"/>
        <w:outlineLvl w:val="0"/>
      </w:pPr>
      <w:r>
        <w:t>АДМИНИСТРАЦИЯ МУНИЦИПАЛЬНОГО ОБРАЗОВАНИЯ</w:t>
      </w:r>
    </w:p>
    <w:p w:rsidR="004E0EFD" w:rsidRDefault="004E0EFD">
      <w:pPr>
        <w:pStyle w:val="ConsPlusTitle"/>
        <w:jc w:val="center"/>
      </w:pPr>
      <w:r>
        <w:t>"ГОРОДСКОЙ ОКРУГ "ГОРОД НАРЬЯН-МАР"</w:t>
      </w:r>
    </w:p>
    <w:p w:rsidR="004E0EFD" w:rsidRDefault="004E0EFD">
      <w:pPr>
        <w:pStyle w:val="ConsPlusTitle"/>
        <w:jc w:val="center"/>
      </w:pPr>
    </w:p>
    <w:p w:rsidR="004E0EFD" w:rsidRDefault="004E0EFD">
      <w:pPr>
        <w:pStyle w:val="ConsPlusTitle"/>
        <w:jc w:val="center"/>
      </w:pPr>
      <w:r>
        <w:t>ПОСТАНОВЛЕНИЕ</w:t>
      </w:r>
    </w:p>
    <w:p w:rsidR="004E0EFD" w:rsidRDefault="004E0EFD">
      <w:pPr>
        <w:pStyle w:val="ConsPlusTitle"/>
        <w:jc w:val="center"/>
      </w:pPr>
      <w:r>
        <w:t>от 1 декабря 2020 г. N 939</w:t>
      </w:r>
    </w:p>
    <w:p w:rsidR="004E0EFD" w:rsidRDefault="004E0EFD">
      <w:pPr>
        <w:pStyle w:val="ConsPlusTitle"/>
        <w:ind w:firstLine="540"/>
        <w:jc w:val="both"/>
      </w:pPr>
    </w:p>
    <w:p w:rsidR="004E0EFD" w:rsidRDefault="004E0EFD">
      <w:pPr>
        <w:pStyle w:val="ConsPlusTitle"/>
        <w:jc w:val="center"/>
      </w:pPr>
      <w:r>
        <w:t>ОБ УТВЕРЖДЕНИИ ПОРЯДКА ПРЕДОСТАВЛЕНИЯ СУБСИДИЙ В ЦЕЛЯХ</w:t>
      </w:r>
    </w:p>
    <w:p w:rsidR="004E0EFD" w:rsidRDefault="004E0EFD">
      <w:pPr>
        <w:pStyle w:val="ConsPlusTitle"/>
        <w:jc w:val="center"/>
      </w:pPr>
      <w:r>
        <w:t>ФИНАНСОВОГО ВОЗМЕЩЕНИЯ ЗАТРАТ, ВОЗНИКАЮЩИХ В СВЯЗИ</w:t>
      </w:r>
    </w:p>
    <w:p w:rsidR="004E0EFD" w:rsidRDefault="004E0EFD">
      <w:pPr>
        <w:pStyle w:val="ConsPlusTitle"/>
        <w:jc w:val="center"/>
      </w:pPr>
      <w:r>
        <w:t>С ОКАЗАНИЕМ ГАРАНТИРОВАННОГО ПЕРЕЧНЯ УСЛУГ ПО ПОГРЕБЕНИЮ</w:t>
      </w:r>
    </w:p>
    <w:p w:rsidR="004E0EFD" w:rsidRDefault="004E0EFD">
      <w:pPr>
        <w:pStyle w:val="ConsPlusTitle"/>
        <w:jc w:val="center"/>
      </w:pPr>
      <w:r>
        <w:t>НА ТЕРРИТОРИИ МУНИЦИПАЛЬНОГО ОБРАЗОВАНИЯ</w:t>
      </w:r>
    </w:p>
    <w:p w:rsidR="004E0EFD" w:rsidRDefault="004E0EFD">
      <w:pPr>
        <w:pStyle w:val="ConsPlusTitle"/>
        <w:jc w:val="center"/>
      </w:pPr>
      <w:r>
        <w:t>"ГОРОДСКОЙ ОКРУГ "ГОРОД НАРЬЯН-МАР"</w:t>
      </w:r>
    </w:p>
    <w:p w:rsidR="004E0EFD" w:rsidRDefault="004E0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EFD" w:rsidRDefault="004E0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EFD" w:rsidRDefault="004E0EFD">
            <w:pPr>
              <w:pStyle w:val="ConsPlusNormal"/>
              <w:jc w:val="center"/>
            </w:pPr>
            <w:r>
              <w:rPr>
                <w:color w:val="392C69"/>
              </w:rPr>
              <w:t>Список изменяющих документов</w:t>
            </w:r>
          </w:p>
          <w:p w:rsidR="004E0EFD" w:rsidRDefault="004E0EFD">
            <w:pPr>
              <w:pStyle w:val="ConsPlusNormal"/>
              <w:jc w:val="center"/>
            </w:pPr>
            <w:r>
              <w:rPr>
                <w:color w:val="392C69"/>
              </w:rPr>
              <w:t>(в ред. постановлений Администрации МО "Городской округ "Город Нарьян-Мар"</w:t>
            </w:r>
          </w:p>
          <w:p w:rsidR="004E0EFD" w:rsidRDefault="004E0EFD">
            <w:pPr>
              <w:pStyle w:val="ConsPlusNormal"/>
              <w:jc w:val="center"/>
            </w:pPr>
            <w:r>
              <w:rPr>
                <w:color w:val="392C69"/>
              </w:rPr>
              <w:t xml:space="preserve">от 30.12.2020 </w:t>
            </w:r>
            <w:hyperlink r:id="rId5">
              <w:r>
                <w:rPr>
                  <w:color w:val="0000FF"/>
                </w:rPr>
                <w:t>N 1179</w:t>
              </w:r>
            </w:hyperlink>
            <w:r>
              <w:rPr>
                <w:color w:val="392C69"/>
              </w:rPr>
              <w:t xml:space="preserve">, от 19.06.2023 </w:t>
            </w:r>
            <w:hyperlink r:id="rId6">
              <w:r>
                <w:rPr>
                  <w:color w:val="0000FF"/>
                </w:rPr>
                <w:t>N 956</w:t>
              </w:r>
            </w:hyperlink>
            <w:r>
              <w:rPr>
                <w:color w:val="392C69"/>
              </w:rPr>
              <w:t xml:space="preserve">, от 13.12.2024 </w:t>
            </w:r>
            <w:hyperlink r:id="rId7">
              <w:r>
                <w:rPr>
                  <w:color w:val="0000FF"/>
                </w:rPr>
                <w:t>N 1728</w:t>
              </w:r>
            </w:hyperlink>
            <w:r>
              <w:rPr>
                <w:color w:val="392C69"/>
              </w:rPr>
              <w:t>,</w:t>
            </w:r>
          </w:p>
          <w:p w:rsidR="004E0EFD" w:rsidRDefault="004E0EFD">
            <w:pPr>
              <w:pStyle w:val="ConsPlusNormal"/>
              <w:jc w:val="center"/>
            </w:pPr>
            <w:r>
              <w:rPr>
                <w:color w:val="392C69"/>
              </w:rPr>
              <w:t xml:space="preserve">от 30.12.2025 </w:t>
            </w:r>
            <w:hyperlink r:id="rId8">
              <w:r>
                <w:rPr>
                  <w:color w:val="0000FF"/>
                </w:rPr>
                <w:t>N 1755</w:t>
              </w:r>
            </w:hyperlink>
            <w:r>
              <w:rPr>
                <w:color w:val="392C69"/>
              </w:rPr>
              <w:t xml:space="preserve">, от 19.01.2026 </w:t>
            </w:r>
            <w:hyperlink r:id="rId9">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r>
    </w:tbl>
    <w:p w:rsidR="004E0EFD" w:rsidRDefault="004E0EFD">
      <w:pPr>
        <w:pStyle w:val="ConsPlusNormal"/>
        <w:ind w:firstLine="540"/>
        <w:jc w:val="both"/>
      </w:pPr>
    </w:p>
    <w:p w:rsidR="004E0EFD" w:rsidRDefault="004E0EFD">
      <w:pPr>
        <w:pStyle w:val="ConsPlusNormal"/>
        <w:ind w:firstLine="540"/>
        <w:jc w:val="both"/>
      </w:pPr>
      <w:r>
        <w:t xml:space="preserve">В соответствии со </w:t>
      </w:r>
      <w:hyperlink r:id="rId10">
        <w:r>
          <w:rPr>
            <w:color w:val="0000FF"/>
          </w:rPr>
          <w:t>статьей 78</w:t>
        </w:r>
      </w:hyperlink>
      <w:r>
        <w:t xml:space="preserve"> Бюджетного кодекса Российской Федерации, </w:t>
      </w:r>
      <w:hyperlink r:id="rId11">
        <w:r>
          <w:rPr>
            <w:color w:val="0000FF"/>
          </w:rPr>
          <w:t>подпунктом 23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12">
        <w:r>
          <w:rPr>
            <w:color w:val="0000FF"/>
          </w:rPr>
          <w:t>законом</w:t>
        </w:r>
      </w:hyperlink>
      <w:r>
        <w:t xml:space="preserve"> от 12.01.1996 N 8-ФЗ "О погребении и похоронном деле", </w:t>
      </w:r>
      <w:hyperlink r:id="rId13">
        <w:r>
          <w:rPr>
            <w:color w:val="0000FF"/>
          </w:rPr>
          <w:t>пунктом 2</w:t>
        </w:r>
      </w:hyperlink>
      <w:r>
        <w:t xml:space="preserve"> Указа Президента РФ от 29.06.1996 N 1001 "О гарантиях прав граждан на предоставление услуг по погребению умерших" Администрация муниципального образования "Городской округ "Город Нарьян-Мар" постановляет:</w:t>
      </w:r>
    </w:p>
    <w:p w:rsidR="004E0EFD" w:rsidRDefault="004E0EFD">
      <w:pPr>
        <w:pStyle w:val="ConsPlusNormal"/>
        <w:spacing w:before="220"/>
        <w:ind w:firstLine="540"/>
        <w:jc w:val="both"/>
      </w:pPr>
      <w:r>
        <w:t xml:space="preserve">1. Утвердить </w:t>
      </w:r>
      <w:hyperlink w:anchor="P34">
        <w:r>
          <w:rPr>
            <w:color w:val="0000FF"/>
          </w:rPr>
          <w:t>Порядок</w:t>
        </w:r>
      </w:hyperlink>
      <w:r>
        <w:t xml:space="preserve"> предоставления субсидий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 (Приложение).</w:t>
      </w:r>
    </w:p>
    <w:p w:rsidR="004E0EFD" w:rsidRDefault="004E0EFD">
      <w:pPr>
        <w:pStyle w:val="ConsPlusNormal"/>
        <w:spacing w:before="220"/>
        <w:ind w:firstLine="540"/>
        <w:jc w:val="both"/>
      </w:pPr>
      <w:r>
        <w:t>2. Настоящее постановление вступает в силу после его официального опубликования и распространяется на правоотношения, возникшие с 01.12.2020.</w:t>
      </w:r>
    </w:p>
    <w:p w:rsidR="004E0EFD" w:rsidRDefault="004E0EFD">
      <w:pPr>
        <w:pStyle w:val="ConsPlusNormal"/>
        <w:ind w:firstLine="540"/>
        <w:jc w:val="both"/>
      </w:pPr>
    </w:p>
    <w:p w:rsidR="004E0EFD" w:rsidRDefault="004E0EFD">
      <w:pPr>
        <w:pStyle w:val="ConsPlusNormal"/>
        <w:jc w:val="right"/>
      </w:pPr>
      <w:r>
        <w:t>Глава города Нарьян-Мара</w:t>
      </w:r>
    </w:p>
    <w:p w:rsidR="004E0EFD" w:rsidRDefault="004E0EFD">
      <w:pPr>
        <w:pStyle w:val="ConsPlusNormal"/>
        <w:jc w:val="right"/>
      </w:pPr>
      <w:r>
        <w:t>О.О.БЕЛАК</w:t>
      </w: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0"/>
      </w:pPr>
      <w:r>
        <w:t>Приложение</w:t>
      </w:r>
    </w:p>
    <w:p w:rsidR="004E0EFD" w:rsidRDefault="004E0EFD">
      <w:pPr>
        <w:pStyle w:val="ConsPlusNormal"/>
        <w:jc w:val="right"/>
      </w:pPr>
      <w:r>
        <w:t>к постановлению Администрации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jc w:val="right"/>
      </w:pPr>
      <w:r>
        <w:t>от 01.12.2020 N 939</w:t>
      </w:r>
    </w:p>
    <w:p w:rsidR="004E0EFD" w:rsidRDefault="004E0EFD">
      <w:pPr>
        <w:pStyle w:val="ConsPlusNormal"/>
        <w:ind w:firstLine="540"/>
        <w:jc w:val="both"/>
      </w:pPr>
    </w:p>
    <w:p w:rsidR="004E0EFD" w:rsidRDefault="004E0EFD">
      <w:pPr>
        <w:pStyle w:val="ConsPlusTitle"/>
        <w:jc w:val="center"/>
      </w:pPr>
      <w:bookmarkStart w:id="0" w:name="P34"/>
      <w:bookmarkEnd w:id="0"/>
      <w:r>
        <w:t>ПОРЯДОК</w:t>
      </w:r>
    </w:p>
    <w:p w:rsidR="004E0EFD" w:rsidRDefault="004E0EFD">
      <w:pPr>
        <w:pStyle w:val="ConsPlusTitle"/>
        <w:jc w:val="center"/>
      </w:pPr>
      <w:r>
        <w:t>ПРЕДОСТАВЛЕНИЯ СУБСИДИЙ В ЦЕЛЯХ ФИНАНСОВОГО ВОЗМЕЩЕНИЯ</w:t>
      </w:r>
    </w:p>
    <w:p w:rsidR="004E0EFD" w:rsidRDefault="004E0EFD">
      <w:pPr>
        <w:pStyle w:val="ConsPlusTitle"/>
        <w:jc w:val="center"/>
      </w:pPr>
      <w:r>
        <w:t>ЗАТРАТ, ВОЗНИКАЮЩИХ В СВЯЗИ С ОКАЗАНИЕМ ГАРАНТИРОВАННОГО</w:t>
      </w:r>
    </w:p>
    <w:p w:rsidR="004E0EFD" w:rsidRDefault="004E0EFD">
      <w:pPr>
        <w:pStyle w:val="ConsPlusTitle"/>
        <w:jc w:val="center"/>
      </w:pPr>
      <w:r>
        <w:t>ПЕРЕЧНЯ УСЛУГ ПО ПОГРЕБЕНИЮ НА ТЕРРИТОРИИ МУНИЦИПАЛЬНОГО</w:t>
      </w:r>
    </w:p>
    <w:p w:rsidR="004E0EFD" w:rsidRDefault="004E0EFD">
      <w:pPr>
        <w:pStyle w:val="ConsPlusTitle"/>
        <w:jc w:val="center"/>
      </w:pPr>
      <w:r>
        <w:t>ОБРАЗОВАНИЯ "ГОРОДСКОЙ ОКРУГ "ГОРОД НАРЬЯН-МАР"</w:t>
      </w:r>
    </w:p>
    <w:p w:rsidR="004E0EFD" w:rsidRDefault="004E0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0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EFD" w:rsidRDefault="004E0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EFD" w:rsidRDefault="004E0EFD">
            <w:pPr>
              <w:pStyle w:val="ConsPlusNormal"/>
              <w:jc w:val="center"/>
            </w:pPr>
            <w:r>
              <w:rPr>
                <w:color w:val="392C69"/>
              </w:rPr>
              <w:t>Список изменяющих документов</w:t>
            </w:r>
          </w:p>
          <w:p w:rsidR="004E0EFD" w:rsidRDefault="004E0EFD">
            <w:pPr>
              <w:pStyle w:val="ConsPlusNormal"/>
              <w:jc w:val="center"/>
            </w:pPr>
            <w:r>
              <w:rPr>
                <w:color w:val="392C69"/>
              </w:rPr>
              <w:t>(в ред. постановлений администрации МО "Городской округ "Город Нарьян-Мар"</w:t>
            </w:r>
          </w:p>
          <w:p w:rsidR="004E0EFD" w:rsidRDefault="004E0EFD">
            <w:pPr>
              <w:pStyle w:val="ConsPlusNormal"/>
              <w:jc w:val="center"/>
            </w:pPr>
            <w:r>
              <w:rPr>
                <w:color w:val="392C69"/>
              </w:rPr>
              <w:t xml:space="preserve">от 30.12.2025 </w:t>
            </w:r>
            <w:hyperlink r:id="rId14">
              <w:r>
                <w:rPr>
                  <w:color w:val="0000FF"/>
                </w:rPr>
                <w:t>N 1755</w:t>
              </w:r>
            </w:hyperlink>
            <w:r>
              <w:rPr>
                <w:color w:val="392C69"/>
              </w:rPr>
              <w:t xml:space="preserve">, от 19.01.2026 </w:t>
            </w:r>
            <w:hyperlink r:id="rId15">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r>
    </w:tbl>
    <w:p w:rsidR="004E0EFD" w:rsidRDefault="004E0EFD">
      <w:pPr>
        <w:pStyle w:val="ConsPlusNormal"/>
        <w:ind w:firstLine="540"/>
        <w:jc w:val="both"/>
      </w:pPr>
    </w:p>
    <w:p w:rsidR="004E0EFD" w:rsidRDefault="004E0EFD">
      <w:pPr>
        <w:pStyle w:val="ConsPlusTitle"/>
        <w:jc w:val="center"/>
        <w:outlineLvl w:val="1"/>
      </w:pPr>
      <w:r>
        <w:t>Раздел I</w:t>
      </w:r>
    </w:p>
    <w:p w:rsidR="004E0EFD" w:rsidRDefault="004E0EFD">
      <w:pPr>
        <w:pStyle w:val="ConsPlusTitle"/>
        <w:jc w:val="center"/>
      </w:pPr>
      <w:r>
        <w:t>Общие положения</w:t>
      </w:r>
    </w:p>
    <w:p w:rsidR="004E0EFD" w:rsidRDefault="004E0EFD">
      <w:pPr>
        <w:pStyle w:val="ConsPlusNormal"/>
        <w:ind w:firstLine="540"/>
        <w:jc w:val="both"/>
      </w:pPr>
    </w:p>
    <w:p w:rsidR="004E0EFD" w:rsidRDefault="004E0EFD">
      <w:pPr>
        <w:pStyle w:val="ConsPlusNormal"/>
        <w:ind w:firstLine="540"/>
        <w:jc w:val="both"/>
      </w:pPr>
      <w:bookmarkStart w:id="1" w:name="P46"/>
      <w:bookmarkEnd w:id="1"/>
      <w:r>
        <w:t xml:space="preserve">1. Настоящий Порядок определяет, условия и порядок предоставления из бюджета муниципального образования "Городской округ "Город Нарьян-Мар" (далее - городской бюджет) субсидий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 в рамках реализации </w:t>
      </w:r>
      <w:hyperlink r:id="rId16">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p>
    <w:p w:rsidR="004E0EFD" w:rsidRDefault="004E0EFD">
      <w:pPr>
        <w:pStyle w:val="ConsPlusNormal"/>
        <w:spacing w:before="220"/>
        <w:ind w:firstLine="540"/>
        <w:jc w:val="both"/>
      </w:pPr>
      <w:r>
        <w:t>2. Для целей настоящего Порядка используются следующие понятия:</w:t>
      </w:r>
    </w:p>
    <w:p w:rsidR="004E0EFD" w:rsidRDefault="004E0EFD">
      <w:pPr>
        <w:pStyle w:val="ConsPlusNormal"/>
        <w:spacing w:before="220"/>
        <w:ind w:firstLine="540"/>
        <w:jc w:val="both"/>
      </w:pPr>
      <w:r>
        <w:t>Запрос предложений - проведение отбора получателей субсидий исходя 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rsidR="004E0EFD" w:rsidRDefault="004E0EFD">
      <w:pPr>
        <w:pStyle w:val="ConsPlusNormal"/>
        <w:spacing w:before="220"/>
        <w:ind w:firstLine="540"/>
        <w:jc w:val="both"/>
      </w:pPr>
      <w:r>
        <w:t xml:space="preserve">Участники отбора - юридические лица (за исключением государственных (муниципальных) учреждений), индивидуальные предприниматели, являющиеся специализированной службой по вопросам похоронного дела, оказывающие населению на территории муниципального образования "Городской округ "Город Нарьян-Мар" гарантированный перечень услуг по погребению, предусмотренный Федеральным </w:t>
      </w:r>
      <w:hyperlink r:id="rId17">
        <w:r>
          <w:rPr>
            <w:color w:val="0000FF"/>
          </w:rPr>
          <w:t>законом</w:t>
        </w:r>
      </w:hyperlink>
      <w:r>
        <w:t xml:space="preserve"> от 12.01.1996 N 8-ФЗ "О погребении и похоронном деле";</w:t>
      </w:r>
    </w:p>
    <w:p w:rsidR="004E0EFD" w:rsidRDefault="004E0EFD">
      <w:pPr>
        <w:pStyle w:val="ConsPlusNormal"/>
        <w:spacing w:before="220"/>
        <w:ind w:firstLine="540"/>
        <w:jc w:val="both"/>
      </w:pPr>
      <w:r>
        <w:t xml:space="preserve">Победитель отбора - участник отбора получателей субсидий, признанный победителем в соответствии с </w:t>
      </w:r>
      <w:hyperlink w:anchor="P215">
        <w:r>
          <w:rPr>
            <w:color w:val="0000FF"/>
          </w:rPr>
          <w:t>пунктом 39</w:t>
        </w:r>
      </w:hyperlink>
      <w:r>
        <w:t xml:space="preserve"> настоящего Порядка;</w:t>
      </w:r>
    </w:p>
    <w:p w:rsidR="004E0EFD" w:rsidRDefault="004E0EFD">
      <w:pPr>
        <w:pStyle w:val="ConsPlusNormal"/>
        <w:spacing w:before="220"/>
        <w:ind w:firstLine="540"/>
        <w:jc w:val="both"/>
      </w:pPr>
      <w:r>
        <w:t>Получатель субсидии - победитель отбора, с которым заключено соглашение о предоставлении субсидии;</w:t>
      </w:r>
    </w:p>
    <w:p w:rsidR="004E0EFD" w:rsidRDefault="004E0EFD">
      <w:pPr>
        <w:pStyle w:val="ConsPlusNormal"/>
        <w:spacing w:before="220"/>
        <w:ind w:firstLine="540"/>
        <w:jc w:val="both"/>
      </w:pPr>
      <w:r>
        <w:t>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субсидий условий и порядка предоставления субсидий и иных требований, установленных настоящим Порядком.</w:t>
      </w:r>
    </w:p>
    <w:p w:rsidR="004E0EFD" w:rsidRDefault="004E0EFD">
      <w:pPr>
        <w:pStyle w:val="ConsPlusNormal"/>
        <w:spacing w:before="220"/>
        <w:ind w:firstLine="540"/>
        <w:jc w:val="both"/>
      </w:pPr>
      <w:r>
        <w:t xml:space="preserve">Аффилированные лица - физические и (или) юридические лица, способные оказывать влияние на деятельность участника отбора. Понятие аффилированности определяется в значении </w:t>
      </w:r>
      <w:hyperlink r:id="rId18">
        <w:r>
          <w:rPr>
            <w:color w:val="0000FF"/>
          </w:rPr>
          <w:t>статьи 4</w:t>
        </w:r>
      </w:hyperlink>
      <w:r>
        <w:t xml:space="preserve"> Закона РСФСР от 22.03.1991 N 948-1 "О конкуренции и ограничении монополистической деятельности на товарных рынках".</w:t>
      </w:r>
    </w:p>
    <w:p w:rsidR="004E0EFD" w:rsidRDefault="004E0EFD">
      <w:pPr>
        <w:pStyle w:val="ConsPlusNormal"/>
        <w:spacing w:before="220"/>
        <w:ind w:firstLine="540"/>
        <w:jc w:val="both"/>
      </w:pPr>
      <w:r>
        <w:t xml:space="preserve">Иные понятия и термины, используемые в настоящем Порядке, не определенные настоящим </w:t>
      </w:r>
      <w:r>
        <w:lastRenderedPageBreak/>
        <w:t>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4E0EFD" w:rsidRDefault="004E0EFD">
      <w:pPr>
        <w:pStyle w:val="ConsPlusNormal"/>
        <w:spacing w:before="220"/>
        <w:ind w:firstLine="540"/>
        <w:jc w:val="both"/>
      </w:pPr>
      <w:bookmarkStart w:id="2" w:name="P55"/>
      <w:bookmarkEnd w:id="2"/>
      <w:r>
        <w:t>3. Субсидии предоставляются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w:t>
      </w:r>
    </w:p>
    <w:p w:rsidR="004E0EFD" w:rsidRDefault="004E0EFD">
      <w:pPr>
        <w:pStyle w:val="ConsPlusNormal"/>
        <w:spacing w:before="220"/>
        <w:ind w:firstLine="540"/>
        <w:jc w:val="both"/>
      </w:pPr>
      <w:bookmarkStart w:id="3" w:name="P56"/>
      <w:bookmarkEnd w:id="3"/>
      <w:r>
        <w:t>4. 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Администрация).</w:t>
      </w:r>
    </w:p>
    <w:p w:rsidR="004E0EFD" w:rsidRDefault="004E0EFD">
      <w:pPr>
        <w:pStyle w:val="ConsPlusNormal"/>
        <w:spacing w:before="220"/>
        <w:ind w:firstLine="540"/>
        <w:jc w:val="both"/>
      </w:pPr>
      <w:r>
        <w:t xml:space="preserve">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субсидий, установленным </w:t>
      </w:r>
      <w:hyperlink w:anchor="P72">
        <w:r>
          <w:rPr>
            <w:color w:val="0000FF"/>
          </w:rPr>
          <w:t>пунктами 9</w:t>
        </w:r>
      </w:hyperlink>
      <w:r>
        <w:t xml:space="preserve">, </w:t>
      </w:r>
      <w:hyperlink w:anchor="P76">
        <w:r>
          <w:rPr>
            <w:color w:val="0000FF"/>
          </w:rPr>
          <w:t>10</w:t>
        </w:r>
      </w:hyperlink>
      <w:r>
        <w:t xml:space="preserve"> настоящего Порядка.</w:t>
      </w:r>
    </w:p>
    <w:p w:rsidR="004E0EFD" w:rsidRDefault="004E0EFD">
      <w:pPr>
        <w:pStyle w:val="ConsPlusNormal"/>
        <w:spacing w:before="220"/>
        <w:ind w:firstLine="540"/>
        <w:jc w:val="both"/>
      </w:pPr>
      <w:r>
        <w:t>6. Способ предоставления субсидии - возмещение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w:t>
      </w:r>
    </w:p>
    <w:p w:rsidR="004E0EFD" w:rsidRDefault="004E0EFD">
      <w:pPr>
        <w:pStyle w:val="ConsPlusNormal"/>
        <w:spacing w:before="220"/>
        <w:ind w:firstLine="540"/>
        <w:jc w:val="both"/>
      </w:pPr>
      <w:r>
        <w:t>Направления затрат, на возмещение которых предоставляются субсидии - оказание гарантированного перечня услуг по погребению на территории муниципального образования "Городской округ "Город Нарьян-Мар".</w:t>
      </w:r>
    </w:p>
    <w:p w:rsidR="004E0EFD" w:rsidRDefault="004E0EFD">
      <w:pPr>
        <w:pStyle w:val="ConsPlusNormal"/>
        <w:spacing w:before="220"/>
        <w:ind w:firstLine="540"/>
        <w:jc w:val="both"/>
      </w:pPr>
      <w: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rsidR="004E0EFD" w:rsidRDefault="004E0EFD">
      <w:pPr>
        <w:pStyle w:val="ConsPlusNormal"/>
        <w:spacing w:before="220"/>
        <w:ind w:firstLine="540"/>
        <w:jc w:val="both"/>
      </w:pPr>
      <w:r>
        <w:t>8. Администрацией в форме распоряжения принимаются следующие решения:</w:t>
      </w:r>
    </w:p>
    <w:p w:rsidR="004E0EFD" w:rsidRDefault="004E0EFD">
      <w:pPr>
        <w:pStyle w:val="ConsPlusNormal"/>
        <w:spacing w:before="220"/>
        <w:ind w:firstLine="540"/>
        <w:jc w:val="both"/>
      </w:pPr>
      <w:r>
        <w:t>1) о проведении отбора;</w:t>
      </w:r>
    </w:p>
    <w:p w:rsidR="004E0EFD" w:rsidRDefault="004E0EFD">
      <w:pPr>
        <w:pStyle w:val="ConsPlusNormal"/>
        <w:spacing w:before="220"/>
        <w:ind w:firstLine="540"/>
        <w:jc w:val="both"/>
      </w:pPr>
      <w:r>
        <w:t xml:space="preserve">2) о проведении дополнительного отбора в случае, предусмотренном </w:t>
      </w:r>
      <w:hyperlink w:anchor="P251">
        <w:r>
          <w:rPr>
            <w:color w:val="0000FF"/>
          </w:rPr>
          <w:t>пунктом 55</w:t>
        </w:r>
      </w:hyperlink>
      <w:r>
        <w:t xml:space="preserve"> настоящего Порядка;</w:t>
      </w:r>
    </w:p>
    <w:p w:rsidR="004E0EFD" w:rsidRDefault="004E0EFD">
      <w:pPr>
        <w:pStyle w:val="ConsPlusNormal"/>
        <w:spacing w:before="220"/>
        <w:ind w:firstLine="540"/>
        <w:jc w:val="both"/>
      </w:pPr>
      <w:r>
        <w:t>3) о предоставлении субсидии;</w:t>
      </w:r>
    </w:p>
    <w:p w:rsidR="004E0EFD" w:rsidRDefault="004E0EFD">
      <w:pPr>
        <w:pStyle w:val="ConsPlusNormal"/>
        <w:spacing w:before="220"/>
        <w:ind w:firstLine="540"/>
        <w:jc w:val="both"/>
      </w:pPr>
      <w:r>
        <w:t>4) об отмене отбора.</w:t>
      </w:r>
    </w:p>
    <w:p w:rsidR="004E0EFD" w:rsidRDefault="004E0EFD">
      <w:pPr>
        <w:pStyle w:val="ConsPlusNormal"/>
        <w:ind w:firstLine="540"/>
        <w:jc w:val="both"/>
      </w:pPr>
    </w:p>
    <w:p w:rsidR="004E0EFD" w:rsidRDefault="004E0EFD">
      <w:pPr>
        <w:pStyle w:val="ConsPlusTitle"/>
        <w:jc w:val="center"/>
        <w:outlineLvl w:val="1"/>
      </w:pPr>
      <w:r>
        <w:t>Раздел II</w:t>
      </w:r>
    </w:p>
    <w:p w:rsidR="004E0EFD" w:rsidRDefault="004E0EFD">
      <w:pPr>
        <w:pStyle w:val="ConsPlusTitle"/>
        <w:jc w:val="center"/>
      </w:pPr>
      <w:r>
        <w:t>Условия и порядок предоставления субсидии</w:t>
      </w:r>
    </w:p>
    <w:p w:rsidR="004E0EFD" w:rsidRDefault="004E0EFD">
      <w:pPr>
        <w:pStyle w:val="ConsPlusNormal"/>
        <w:ind w:firstLine="540"/>
        <w:jc w:val="both"/>
      </w:pPr>
    </w:p>
    <w:p w:rsidR="004E0EFD" w:rsidRDefault="004E0EFD">
      <w:pPr>
        <w:pStyle w:val="ConsPlusTitle"/>
        <w:ind w:firstLine="540"/>
        <w:jc w:val="both"/>
        <w:outlineLvl w:val="2"/>
      </w:pPr>
      <w:r>
        <w:t>Глава 1. Критерии отбора, требования к участнику отбора, размер субсидии, результат предоставления субсидии</w:t>
      </w:r>
    </w:p>
    <w:p w:rsidR="004E0EFD" w:rsidRDefault="004E0EFD">
      <w:pPr>
        <w:pStyle w:val="ConsPlusNormal"/>
        <w:ind w:firstLine="540"/>
        <w:jc w:val="both"/>
      </w:pPr>
    </w:p>
    <w:p w:rsidR="004E0EFD" w:rsidRDefault="004E0EFD">
      <w:pPr>
        <w:pStyle w:val="ConsPlusNormal"/>
        <w:ind w:firstLine="540"/>
        <w:jc w:val="both"/>
      </w:pPr>
      <w:bookmarkStart w:id="4" w:name="P72"/>
      <w:bookmarkEnd w:id="4"/>
      <w:r>
        <w:t>9. Критерии отбора:</w:t>
      </w:r>
    </w:p>
    <w:p w:rsidR="004E0EFD" w:rsidRDefault="004E0EFD">
      <w:pPr>
        <w:pStyle w:val="ConsPlusNormal"/>
        <w:spacing w:before="220"/>
        <w:ind w:firstLine="540"/>
        <w:jc w:val="both"/>
      </w:pPr>
      <w:r>
        <w:t xml:space="preserve">1) участники отбора - юридические лица (за исключением государственных (муниципальных) учреждений), индивидуальные предприниматели, являющиеся специализированной службой по вопросам похоронного дела, оказывающие населению на территории муниципального образования "Городской округ "Город Нарьян-Мар" гарантированный перечень услуг по погребению, предусмотренный Федеральным </w:t>
      </w:r>
      <w:hyperlink r:id="rId19">
        <w:r>
          <w:rPr>
            <w:color w:val="0000FF"/>
          </w:rPr>
          <w:t>законом</w:t>
        </w:r>
      </w:hyperlink>
      <w:r>
        <w:t xml:space="preserve"> от 12.01.1996 N 8-ФЗ "О погребении и </w:t>
      </w:r>
      <w:r>
        <w:lastRenderedPageBreak/>
        <w:t>похоронном деле";</w:t>
      </w:r>
    </w:p>
    <w:p w:rsidR="004E0EFD" w:rsidRDefault="004E0EFD">
      <w:pPr>
        <w:pStyle w:val="ConsPlusNormal"/>
        <w:spacing w:before="220"/>
        <w:ind w:firstLine="540"/>
        <w:jc w:val="both"/>
      </w:pPr>
      <w:r>
        <w:t>2) участник отбора является организацией, уполномоченной муниципальным образованием "Городской округ "Город Нарьян-Мар" на оказание гарантированного перечня услуг по погребению.</w:t>
      </w:r>
    </w:p>
    <w:p w:rsidR="004E0EFD" w:rsidRDefault="004E0EFD">
      <w:pPr>
        <w:pStyle w:val="ConsPlusNormal"/>
        <w:spacing w:before="220"/>
        <w:ind w:firstLine="540"/>
        <w:jc w:val="both"/>
      </w:pPr>
      <w:r>
        <w:t xml:space="preserve">Для подтверждения соответствия критериям, установленным настоящим пунктом, в срок, определенный в объявлении о проведении отбора, представляет документы, установленные в </w:t>
      </w:r>
      <w:hyperlink w:anchor="P178">
        <w:r>
          <w:rPr>
            <w:color w:val="0000FF"/>
          </w:rPr>
          <w:t>пункте 27</w:t>
        </w:r>
      </w:hyperlink>
      <w:r>
        <w:t xml:space="preserve"> настоящего Порядка.</w:t>
      </w:r>
    </w:p>
    <w:p w:rsidR="004E0EFD" w:rsidRDefault="004E0EFD">
      <w:pPr>
        <w:pStyle w:val="ConsPlusNormal"/>
        <w:spacing w:before="220"/>
        <w:ind w:firstLine="540"/>
        <w:jc w:val="both"/>
      </w:pPr>
      <w:bookmarkStart w:id="5" w:name="P76"/>
      <w:bookmarkEnd w:id="5"/>
      <w:r>
        <w:t>10. Участник отбора на дату подачи заявки должен соответствовать следующим требованиям:</w:t>
      </w:r>
    </w:p>
    <w:p w:rsidR="004E0EFD" w:rsidRDefault="004E0EFD">
      <w:pPr>
        <w:pStyle w:val="ConsPlusNormal"/>
        <w:spacing w:before="220"/>
        <w:ind w:firstLine="540"/>
        <w:jc w:val="both"/>
      </w:pPr>
      <w:bookmarkStart w:id="6" w:name="P77"/>
      <w:bookmarkEnd w:id="6"/>
      <w: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0EFD" w:rsidRDefault="004E0EFD">
      <w:pPr>
        <w:pStyle w:val="ConsPlusNormal"/>
        <w:spacing w:before="220"/>
        <w:ind w:firstLine="540"/>
        <w:jc w:val="both"/>
      </w:pPr>
      <w:bookmarkStart w:id="7" w:name="P78"/>
      <w:bookmarkEnd w:id="7"/>
      <w: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0EFD" w:rsidRDefault="004E0EFD">
      <w:pPr>
        <w:pStyle w:val="ConsPlusNormal"/>
        <w:spacing w:before="220"/>
        <w:ind w:firstLine="540"/>
        <w:jc w:val="both"/>
      </w:pPr>
      <w:bookmarkStart w:id="8" w:name="P79"/>
      <w:bookmarkEnd w:id="8"/>
      <w:r>
        <w:t xml:space="preserve">3) не находится в составляемых в рамках реализации полномочий, предусмотренных </w:t>
      </w:r>
      <w:hyperlink r:id="rId2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0EFD" w:rsidRDefault="004E0EFD">
      <w:pPr>
        <w:pStyle w:val="ConsPlusNormal"/>
        <w:spacing w:before="220"/>
        <w:ind w:firstLine="540"/>
        <w:jc w:val="both"/>
      </w:pPr>
      <w:r>
        <w:t xml:space="preserve">4) не получает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w:t>
      </w:r>
      <w:hyperlink w:anchor="P55">
        <w:r>
          <w:rPr>
            <w:color w:val="0000FF"/>
          </w:rPr>
          <w:t>пункте 3</w:t>
        </w:r>
      </w:hyperlink>
      <w:r>
        <w:t xml:space="preserve"> настоящего Порядка;</w:t>
      </w:r>
    </w:p>
    <w:p w:rsidR="004E0EFD" w:rsidRDefault="004E0EFD">
      <w:pPr>
        <w:pStyle w:val="ConsPlusNormal"/>
        <w:spacing w:before="220"/>
        <w:ind w:firstLine="540"/>
        <w:jc w:val="both"/>
      </w:pPr>
      <w:bookmarkStart w:id="9" w:name="P81"/>
      <w:bookmarkEnd w:id="9"/>
      <w:r>
        <w:t xml:space="preserve">5) не является иностранным агентом в соответствии с Федеральным </w:t>
      </w:r>
      <w:hyperlink r:id="rId21">
        <w:r>
          <w:rPr>
            <w:color w:val="0000FF"/>
          </w:rPr>
          <w:t>законом</w:t>
        </w:r>
      </w:hyperlink>
      <w:r>
        <w:t xml:space="preserve"> от 14.07.2022 N 255-ФЗ "О контроле за деятельностью лиц, находящихся под иностранным влиянием";</w:t>
      </w:r>
    </w:p>
    <w:p w:rsidR="004E0EFD" w:rsidRDefault="004E0EFD">
      <w:pPr>
        <w:pStyle w:val="ConsPlusNormal"/>
        <w:spacing w:before="220"/>
        <w:ind w:firstLine="540"/>
        <w:jc w:val="both"/>
      </w:pPr>
      <w:bookmarkStart w:id="10" w:name="P82"/>
      <w:bookmarkEnd w:id="10"/>
      <w:r>
        <w:t xml:space="preserve">6) на едином налоговом счете отсутствует или не превышает размер, определенный </w:t>
      </w:r>
      <w:hyperlink r:id="rId2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E0EFD" w:rsidRDefault="004E0EFD">
      <w:pPr>
        <w:pStyle w:val="ConsPlusNormal"/>
        <w:spacing w:before="220"/>
        <w:ind w:firstLine="540"/>
        <w:jc w:val="both"/>
      </w:pPr>
      <w:bookmarkStart w:id="11" w:name="P83"/>
      <w:bookmarkEnd w:id="11"/>
      <w:r>
        <w:t>7) отсутствует просроченная задолженность по возврату в городской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субсидии в соответствии с настоящим Порядком;</w:t>
      </w:r>
    </w:p>
    <w:p w:rsidR="004E0EFD" w:rsidRDefault="004E0EFD">
      <w:pPr>
        <w:pStyle w:val="ConsPlusNormal"/>
        <w:spacing w:before="220"/>
        <w:ind w:firstLine="540"/>
        <w:jc w:val="both"/>
      </w:pPr>
      <w:bookmarkStart w:id="12" w:name="P84"/>
      <w:bookmarkEnd w:id="12"/>
      <w: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w:t>
      </w:r>
      <w:r>
        <w:lastRenderedPageBreak/>
        <w:t>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E0EFD" w:rsidRDefault="004E0EFD">
      <w:pPr>
        <w:pStyle w:val="ConsPlusNormal"/>
        <w:spacing w:before="220"/>
        <w:ind w:firstLine="540"/>
        <w:jc w:val="both"/>
      </w:pPr>
      <w: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участниками отбора;</w:t>
      </w:r>
    </w:p>
    <w:p w:rsidR="004E0EFD" w:rsidRDefault="004E0EFD">
      <w:pPr>
        <w:pStyle w:val="ConsPlusNormal"/>
        <w:spacing w:before="220"/>
        <w:ind w:firstLine="540"/>
        <w:jc w:val="both"/>
      </w:pPr>
      <w:r>
        <w:t>10) должен быть зарегистрированным на территории муниципального образования "Городской округ "Город Нарьян-Мар";</w:t>
      </w:r>
    </w:p>
    <w:p w:rsidR="004E0EFD" w:rsidRDefault="004E0EFD">
      <w:pPr>
        <w:pStyle w:val="ConsPlusNormal"/>
        <w:spacing w:before="220"/>
        <w:ind w:firstLine="540"/>
        <w:jc w:val="both"/>
      </w:pPr>
      <w:r>
        <w:t>11) должен являться организацией, уполномоченной муниципальным образованием "Городской округ "Город Нарьян-Мар" на оказание гарантированного перечня услуг по погребению;</w:t>
      </w:r>
    </w:p>
    <w:p w:rsidR="004E0EFD" w:rsidRDefault="004E0EFD">
      <w:pPr>
        <w:pStyle w:val="ConsPlusNormal"/>
        <w:spacing w:before="220"/>
        <w:ind w:firstLine="540"/>
        <w:jc w:val="both"/>
      </w:pPr>
      <w:r>
        <w:t>12) участник отбора предоставил весь требуемый перечень документов, необходимых для подтверждения соответствия участника отбора требованиям.</w:t>
      </w:r>
    </w:p>
    <w:p w:rsidR="004E0EFD" w:rsidRDefault="004E0EFD">
      <w:pPr>
        <w:pStyle w:val="ConsPlusNormal"/>
        <w:spacing w:before="220"/>
        <w:ind w:firstLine="540"/>
        <w:jc w:val="both"/>
      </w:pPr>
      <w:r>
        <w:t xml:space="preserve">11. Проверка участника отбора на соответствие требованиям, указанным в </w:t>
      </w:r>
      <w:hyperlink w:anchor="P76">
        <w:r>
          <w:rPr>
            <w:color w:val="0000FF"/>
          </w:rPr>
          <w:t>пункте 10</w:t>
        </w:r>
      </w:hyperlink>
      <w:r>
        <w:t xml:space="preserve"> настоящего Порядка, осуществляется автоматически в 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E0EFD" w:rsidRDefault="004E0EFD">
      <w:pPr>
        <w:pStyle w:val="ConsPlusNormal"/>
        <w:spacing w:before="220"/>
        <w:ind w:firstLine="540"/>
        <w:jc w:val="both"/>
      </w:pPr>
      <w:r>
        <w:t xml:space="preserve">Подтверждение соответствия участника отбора требованиям, указанным в </w:t>
      </w:r>
      <w:hyperlink w:anchor="P76">
        <w:r>
          <w:rPr>
            <w:color w:val="0000FF"/>
          </w:rPr>
          <w:t>пункте 10</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E0EFD" w:rsidRDefault="004E0EFD">
      <w:pPr>
        <w:pStyle w:val="ConsPlusNormal"/>
        <w:spacing w:before="220"/>
        <w:ind w:firstLine="540"/>
        <w:jc w:val="both"/>
      </w:pPr>
      <w:r>
        <w:t xml:space="preserve">12. Администрация в целях подтверждения соответствия участника отбора требованиям, указанным в </w:t>
      </w:r>
      <w:hyperlink w:anchor="P76">
        <w:r>
          <w:rPr>
            <w:color w:val="0000FF"/>
          </w:rPr>
          <w:t>пункте 10</w:t>
        </w:r>
      </w:hyperlink>
      <w:r>
        <w:t xml:space="preserve"> настоящего Порядка,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rsidR="004E0EFD" w:rsidRDefault="004E0EFD">
      <w:pPr>
        <w:pStyle w:val="ConsPlusNormal"/>
        <w:spacing w:before="220"/>
        <w:ind w:firstLine="540"/>
        <w:jc w:val="both"/>
      </w:pPr>
      <w:bookmarkStart w:id="13" w:name="P92"/>
      <w:bookmarkEnd w:id="13"/>
      <w:r>
        <w:t xml:space="preserve">13. Участник отбора для подтверждения соответствия требованиям, указанным в </w:t>
      </w:r>
      <w:hyperlink w:anchor="P76">
        <w:r>
          <w:rPr>
            <w:color w:val="0000FF"/>
          </w:rPr>
          <w:t>пункте 10</w:t>
        </w:r>
      </w:hyperlink>
      <w:r>
        <w:t xml:space="preserve"> настоящего Порядка, вправе по собственной инициативе представить в Администрацию в срок, определенный в объявлении о проведении отбора, следующие документы и сведения:</w:t>
      </w:r>
    </w:p>
    <w:p w:rsidR="004E0EFD" w:rsidRDefault="004E0EFD">
      <w:pPr>
        <w:pStyle w:val="ConsPlusNormal"/>
        <w:spacing w:before="220"/>
        <w:ind w:firstLine="540"/>
        <w:jc w:val="both"/>
      </w:pPr>
      <w:r>
        <w:t>1) выписку из Единого государственного реестра юридических лиц (полученную не ранее чем за месяц до даты подачи заявки);</w:t>
      </w:r>
    </w:p>
    <w:p w:rsidR="004E0EFD" w:rsidRDefault="004E0EFD">
      <w:pPr>
        <w:pStyle w:val="ConsPlusNormal"/>
        <w:spacing w:before="220"/>
        <w:ind w:firstLine="540"/>
        <w:jc w:val="both"/>
      </w:pPr>
      <w:r>
        <w:t>2) выписку из Единого государственного реестра индивидуальных предпринимателей (полученную не ранее чем за месяц до даты подачи заявки);</w:t>
      </w:r>
    </w:p>
    <w:p w:rsidR="004E0EFD" w:rsidRDefault="004E0EFD">
      <w:pPr>
        <w:pStyle w:val="ConsPlusNormal"/>
        <w:spacing w:before="220"/>
        <w:ind w:firstLine="540"/>
        <w:jc w:val="both"/>
      </w:pPr>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E0EFD" w:rsidRDefault="004E0EFD">
      <w:pPr>
        <w:pStyle w:val="ConsPlusNormal"/>
        <w:spacing w:before="220"/>
        <w:ind w:firstLine="540"/>
        <w:jc w:val="both"/>
      </w:pPr>
      <w:r>
        <w:lastRenderedPageBreak/>
        <w:t>4) сведения о наличии (отсутствии) просроченной (неурегулированной) задолженности перед городским бюджетом.</w:t>
      </w:r>
    </w:p>
    <w:p w:rsidR="004E0EFD" w:rsidRDefault="004E0EFD">
      <w:pPr>
        <w:pStyle w:val="ConsPlusNormal"/>
        <w:spacing w:before="220"/>
        <w:ind w:firstLine="540"/>
        <w:jc w:val="both"/>
      </w:pPr>
      <w:bookmarkStart w:id="14" w:name="P97"/>
      <w:bookmarkEnd w:id="14"/>
      <w:r>
        <w:t xml:space="preserve">14. Администрация в срок не позднее трех рабочих дней со дня окончания срока приема заявок запрашивает документы и сведения, указанные в </w:t>
      </w:r>
      <w:hyperlink w:anchor="P92">
        <w:r>
          <w:rPr>
            <w:color w:val="0000FF"/>
          </w:rPr>
          <w:t>пункте 13</w:t>
        </w:r>
      </w:hyperlink>
      <w:r>
        <w:t xml:space="preserve"> настоящего Порядка, в уполномоченном органе, в распоряжении которого они находятся.</w:t>
      </w:r>
    </w:p>
    <w:p w:rsidR="004E0EFD" w:rsidRDefault="004E0EFD">
      <w:pPr>
        <w:pStyle w:val="ConsPlusNormal"/>
        <w:spacing w:before="220"/>
        <w:ind w:firstLine="540"/>
        <w:jc w:val="both"/>
      </w:pPr>
      <w:r>
        <w:t>При отсутствии технической возможности проверки в автоматическом режиме Администрация осуществляет проверку в срок не более трех рабочих дней со дня окончания приема заявок в следующем порядке:</w:t>
      </w:r>
    </w:p>
    <w:p w:rsidR="004E0EFD" w:rsidRDefault="004E0EFD">
      <w:pPr>
        <w:pStyle w:val="ConsPlusNormal"/>
        <w:spacing w:before="220"/>
        <w:ind w:firstLine="540"/>
        <w:jc w:val="both"/>
      </w:pPr>
      <w:r>
        <w:t xml:space="preserve">1) сведения, установленные </w:t>
      </w:r>
      <w:hyperlink w:anchor="P77">
        <w:r>
          <w:rPr>
            <w:color w:val="0000FF"/>
          </w:rPr>
          <w:t>подпунктом 1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налоговой службы по адресу: </w:t>
      </w:r>
      <w:hyperlink r:id="rId23">
        <w:r>
          <w:rPr>
            <w:color w:val="0000FF"/>
          </w:rPr>
          <w:t>https://service.nalog.ru/rafp/</w:t>
        </w:r>
      </w:hyperlink>
      <w:r>
        <w:t>;</w:t>
      </w:r>
    </w:p>
    <w:p w:rsidR="004E0EFD" w:rsidRDefault="004E0EFD">
      <w:pPr>
        <w:pStyle w:val="ConsPlusNormal"/>
        <w:spacing w:before="220"/>
        <w:ind w:firstLine="540"/>
        <w:jc w:val="both"/>
      </w:pPr>
      <w:r>
        <w:t xml:space="preserve">2) сведения, установленные </w:t>
      </w:r>
      <w:hyperlink w:anchor="P78">
        <w:r>
          <w:rPr>
            <w:color w:val="0000FF"/>
          </w:rPr>
          <w:t>подпунктами 2</w:t>
        </w:r>
      </w:hyperlink>
      <w:r>
        <w:t xml:space="preserve">, </w:t>
      </w:r>
      <w:hyperlink w:anchor="P79">
        <w:r>
          <w:rPr>
            <w:color w:val="0000FF"/>
          </w:rPr>
          <w:t>3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службы по финансовому мониторингу (Росфинмониторинг) в информационно-телекоммуникационной сети "Интернет" по адресу: </w:t>
      </w:r>
      <w:hyperlink r:id="rId24">
        <w:r>
          <w:rPr>
            <w:color w:val="0000FF"/>
          </w:rPr>
          <w:t>https://www.fedsfm.ru/documents/terr-list</w:t>
        </w:r>
      </w:hyperlink>
      <w:r>
        <w:t>;</w:t>
      </w:r>
    </w:p>
    <w:p w:rsidR="004E0EFD" w:rsidRDefault="004E0EFD">
      <w:pPr>
        <w:pStyle w:val="ConsPlusNormal"/>
        <w:spacing w:before="220"/>
        <w:ind w:firstLine="540"/>
        <w:jc w:val="both"/>
      </w:pPr>
      <w:r>
        <w:t xml:space="preserve">3) сведения, установленные </w:t>
      </w:r>
      <w:hyperlink w:anchor="P81">
        <w:r>
          <w:rPr>
            <w:color w:val="0000FF"/>
          </w:rPr>
          <w:t>подпунктом 5 пункта 10</w:t>
        </w:r>
      </w:hyperlink>
      <w:r>
        <w:t xml:space="preserve"> настоящего Порядка, проверяются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по адресу: https://minjust.gov.ru/ru/activity/directions/998/;</w:t>
      </w:r>
    </w:p>
    <w:p w:rsidR="004E0EFD" w:rsidRDefault="004E0EFD">
      <w:pPr>
        <w:pStyle w:val="ConsPlusNormal"/>
        <w:spacing w:before="220"/>
        <w:ind w:firstLine="540"/>
        <w:jc w:val="both"/>
      </w:pPr>
      <w:r>
        <w:t xml:space="preserve">4) сведения, установленные </w:t>
      </w:r>
      <w:hyperlink w:anchor="P82">
        <w:r>
          <w:rPr>
            <w:color w:val="0000FF"/>
          </w:rPr>
          <w:t>подпунктом 6 пункта 10</w:t>
        </w:r>
      </w:hyperlink>
      <w:r>
        <w:t xml:space="preserve"> настоящего Порядка, проверяются посредством направления запроса через каналы региональной системы межведомственного электронного взаимодействия;</w:t>
      </w:r>
    </w:p>
    <w:p w:rsidR="004E0EFD" w:rsidRDefault="004E0EFD">
      <w:pPr>
        <w:pStyle w:val="ConsPlusNormal"/>
        <w:spacing w:before="220"/>
        <w:ind w:firstLine="540"/>
        <w:jc w:val="both"/>
      </w:pPr>
      <w:r>
        <w:t xml:space="preserve">5) сведения, установленные </w:t>
      </w:r>
      <w:hyperlink w:anchor="P83">
        <w:r>
          <w:rPr>
            <w:color w:val="0000FF"/>
          </w:rPr>
          <w:t>подпунктом 7 пункта 10</w:t>
        </w:r>
      </w:hyperlink>
      <w:r>
        <w:t xml:space="preserve"> настоящего Порядка, запрашиваются в структурном подразделении Администрации, ответственном за ведение бухгалтерского учета и отчетности;</w:t>
      </w:r>
    </w:p>
    <w:p w:rsidR="004E0EFD" w:rsidRDefault="004E0EFD">
      <w:pPr>
        <w:pStyle w:val="ConsPlusNormal"/>
        <w:spacing w:before="220"/>
        <w:ind w:firstLine="540"/>
        <w:jc w:val="both"/>
      </w:pPr>
      <w:r>
        <w:t xml:space="preserve">6) сведения, установленные </w:t>
      </w:r>
      <w:hyperlink w:anchor="P84">
        <w:r>
          <w:rPr>
            <w:color w:val="0000FF"/>
          </w:rPr>
          <w:t>подпунктом 8 пункта 10</w:t>
        </w:r>
      </w:hyperlink>
      <w:r>
        <w:t xml:space="preserve"> настоящего Порядка, проверяются посредством направления через каналы региональной системы межведомственного электронного взаимодействия запроса выписки из Единого государственного реестра юридических лиц или 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по адресу: </w:t>
      </w:r>
      <w:hyperlink r:id="rId25">
        <w:r>
          <w:rPr>
            <w:color w:val="0000FF"/>
          </w:rPr>
          <w:t>https://fedresurs.ru/search/entity</w:t>
        </w:r>
      </w:hyperlink>
      <w:r>
        <w:t xml:space="preserve"> или на официальном сайте Федеральной налоговой службы России.</w:t>
      </w:r>
    </w:p>
    <w:p w:rsidR="004E0EFD" w:rsidRDefault="004E0EFD">
      <w:pPr>
        <w:pStyle w:val="ConsPlusNormal"/>
        <w:spacing w:before="220"/>
        <w:ind w:firstLine="540"/>
        <w:jc w:val="both"/>
      </w:pPr>
      <w:r>
        <w:t>15. Размер субсидии на возмещение затрат определяется по следующей формуле:</w:t>
      </w:r>
    </w:p>
    <w:p w:rsidR="004E0EFD" w:rsidRDefault="004E0EFD">
      <w:pPr>
        <w:pStyle w:val="ConsPlusNormal"/>
        <w:ind w:firstLine="540"/>
        <w:jc w:val="both"/>
      </w:pPr>
    </w:p>
    <w:p w:rsidR="004E0EFD" w:rsidRPr="004E0EFD" w:rsidRDefault="004E0EFD">
      <w:pPr>
        <w:pStyle w:val="ConsPlusNormal"/>
        <w:ind w:firstLine="540"/>
        <w:jc w:val="both"/>
        <w:rPr>
          <w:lang w:val="en-US"/>
        </w:rPr>
      </w:pPr>
      <w:r>
        <w:t>Рс</w:t>
      </w:r>
      <w:r w:rsidRPr="004E0EFD">
        <w:rPr>
          <w:lang w:val="en-US"/>
        </w:rPr>
        <w:t xml:space="preserve"> = SUMM(K</w:t>
      </w:r>
      <w:r w:rsidRPr="004E0EFD">
        <w:rPr>
          <w:vertAlign w:val="subscript"/>
          <w:lang w:val="en-US"/>
        </w:rPr>
        <w:t>1</w:t>
      </w:r>
      <w:r w:rsidRPr="004E0EFD">
        <w:rPr>
          <w:lang w:val="en-US"/>
        </w:rPr>
        <w:t xml:space="preserve"> x (S</w:t>
      </w:r>
      <w:r w:rsidRPr="004E0EFD">
        <w:rPr>
          <w:vertAlign w:val="subscript"/>
          <w:lang w:val="en-US"/>
        </w:rPr>
        <w:t>1</w:t>
      </w:r>
      <w:r w:rsidRPr="004E0EFD">
        <w:rPr>
          <w:lang w:val="en-US"/>
        </w:rPr>
        <w:t xml:space="preserve"> - N) + K</w:t>
      </w:r>
      <w:r w:rsidRPr="004E0EFD">
        <w:rPr>
          <w:vertAlign w:val="subscript"/>
          <w:lang w:val="en-US"/>
        </w:rPr>
        <w:t>2</w:t>
      </w:r>
      <w:r w:rsidRPr="004E0EFD">
        <w:rPr>
          <w:lang w:val="en-US"/>
        </w:rPr>
        <w:t xml:space="preserve"> x S</w:t>
      </w:r>
      <w:r w:rsidRPr="004E0EFD">
        <w:rPr>
          <w:vertAlign w:val="subscript"/>
          <w:lang w:val="en-US"/>
        </w:rPr>
        <w:t>2</w:t>
      </w:r>
      <w:r w:rsidRPr="004E0EFD">
        <w:rPr>
          <w:lang w:val="en-US"/>
        </w:rPr>
        <w:t xml:space="preserve">), </w:t>
      </w:r>
      <w:r>
        <w:t>где</w:t>
      </w:r>
      <w:r w:rsidRPr="004E0EFD">
        <w:rPr>
          <w:lang w:val="en-US"/>
        </w:rPr>
        <w:t>:</w:t>
      </w:r>
    </w:p>
    <w:p w:rsidR="004E0EFD" w:rsidRPr="004E0EFD" w:rsidRDefault="004E0EFD">
      <w:pPr>
        <w:pStyle w:val="ConsPlusNormal"/>
        <w:ind w:firstLine="540"/>
        <w:jc w:val="both"/>
        <w:rPr>
          <w:lang w:val="en-US"/>
        </w:rPr>
      </w:pPr>
    </w:p>
    <w:p w:rsidR="004E0EFD" w:rsidRDefault="004E0EFD">
      <w:pPr>
        <w:pStyle w:val="ConsPlusNormal"/>
        <w:ind w:firstLine="540"/>
        <w:jc w:val="both"/>
      </w:pPr>
      <w:r>
        <w:t>Рс - размер субсидии, рублей;</w:t>
      </w:r>
    </w:p>
    <w:p w:rsidR="004E0EFD" w:rsidRDefault="004E0EFD">
      <w:pPr>
        <w:pStyle w:val="ConsPlusNormal"/>
        <w:spacing w:before="220"/>
        <w:ind w:firstLine="540"/>
        <w:jc w:val="both"/>
      </w:pPr>
      <w:r>
        <w:t>K</w:t>
      </w:r>
      <w:r>
        <w:rPr>
          <w:vertAlign w:val="subscript"/>
        </w:rPr>
        <w:t>1</w:t>
      </w:r>
      <w:r>
        <w:t xml:space="preserve"> - количество умерших, погребение которых произведено Получателем субсидии в рамках оказания гарантированного перечня услуг по погребению в случае наличия супруга, близких родственников, иных родственников, законных представителей или иных лиц, взявших на себя обязанность, а также в случае отсутствия лиц, взявших на себя обязанность осуществить погребение умерших;</w:t>
      </w:r>
    </w:p>
    <w:p w:rsidR="004E0EFD" w:rsidRDefault="004E0EFD">
      <w:pPr>
        <w:pStyle w:val="ConsPlusNormal"/>
        <w:spacing w:before="220"/>
        <w:ind w:firstLine="540"/>
        <w:jc w:val="both"/>
      </w:pPr>
      <w:r>
        <w:t>S</w:t>
      </w:r>
      <w:r>
        <w:rPr>
          <w:vertAlign w:val="subscript"/>
        </w:rPr>
        <w:t>1</w:t>
      </w:r>
      <w:r>
        <w:t xml:space="preserve"> - установленная постановлением Администрации стоимость услуг в рамках гарантированного перечня услуг по погребению в расчете на одного умершего, которые фактически </w:t>
      </w:r>
      <w:r>
        <w:lastRenderedPageBreak/>
        <w:t>оказаны Получателем субсидии в случае наличия супруга, близких родственников, иных родственников, законных представителей или иных лиц, взявших на себя обязанность, а также в случае отсутствия лиц, взявших на себя обязанность осуществить погребение умерших;</w:t>
      </w:r>
    </w:p>
    <w:p w:rsidR="004E0EFD" w:rsidRDefault="004E0EFD">
      <w:pPr>
        <w:pStyle w:val="ConsPlusNormal"/>
        <w:spacing w:before="220"/>
        <w:ind w:firstLine="540"/>
        <w:jc w:val="both"/>
      </w:pPr>
      <w:r>
        <w:t>N</w:t>
      </w:r>
      <w:r>
        <w:rPr>
          <w:vertAlign w:val="subscript"/>
        </w:rPr>
        <w:t>1</w:t>
      </w:r>
      <w:r>
        <w:t xml:space="preserve"> - установленная </w:t>
      </w:r>
      <w:hyperlink r:id="rId26">
        <w:r>
          <w:rPr>
            <w:color w:val="0000FF"/>
          </w:rPr>
          <w:t>частью 3 статьи 9</w:t>
        </w:r>
      </w:hyperlink>
      <w:r>
        <w:t xml:space="preserve"> Федерального закона от 12.01.1996 N 8-ФЗ "О погребении и похоронном деле" стоимость услуг, предоставляемых согласно гарантированному перечню услуг по погребению в расчете на одного умершего, подлежащая возмещению Получателю субсидии из бюджетов других уровней бюджетной системы Российской Федерации;</w:t>
      </w:r>
    </w:p>
    <w:p w:rsidR="004E0EFD" w:rsidRDefault="004E0EFD">
      <w:pPr>
        <w:pStyle w:val="ConsPlusNormal"/>
        <w:spacing w:before="220"/>
        <w:ind w:firstLine="540"/>
        <w:jc w:val="both"/>
      </w:pPr>
      <w:r>
        <w:t>K</w:t>
      </w:r>
      <w:r>
        <w:rPr>
          <w:vertAlign w:val="subscript"/>
        </w:rPr>
        <w:t>2</w:t>
      </w:r>
      <w:r>
        <w:t xml:space="preserve"> - количество умерших, личность которых не установлена, а также граждан, относящихся к категориям, не указанным в </w:t>
      </w:r>
      <w:hyperlink r:id="rId27">
        <w:r>
          <w:rPr>
            <w:color w:val="0000FF"/>
          </w:rPr>
          <w:t>части 3 статьи 9</w:t>
        </w:r>
      </w:hyperlink>
      <w:r>
        <w:t xml:space="preserve"> Федерального закона от 12.01.1996 N 8-ФЗ "О погребении и похоронном деле", погребение которых произведено Получателем субсидии в рамках оказания гарантированного перечня услуг по погребению;</w:t>
      </w:r>
    </w:p>
    <w:p w:rsidR="004E0EFD" w:rsidRDefault="004E0EFD">
      <w:pPr>
        <w:pStyle w:val="ConsPlusNormal"/>
        <w:spacing w:before="220"/>
        <w:ind w:firstLine="540"/>
        <w:jc w:val="both"/>
      </w:pPr>
      <w:r>
        <w:t>S</w:t>
      </w:r>
      <w:r>
        <w:rPr>
          <w:vertAlign w:val="subscript"/>
        </w:rPr>
        <w:t>2</w:t>
      </w:r>
      <w:r>
        <w:t xml:space="preserve"> - установленная постановлением Администрации стоимость услуг в рамках гарантированного перечня услуг по погребению в расчете на одного умершего, личность которого не установлена, а также граждан, относящихся к категориям, не указанным в </w:t>
      </w:r>
      <w:hyperlink r:id="rId28">
        <w:r>
          <w:rPr>
            <w:color w:val="0000FF"/>
          </w:rPr>
          <w:t>части 3 статьи 9</w:t>
        </w:r>
      </w:hyperlink>
      <w:r>
        <w:t xml:space="preserve"> Федерального закона от 12.01.1996 N 8-ФЗ "О погребении и похоронном деле", которые фактически оказаны Получателем субсидии.</w:t>
      </w:r>
    </w:p>
    <w:p w:rsidR="004E0EFD" w:rsidRDefault="004E0EFD">
      <w:pPr>
        <w:pStyle w:val="ConsPlusNormal"/>
        <w:spacing w:before="220"/>
        <w:ind w:firstLine="540"/>
        <w:jc w:val="both"/>
      </w:pPr>
      <w:bookmarkStart w:id="15" w:name="P115"/>
      <w:bookmarkEnd w:id="15"/>
      <w:r>
        <w:t xml:space="preserve">Стоимость услуг в рамках гарантированного перечня услуг по погребению в расчете на одного умершего, рассчитывается в соответствии с </w:t>
      </w:r>
      <w:hyperlink r:id="rId29">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4E0EFD" w:rsidRDefault="004E0EFD">
      <w:pPr>
        <w:pStyle w:val="ConsPlusNormal"/>
        <w:spacing w:before="220"/>
        <w:ind w:firstLine="540"/>
        <w:jc w:val="both"/>
      </w:pPr>
      <w:r>
        <w:t xml:space="preserve">Расчет размера экономически обоснованного тарифа (далее - ЭОТ) может производиться в соответствии с </w:t>
      </w:r>
      <w:hyperlink r:id="rId30">
        <w:r>
          <w:rPr>
            <w:color w:val="0000FF"/>
          </w:rPr>
          <w:t>пунктом 5.1</w:t>
        </w:r>
      </w:hyperlink>
      <w:r>
        <w:t xml:space="preserve"> Порядка от 22.11.2012 N 477-р один раз в три года. В период между расчетами размер ЭОТ ежегодно увеличивается на индекс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4E0EFD" w:rsidRDefault="004E0EFD">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ЭОТ пересчитывается в соответствии с </w:t>
      </w:r>
      <w:hyperlink w:anchor="P115">
        <w:r>
          <w:rPr>
            <w:color w:val="0000FF"/>
          </w:rPr>
          <w:t>абзацем девятым</w:t>
        </w:r>
      </w:hyperlink>
      <w:r>
        <w:t xml:space="preserve"> настоящего пункта.</w:t>
      </w:r>
    </w:p>
    <w:p w:rsidR="004E0EFD" w:rsidRDefault="004E0EFD">
      <w:pPr>
        <w:pStyle w:val="ConsPlusNormal"/>
        <w:spacing w:before="220"/>
        <w:ind w:firstLine="540"/>
        <w:jc w:val="both"/>
      </w:pPr>
      <w:r>
        <w:t xml:space="preserve">В соответствии с положениями </w:t>
      </w:r>
      <w:hyperlink r:id="rId31">
        <w:r>
          <w:rPr>
            <w:color w:val="0000FF"/>
          </w:rPr>
          <w:t>подпункта 6 пункта 3 статьи 170</w:t>
        </w:r>
      </w:hyperlink>
      <w:r>
        <w:t xml:space="preserve"> Налогового кодекса Российской Федерации субсидия на компенсацию расходов предоставляется без учета суммы НДС.</w:t>
      </w:r>
    </w:p>
    <w:p w:rsidR="004E0EFD" w:rsidRDefault="004E0EFD">
      <w:pPr>
        <w:pStyle w:val="ConsPlusNormal"/>
        <w:spacing w:before="220"/>
        <w:ind w:firstLine="540"/>
        <w:jc w:val="both"/>
      </w:pPr>
      <w:bookmarkStart w:id="16" w:name="P119"/>
      <w:bookmarkEnd w:id="16"/>
      <w:r>
        <w:t>16. Результатом предоставления субсидии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 является доля оказанных по гарантированному перечню услуг по погребению.</w:t>
      </w:r>
    </w:p>
    <w:p w:rsidR="004E0EFD" w:rsidRDefault="004E0EFD">
      <w:pPr>
        <w:pStyle w:val="ConsPlusNormal"/>
        <w:spacing w:before="220"/>
        <w:ind w:firstLine="540"/>
        <w:jc w:val="both"/>
      </w:pPr>
      <w:r>
        <w:t>Доля оказанных по гарантированному перечню услуг по погребению определяется по формуле:</w:t>
      </w:r>
    </w:p>
    <w:p w:rsidR="004E0EFD" w:rsidRDefault="004E0EFD">
      <w:pPr>
        <w:pStyle w:val="ConsPlusNormal"/>
        <w:ind w:firstLine="540"/>
        <w:jc w:val="both"/>
      </w:pPr>
    </w:p>
    <w:p w:rsidR="004E0EFD" w:rsidRDefault="004E0EFD">
      <w:pPr>
        <w:pStyle w:val="ConsPlusNormal"/>
        <w:ind w:firstLine="540"/>
        <w:jc w:val="both"/>
      </w:pPr>
      <w:r>
        <w:t>D = K</w:t>
      </w:r>
      <w:r>
        <w:rPr>
          <w:vertAlign w:val="subscript"/>
        </w:rPr>
        <w:t>1</w:t>
      </w:r>
      <w:r>
        <w:t xml:space="preserve"> / K</w:t>
      </w:r>
      <w:r>
        <w:rPr>
          <w:vertAlign w:val="subscript"/>
        </w:rPr>
        <w:t>2</w:t>
      </w:r>
      <w:r>
        <w:t xml:space="preserve"> x 100, где:</w:t>
      </w:r>
    </w:p>
    <w:p w:rsidR="004E0EFD" w:rsidRDefault="004E0EFD">
      <w:pPr>
        <w:pStyle w:val="ConsPlusNormal"/>
        <w:ind w:firstLine="540"/>
        <w:jc w:val="both"/>
      </w:pPr>
    </w:p>
    <w:p w:rsidR="004E0EFD" w:rsidRDefault="004E0EFD">
      <w:pPr>
        <w:pStyle w:val="ConsPlusNormal"/>
        <w:ind w:firstLine="540"/>
        <w:jc w:val="both"/>
      </w:pPr>
      <w:r>
        <w:t>D - доля оказанных по гарантированному перечню услуг по погребению;</w:t>
      </w:r>
    </w:p>
    <w:p w:rsidR="004E0EFD" w:rsidRDefault="004E0EFD">
      <w:pPr>
        <w:pStyle w:val="ConsPlusNormal"/>
        <w:spacing w:before="220"/>
        <w:ind w:firstLine="540"/>
        <w:jc w:val="both"/>
      </w:pPr>
      <w:r>
        <w:t>K</w:t>
      </w:r>
      <w:r>
        <w:rPr>
          <w:vertAlign w:val="subscript"/>
        </w:rPr>
        <w:t>1</w:t>
      </w:r>
      <w:r>
        <w:t xml:space="preserve"> - количество оказанных специализированной службой по гарантированному перечню услуг по погребению;</w:t>
      </w:r>
    </w:p>
    <w:p w:rsidR="004E0EFD" w:rsidRDefault="004E0EFD">
      <w:pPr>
        <w:pStyle w:val="ConsPlusNormal"/>
        <w:spacing w:before="220"/>
        <w:ind w:firstLine="540"/>
        <w:jc w:val="both"/>
      </w:pPr>
      <w:r>
        <w:lastRenderedPageBreak/>
        <w:t>K</w:t>
      </w:r>
      <w:r>
        <w:rPr>
          <w:vertAlign w:val="subscript"/>
        </w:rPr>
        <w:t>2</w:t>
      </w:r>
      <w:r>
        <w:t xml:space="preserve"> - количество поступивших заявлений на оказание гарантированного перечня услуг по погребению с приложением подтверждающих документов.</w:t>
      </w:r>
    </w:p>
    <w:p w:rsidR="004E0EFD" w:rsidRDefault="004E0EFD">
      <w:pPr>
        <w:pStyle w:val="ConsPlusNormal"/>
        <w:spacing w:before="220"/>
        <w:ind w:firstLine="540"/>
        <w:jc w:val="both"/>
      </w:pPr>
      <w:r>
        <w:t xml:space="preserve">Значение результата предоставления субсидий и </w:t>
      </w:r>
      <w:hyperlink w:anchor="P689">
        <w:r>
          <w:rPr>
            <w:color w:val="0000FF"/>
          </w:rPr>
          <w:t>показатель</w:t>
        </w:r>
      </w:hyperlink>
      <w:r>
        <w:t>, необходимый для его достижения, устанавливается в Соглашении согласно Приложению 5 к настоящему Порядку.</w:t>
      </w:r>
    </w:p>
    <w:p w:rsidR="004E0EFD" w:rsidRDefault="004E0EFD">
      <w:pPr>
        <w:pStyle w:val="ConsPlusNormal"/>
        <w:spacing w:before="220"/>
        <w:ind w:firstLine="540"/>
        <w:jc w:val="both"/>
      </w:pPr>
      <w:r>
        <w:t xml:space="preserve">Достижение результата предоставления субсидии определяется на основании </w:t>
      </w:r>
      <w:hyperlink w:anchor="P629">
        <w:r>
          <w:rPr>
            <w:color w:val="0000FF"/>
          </w:rPr>
          <w:t>отчета</w:t>
        </w:r>
      </w:hyperlink>
      <w:r>
        <w:t xml:space="preserve"> о достижении результата предоставления субсидии, представленного Получателем субсидии в Администрацию, согласно Приложению 4 к настоящему Порядку в сроки, установленные Соглашением.</w:t>
      </w:r>
    </w:p>
    <w:p w:rsidR="004E0EFD" w:rsidRDefault="004E0EFD">
      <w:pPr>
        <w:pStyle w:val="ConsPlusNormal"/>
        <w:spacing w:before="220"/>
        <w:ind w:firstLine="540"/>
        <w:jc w:val="both"/>
      </w:pPr>
      <w:r>
        <w:t>Тип результата предоставления субсидии - оказание услуг (выполнение работ).</w:t>
      </w:r>
    </w:p>
    <w:p w:rsidR="004E0EFD" w:rsidRDefault="004E0EFD">
      <w:pPr>
        <w:pStyle w:val="ConsPlusNormal"/>
        <w:spacing w:before="220"/>
        <w:ind w:firstLine="540"/>
        <w:jc w:val="both"/>
      </w:pPr>
      <w:r>
        <w:t>Конкретное значение результата предоставления субсидии устанавливается Администрацией в соглашении о предоставлении субсидии (далее - Соглашение).</w:t>
      </w:r>
    </w:p>
    <w:p w:rsidR="004E0EFD" w:rsidRDefault="004E0EFD">
      <w:pPr>
        <w:pStyle w:val="ConsPlusNormal"/>
        <w:spacing w:before="220"/>
        <w:ind w:firstLine="540"/>
        <w:jc w:val="both"/>
      </w:pPr>
      <w:r>
        <w:t xml:space="preserve">17. В случае невозможности предоставления субсидии в текущем финансовом году в связи с недостаточностью лимитов бюджетных обязательств, доведенных Администрации на цели, указанные в </w:t>
      </w:r>
      <w:hyperlink w:anchor="P55">
        <w:r>
          <w:rPr>
            <w:color w:val="0000FF"/>
          </w:rPr>
          <w:t>пункте 3</w:t>
        </w:r>
      </w:hyperlink>
      <w:r>
        <w:t xml:space="preserve"> настоящего Порядка, перечисление средств субсидии получателю субсидии, соответствующему требованиям, установленным </w:t>
      </w:r>
      <w:hyperlink w:anchor="P76">
        <w:r>
          <w:rPr>
            <w:color w:val="0000FF"/>
          </w:rPr>
          <w:t>пунктом 10</w:t>
        </w:r>
      </w:hyperlink>
      <w:r>
        <w:t xml:space="preserve">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Администрации.</w:t>
      </w:r>
    </w:p>
    <w:p w:rsidR="004E0EFD" w:rsidRDefault="004E0EFD">
      <w:pPr>
        <w:pStyle w:val="ConsPlusNormal"/>
        <w:ind w:firstLine="540"/>
        <w:jc w:val="both"/>
      </w:pPr>
    </w:p>
    <w:p w:rsidR="004E0EFD" w:rsidRDefault="004E0EFD">
      <w:pPr>
        <w:pStyle w:val="ConsPlusTitle"/>
        <w:ind w:firstLine="540"/>
        <w:jc w:val="both"/>
        <w:outlineLvl w:val="2"/>
      </w:pPr>
      <w:r>
        <w:t>Глава 2. Порядок проведения отбора, случаи отмены проведения отбора и случаи признания отбора несостоявшимся</w:t>
      </w:r>
    </w:p>
    <w:p w:rsidR="004E0EFD" w:rsidRDefault="004E0EFD">
      <w:pPr>
        <w:pStyle w:val="ConsPlusNormal"/>
        <w:ind w:firstLine="540"/>
        <w:jc w:val="both"/>
      </w:pPr>
    </w:p>
    <w:p w:rsidR="004E0EFD" w:rsidRDefault="004E0EFD">
      <w:pPr>
        <w:pStyle w:val="ConsPlusNormal"/>
        <w:ind w:firstLine="540"/>
        <w:jc w:val="both"/>
      </w:pPr>
      <w:r>
        <w:t>18. Отбор получателей субсидий осуществляется в системе "Электронный бюджет".</w:t>
      </w:r>
    </w:p>
    <w:p w:rsidR="004E0EFD" w:rsidRDefault="004E0EFD">
      <w:pPr>
        <w:pStyle w:val="ConsPlusNormal"/>
        <w:spacing w:before="220"/>
        <w:ind w:firstLine="540"/>
        <w:jc w:val="both"/>
      </w:pPr>
      <w:r>
        <w:t>Взаимодействие Администрации с участниками отбора в рамках проведения отбора получателей субсидий осуществляется с использованием документов в электронной форме в системе "Электронный бюджет".</w:t>
      </w:r>
    </w:p>
    <w:p w:rsidR="004E0EFD" w:rsidRDefault="004E0EFD">
      <w:pPr>
        <w:pStyle w:val="ConsPlusNormal"/>
        <w:spacing w:before="220"/>
        <w:ind w:firstLine="540"/>
        <w:jc w:val="both"/>
      </w:pPr>
      <w:r>
        <w:t>В целях обеспечения проведения отбора в системе "Электронный бюджет" участник отбора должен обеспечить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E0EFD" w:rsidRDefault="004E0EFD">
      <w:pPr>
        <w:pStyle w:val="ConsPlusNormal"/>
        <w:spacing w:before="220"/>
        <w:ind w:firstLine="540"/>
        <w:jc w:val="both"/>
      </w:pPr>
      <w:r>
        <w:t>19. Способ проведения отбора получателей субсидий - запрос предложений на основании заявок, направленных участниками отбора для участия в отборе (далее - отбор).</w:t>
      </w:r>
    </w:p>
    <w:p w:rsidR="004E0EFD" w:rsidRDefault="004E0EFD">
      <w:pPr>
        <w:pStyle w:val="ConsPlusNormal"/>
        <w:spacing w:before="220"/>
        <w:ind w:firstLine="540"/>
        <w:jc w:val="both"/>
      </w:pPr>
      <w:r>
        <w:t>20. В целях проведения отбора управление экономического и инвестиционного развития Администрации (далее - Управление экономики) не позднее чем за два рабочих дня до даты начала подачи заявок на отбор размещает на едином портале, а также на официальном сайте Администрации в информационно-телекоммуникационной сети "Интернет" объявление о проведении отбора, предусматривающее:</w:t>
      </w:r>
    </w:p>
    <w:p w:rsidR="004E0EFD" w:rsidRDefault="004E0EFD">
      <w:pPr>
        <w:pStyle w:val="ConsPlusNormal"/>
        <w:spacing w:before="220"/>
        <w:ind w:firstLine="540"/>
        <w:jc w:val="both"/>
      </w:pPr>
      <w:r>
        <w:t>1) сроки проведения отбора;</w:t>
      </w:r>
    </w:p>
    <w:p w:rsidR="004E0EFD" w:rsidRDefault="004E0EFD">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rsidR="004E0EFD" w:rsidRDefault="004E0EFD">
      <w:pPr>
        <w:pStyle w:val="ConsPlusNormal"/>
        <w:spacing w:before="220"/>
        <w:ind w:firstLine="540"/>
        <w:jc w:val="both"/>
      </w:pPr>
      <w:r>
        <w:t>3) наименование, место нахождения, почтовый адрес, адрес электронной почты Администрации, номер контактного телефона должностного лица Администрации;</w:t>
      </w:r>
    </w:p>
    <w:p w:rsidR="004E0EFD" w:rsidRDefault="004E0EFD">
      <w:pPr>
        <w:pStyle w:val="ConsPlusNormal"/>
        <w:spacing w:before="220"/>
        <w:ind w:firstLine="540"/>
        <w:jc w:val="both"/>
      </w:pPr>
      <w:r>
        <w:lastRenderedPageBreak/>
        <w:t xml:space="preserve">4) результат (результаты) предоставления субсидии, установленный </w:t>
      </w:r>
      <w:hyperlink w:anchor="P119">
        <w:r>
          <w:rPr>
            <w:color w:val="0000FF"/>
          </w:rPr>
          <w:t>пунктом 16</w:t>
        </w:r>
      </w:hyperlink>
      <w:r>
        <w:t xml:space="preserve"> настоящего Порядка;</w:t>
      </w:r>
    </w:p>
    <w:p w:rsidR="004E0EFD" w:rsidRDefault="004E0EFD">
      <w:pPr>
        <w:pStyle w:val="ConsPlusNormal"/>
        <w:spacing w:before="220"/>
        <w:ind w:firstLine="540"/>
        <w:jc w:val="both"/>
      </w:pPr>
      <w:r>
        <w:t>5) доменное имя и (или) указатели страниц системы "Электронный бюджет" в информационно-телекоммуникационной сети "Интернет";</w:t>
      </w:r>
    </w:p>
    <w:p w:rsidR="004E0EFD" w:rsidRDefault="004E0EFD">
      <w:pPr>
        <w:pStyle w:val="ConsPlusNormal"/>
        <w:spacing w:before="220"/>
        <w:ind w:firstLine="540"/>
        <w:jc w:val="both"/>
      </w:pPr>
      <w:r>
        <w:t>6) критерии отбора;</w:t>
      </w:r>
    </w:p>
    <w:p w:rsidR="004E0EFD" w:rsidRDefault="004E0EFD">
      <w:pPr>
        <w:pStyle w:val="ConsPlusNormal"/>
        <w:spacing w:before="220"/>
        <w:ind w:firstLine="540"/>
        <w:jc w:val="both"/>
      </w:pPr>
      <w:r>
        <w:t xml:space="preserve">7) требования к участникам отбора, определенные в соответствии с </w:t>
      </w:r>
      <w:hyperlink w:anchor="P76">
        <w:r>
          <w:rPr>
            <w:color w:val="0000FF"/>
          </w:rPr>
          <w:t>пунктом 10</w:t>
        </w:r>
      </w:hyperlink>
      <w:r>
        <w:t xml:space="preserve"> настоящего Порядка, которым участник отбора должен соответствовать на дату подачи заявки, и к перечню документов, представляемых участниками отбора в соответствии с </w:t>
      </w:r>
      <w:hyperlink w:anchor="P92">
        <w:r>
          <w:rPr>
            <w:color w:val="0000FF"/>
          </w:rPr>
          <w:t>пунктом 13</w:t>
        </w:r>
      </w:hyperlink>
      <w:r>
        <w:t xml:space="preserve"> настоящего Порядка;</w:t>
      </w:r>
    </w:p>
    <w:p w:rsidR="004E0EFD" w:rsidRDefault="004E0EFD">
      <w:pPr>
        <w:pStyle w:val="ConsPlusNormal"/>
        <w:spacing w:before="220"/>
        <w:ind w:firstLine="540"/>
        <w:jc w:val="both"/>
      </w:pPr>
      <w:r>
        <w:t>8) порядок подачи участниками отбора заявок и требования, предъявляемые к форме и содержанию заявок;</w:t>
      </w:r>
    </w:p>
    <w:p w:rsidR="004E0EFD" w:rsidRDefault="004E0EFD">
      <w:pPr>
        <w:pStyle w:val="ConsPlusNormal"/>
        <w:spacing w:before="220"/>
        <w:ind w:firstLine="540"/>
        <w:jc w:val="both"/>
      </w:pPr>
      <w:r>
        <w:t>9) порядок отзыва заявок, порядок их возврата, определяющий в том числе основания для возврата заявок, порядок внесения изменений в заявки;</w:t>
      </w:r>
    </w:p>
    <w:p w:rsidR="004E0EFD" w:rsidRDefault="004E0EFD">
      <w:pPr>
        <w:pStyle w:val="ConsPlusNormal"/>
        <w:spacing w:before="220"/>
        <w:ind w:firstLine="540"/>
        <w:jc w:val="both"/>
      </w:pPr>
      <w:r>
        <w:t>10) порядок рассмотрения заявок;</w:t>
      </w:r>
    </w:p>
    <w:p w:rsidR="004E0EFD" w:rsidRDefault="004E0EFD">
      <w:pPr>
        <w:pStyle w:val="ConsPlusNormal"/>
        <w:spacing w:before="220"/>
        <w:ind w:firstLine="540"/>
        <w:jc w:val="both"/>
      </w:pPr>
      <w:r>
        <w:t>11) порядок возврата заявок на доработку;</w:t>
      </w:r>
    </w:p>
    <w:p w:rsidR="004E0EFD" w:rsidRDefault="004E0EFD">
      <w:pPr>
        <w:pStyle w:val="ConsPlusNormal"/>
        <w:spacing w:before="220"/>
        <w:ind w:firstLine="540"/>
        <w:jc w:val="both"/>
      </w:pPr>
      <w:r>
        <w:t>12) порядок отклонения заявок, а также информацию об основаниях их отклонения;</w:t>
      </w:r>
    </w:p>
    <w:p w:rsidR="004E0EFD" w:rsidRDefault="004E0EFD">
      <w:pPr>
        <w:pStyle w:val="ConsPlusNormal"/>
        <w:spacing w:before="220"/>
        <w:ind w:firstLine="540"/>
        <w:jc w:val="both"/>
      </w:pPr>
      <w:bookmarkStart w:id="17" w:name="P152"/>
      <w:bookmarkEnd w:id="17"/>
      <w:r>
        <w:t>13) объем распределяемой субсидии в рамках отбора, порядок расчета размера субсидии, правила распределения субсидии по результатам отбора;</w:t>
      </w:r>
    </w:p>
    <w:p w:rsidR="004E0EFD" w:rsidRDefault="004E0EFD">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E0EFD" w:rsidRDefault="004E0EFD">
      <w:pPr>
        <w:pStyle w:val="ConsPlusNormal"/>
        <w:spacing w:before="220"/>
        <w:ind w:firstLine="540"/>
        <w:jc w:val="both"/>
      </w:pPr>
      <w:r>
        <w:t>15) срок, в течение которого победитель (победители) отбора должен подписать Соглашение;</w:t>
      </w:r>
    </w:p>
    <w:p w:rsidR="004E0EFD" w:rsidRDefault="004E0EFD">
      <w:pPr>
        <w:pStyle w:val="ConsPlusNormal"/>
        <w:spacing w:before="220"/>
        <w:ind w:firstLine="540"/>
        <w:jc w:val="both"/>
      </w:pPr>
      <w:r>
        <w:t>16) условия признания победителя (победителей) отбора уклонившимся от заключения Соглашения;</w:t>
      </w:r>
    </w:p>
    <w:p w:rsidR="004E0EFD" w:rsidRDefault="004E0EFD">
      <w:pPr>
        <w:pStyle w:val="ConsPlusNormal"/>
        <w:spacing w:before="220"/>
        <w:ind w:firstLine="540"/>
        <w:jc w:val="both"/>
      </w:pPr>
      <w:r>
        <w:t>17) сроки размещения протокола подведения итогов отбора (документа об итогах проведения отбора) на едином портале, а также на официальном сайте Администрации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4E0EFD" w:rsidRDefault="004E0EFD">
      <w:pPr>
        <w:pStyle w:val="ConsPlusNormal"/>
        <w:spacing w:before="220"/>
        <w:ind w:firstLine="540"/>
        <w:jc w:val="both"/>
      </w:pPr>
      <w: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rsidR="004E0EFD" w:rsidRDefault="004E0EFD">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E0EFD" w:rsidRDefault="004E0EFD">
      <w:pPr>
        <w:pStyle w:val="ConsPlusNormal"/>
        <w:spacing w:before="220"/>
        <w:ind w:firstLine="540"/>
        <w:jc w:val="both"/>
      </w:pPr>
      <w:r>
        <w:t>2) при внесении изменений в объявление о проведении отбора изменение способа отбора не допускается;</w:t>
      </w:r>
    </w:p>
    <w:p w:rsidR="004E0EFD" w:rsidRDefault="004E0EFD">
      <w:pPr>
        <w:pStyle w:val="ConsPlusNormal"/>
        <w:spacing w:before="22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4E0EFD" w:rsidRDefault="004E0EFD">
      <w:pPr>
        <w:pStyle w:val="ConsPlusNormal"/>
        <w:spacing w:before="220"/>
        <w:ind w:firstLine="540"/>
        <w:jc w:val="both"/>
      </w:pPr>
      <w:r>
        <w:t xml:space="preserve">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w:t>
      </w:r>
      <w:r>
        <w:lastRenderedPageBreak/>
        <w:t>проведении отбора, с использованием системы "Электронный бюджет".</w:t>
      </w:r>
    </w:p>
    <w:p w:rsidR="004E0EFD" w:rsidRDefault="004E0EFD">
      <w:pPr>
        <w:pStyle w:val="ConsPlusNormal"/>
        <w:spacing w:before="220"/>
        <w:ind w:firstLine="540"/>
        <w:jc w:val="both"/>
      </w:pPr>
      <w:r>
        <w:t>22. Не позднее чем за один рабочий день до даты окончания срока подачи заявок участниками отбора проведение отбора может быть отменено по решению Администрации.</w:t>
      </w:r>
    </w:p>
    <w:p w:rsidR="004E0EFD" w:rsidRDefault="004E0EFD">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размещается на едином портале и содержит информацию о причинах отмены отбора получателей субсидий.</w:t>
      </w:r>
    </w:p>
    <w:p w:rsidR="004E0EFD" w:rsidRDefault="004E0EFD">
      <w:pPr>
        <w:pStyle w:val="ConsPlusNormal"/>
        <w:spacing w:before="220"/>
        <w:ind w:firstLine="540"/>
        <w:jc w:val="both"/>
      </w:pPr>
      <w: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rsidR="004E0EFD" w:rsidRDefault="004E0EFD">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w:t>
      </w:r>
    </w:p>
    <w:p w:rsidR="004E0EFD" w:rsidRDefault="004E0EFD">
      <w:pPr>
        <w:pStyle w:val="ConsPlusNormal"/>
        <w:spacing w:before="220"/>
        <w:ind w:firstLine="540"/>
        <w:jc w:val="both"/>
      </w:pPr>
      <w:r>
        <w:t>23. Отбор получателей субсидий (участников отбора) признается несостоявшимся в следующих случаях:</w:t>
      </w:r>
    </w:p>
    <w:p w:rsidR="004E0EFD" w:rsidRDefault="004E0EFD">
      <w:pPr>
        <w:pStyle w:val="ConsPlusNormal"/>
        <w:spacing w:before="220"/>
        <w:ind w:firstLine="540"/>
        <w:jc w:val="both"/>
      </w:pPr>
      <w:r>
        <w:t>1) по окончании срока подачи заявок не подано ни одной заявки;</w:t>
      </w:r>
    </w:p>
    <w:p w:rsidR="004E0EFD" w:rsidRDefault="004E0EFD">
      <w:pPr>
        <w:pStyle w:val="ConsPlusNormal"/>
        <w:spacing w:before="220"/>
        <w:ind w:firstLine="540"/>
        <w:jc w:val="both"/>
      </w:pPr>
      <w:r>
        <w:t>2) все заявки отозваны или отклонены.</w:t>
      </w:r>
    </w:p>
    <w:p w:rsidR="004E0EFD" w:rsidRDefault="004E0EFD">
      <w:pPr>
        <w:pStyle w:val="ConsPlusNormal"/>
        <w:ind w:firstLine="540"/>
        <w:jc w:val="both"/>
      </w:pPr>
    </w:p>
    <w:p w:rsidR="004E0EFD" w:rsidRDefault="004E0EFD">
      <w:pPr>
        <w:pStyle w:val="ConsPlusTitle"/>
        <w:ind w:firstLine="540"/>
        <w:jc w:val="both"/>
        <w:outlineLvl w:val="2"/>
      </w:pPr>
      <w:r>
        <w:t>Глава 3. Порядок формирования и подачи заявок участниками отбора, внесения изменений в заявки, разъяснения положений объявления о проведении отбора</w:t>
      </w:r>
    </w:p>
    <w:p w:rsidR="004E0EFD" w:rsidRDefault="004E0EFD">
      <w:pPr>
        <w:pStyle w:val="ConsPlusNormal"/>
        <w:ind w:firstLine="540"/>
        <w:jc w:val="both"/>
      </w:pPr>
    </w:p>
    <w:p w:rsidR="004E0EFD" w:rsidRDefault="004E0EFD">
      <w:pPr>
        <w:pStyle w:val="ConsPlusNormal"/>
        <w:ind w:firstLine="540"/>
        <w:jc w:val="both"/>
      </w:pPr>
      <w:bookmarkStart w:id="18" w:name="P172"/>
      <w:bookmarkEnd w:id="18"/>
      <w: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4E0EFD" w:rsidRDefault="004E0EFD">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E0EFD" w:rsidRDefault="004E0EFD">
      <w:pPr>
        <w:pStyle w:val="ConsPlusNormal"/>
        <w:spacing w:before="220"/>
        <w:ind w:firstLine="540"/>
        <w:jc w:val="both"/>
      </w:pPr>
      <w:r>
        <w:t>25. Порядок подписания заявки:</w:t>
      </w:r>
    </w:p>
    <w:p w:rsidR="004E0EFD" w:rsidRDefault="004E0EFD">
      <w:pPr>
        <w:pStyle w:val="ConsPlusNormal"/>
        <w:spacing w:before="220"/>
        <w:ind w:firstLine="540"/>
        <w:jc w:val="both"/>
      </w:pPr>
      <w:r>
        <w:t>1) усиленной квалифицированной электронной подписью руководителя участника отбора или уполномоченного лица (для юридических лиц и индивидуальных предпринимателей);</w:t>
      </w:r>
    </w:p>
    <w:p w:rsidR="004E0EFD" w:rsidRDefault="004E0EFD">
      <w:pPr>
        <w:pStyle w:val="ConsPlusNormal"/>
        <w:spacing w:before="220"/>
        <w:ind w:firstLine="540"/>
        <w:jc w:val="both"/>
      </w:pPr>
      <w: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4E0EFD" w:rsidRDefault="004E0EFD">
      <w:pPr>
        <w:pStyle w:val="ConsPlusNormal"/>
        <w:spacing w:before="220"/>
        <w:ind w:firstLine="540"/>
        <w:jc w:val="both"/>
      </w:pPr>
      <w:bookmarkStart w:id="19" w:name="P177"/>
      <w:bookmarkEnd w:id="19"/>
      <w: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rsidR="004E0EFD" w:rsidRDefault="004E0EFD">
      <w:pPr>
        <w:pStyle w:val="ConsPlusNormal"/>
        <w:spacing w:before="220"/>
        <w:ind w:firstLine="540"/>
        <w:jc w:val="both"/>
      </w:pPr>
      <w:bookmarkStart w:id="20" w:name="P178"/>
      <w:bookmarkEnd w:id="20"/>
      <w:r>
        <w:t xml:space="preserve">27. Участник отбора в срок, указанный в объявлении о проведении отбора, представляет в </w:t>
      </w:r>
      <w:r>
        <w:lastRenderedPageBreak/>
        <w:t>Администрацию с использованием системы "Электронный бюджет" следующие документы:</w:t>
      </w:r>
    </w:p>
    <w:p w:rsidR="004E0EFD" w:rsidRDefault="004E0EFD">
      <w:pPr>
        <w:pStyle w:val="ConsPlusNormal"/>
        <w:spacing w:before="220"/>
        <w:ind w:firstLine="540"/>
        <w:jc w:val="both"/>
      </w:pPr>
      <w:r>
        <w:t xml:space="preserve">1) заявку, оформленную в соответствии с требованиями, установленными </w:t>
      </w:r>
      <w:hyperlink w:anchor="P172">
        <w:r>
          <w:rPr>
            <w:color w:val="0000FF"/>
          </w:rPr>
          <w:t>пунктами 24</w:t>
        </w:r>
      </w:hyperlink>
      <w:r>
        <w:t xml:space="preserve"> - </w:t>
      </w:r>
      <w:hyperlink w:anchor="P177">
        <w:r>
          <w:rPr>
            <w:color w:val="0000FF"/>
          </w:rPr>
          <w:t>26</w:t>
        </w:r>
      </w:hyperlink>
      <w:r>
        <w:t xml:space="preserve"> настоящего Порядка, которая должна содержать:</w:t>
      </w:r>
    </w:p>
    <w:p w:rsidR="004E0EFD" w:rsidRDefault="004E0EFD">
      <w:pPr>
        <w:pStyle w:val="ConsPlusNormal"/>
        <w:spacing w:before="220"/>
        <w:ind w:firstLine="540"/>
        <w:jc w:val="both"/>
      </w:pPr>
      <w:r>
        <w:t>информацию об участнике отбора;</w:t>
      </w:r>
    </w:p>
    <w:p w:rsidR="004E0EFD" w:rsidRDefault="004E0EFD">
      <w:pPr>
        <w:pStyle w:val="ConsPlusNormal"/>
        <w:spacing w:before="220"/>
        <w:ind w:firstLine="540"/>
        <w:jc w:val="both"/>
      </w:pPr>
      <w:r>
        <w:t xml:space="preserve">документы, установленные </w:t>
      </w:r>
      <w:hyperlink w:anchor="P92">
        <w:r>
          <w:rPr>
            <w:color w:val="0000FF"/>
          </w:rPr>
          <w:t>пунктом 13</w:t>
        </w:r>
      </w:hyperlink>
      <w:r>
        <w:t xml:space="preserve"> настоящего Порядка (представляются по желанию участника отбора);</w:t>
      </w:r>
    </w:p>
    <w:p w:rsidR="004E0EFD" w:rsidRDefault="004E0EFD">
      <w:pPr>
        <w:pStyle w:val="ConsPlusNormal"/>
        <w:spacing w:before="220"/>
        <w:ind w:firstLine="540"/>
        <w:jc w:val="both"/>
      </w:pPr>
      <w:r>
        <w:t>документы, подтверждающие назначение участника отбора организацией, уполномоченной муниципальным образованием "Городской округ "Город Нарьян-Мар" на оказание гарантированного перечня услуг по погребению;</w:t>
      </w:r>
    </w:p>
    <w:p w:rsidR="004E0EFD" w:rsidRDefault="004E0EFD">
      <w:pPr>
        <w:pStyle w:val="ConsPlusNormal"/>
        <w:spacing w:before="220"/>
        <w:ind w:firstLine="540"/>
        <w:jc w:val="both"/>
      </w:pPr>
      <w:hyperlink w:anchor="P323">
        <w:r>
          <w:rPr>
            <w:color w:val="0000FF"/>
          </w:rPr>
          <w:t>расчеты</w:t>
        </w:r>
      </w:hyperlink>
      <w:r>
        <w:t>, необходимые для определения годового объема субсидии, по форме согласно Приложению 1 к настоящему Порядку с приложением подтверждающих документов;</w:t>
      </w:r>
    </w:p>
    <w:p w:rsidR="004E0EFD" w:rsidRDefault="004E0EFD">
      <w:pPr>
        <w:pStyle w:val="ConsPlusNormal"/>
        <w:spacing w:before="220"/>
        <w:ind w:firstLine="540"/>
        <w:jc w:val="both"/>
      </w:pPr>
      <w:r>
        <w:t>сведения о применяемой системе налогообложения, подтвержденные налоговым органом;</w:t>
      </w:r>
    </w:p>
    <w:p w:rsidR="004E0EFD" w:rsidRDefault="004E0EFD">
      <w:pPr>
        <w:pStyle w:val="ConsPlusNormal"/>
        <w:spacing w:before="220"/>
        <w:ind w:firstLine="540"/>
        <w:jc w:val="both"/>
      </w:pPr>
      <w:r>
        <w:t>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обязанных вести бухгалтерский (налоговый) учет в соответствии с законодательством Российской Федерации;</w:t>
      </w:r>
    </w:p>
    <w:p w:rsidR="004E0EFD" w:rsidRDefault="004E0EFD">
      <w:pPr>
        <w:pStyle w:val="ConsPlusNormal"/>
        <w:spacing w:before="220"/>
        <w:ind w:firstLine="540"/>
        <w:jc w:val="both"/>
      </w:pPr>
      <w:r>
        <w:t>сведения бухгалтерской (финансовой, налоговой) отчетности, а также расшифровку дебиторской и кредиторской задолженности по состоянию на последнюю отчетную дату;</w:t>
      </w:r>
    </w:p>
    <w:p w:rsidR="004E0EFD" w:rsidRDefault="004E0EFD">
      <w:pPr>
        <w:pStyle w:val="ConsPlusNormal"/>
        <w:spacing w:before="220"/>
        <w:ind w:firstLine="540"/>
        <w:jc w:val="both"/>
      </w:pPr>
      <w:r>
        <w:t>2) 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rsidR="004E0EFD" w:rsidRDefault="004E0EFD">
      <w:pPr>
        <w:pStyle w:val="ConsPlusNormal"/>
        <w:spacing w:before="220"/>
        <w:ind w:firstLine="540"/>
        <w:jc w:val="both"/>
      </w:pPr>
      <w:r>
        <w:t xml:space="preserve">3) </w:t>
      </w:r>
      <w:hyperlink w:anchor="P728">
        <w:r>
          <w:rPr>
            <w:color w:val="0000FF"/>
          </w:rPr>
          <w:t>согласие</w:t>
        </w:r>
      </w:hyperlink>
      <w: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32">
        <w:r>
          <w:rPr>
            <w:color w:val="0000FF"/>
          </w:rPr>
          <w:t>закона</w:t>
        </w:r>
      </w:hyperlink>
      <w:r>
        <w:t xml:space="preserve"> от 27.07.2006 N 152-ФЗ "О персональных данных" согласно Приложению 6 к настоящему Порядку.</w:t>
      </w:r>
    </w:p>
    <w:p w:rsidR="004E0EFD" w:rsidRDefault="004E0EFD">
      <w:pPr>
        <w:pStyle w:val="ConsPlusNormal"/>
        <w:spacing w:before="220"/>
        <w:ind w:firstLine="540"/>
        <w:jc w:val="both"/>
      </w:pPr>
      <w:r>
        <w:t xml:space="preserve">28. Участник отбора должен соответствовать требованиям, установленным </w:t>
      </w:r>
      <w:hyperlink w:anchor="P76">
        <w:r>
          <w:rPr>
            <w:color w:val="0000FF"/>
          </w:rPr>
          <w:t>пунктом 10</w:t>
        </w:r>
      </w:hyperlink>
      <w:r>
        <w:t xml:space="preserve"> настоящего Порядка, по состоянию на даты рассмотрения заявки и заключения Соглашения.</w:t>
      </w:r>
    </w:p>
    <w:p w:rsidR="004E0EFD" w:rsidRDefault="004E0EFD">
      <w:pPr>
        <w:pStyle w:val="ConsPlusNormal"/>
        <w:spacing w:before="220"/>
        <w:ind w:firstLine="540"/>
        <w:jc w:val="both"/>
      </w:pPr>
      <w:r>
        <w:t>29. Участник отбора в период срока подачи заявок вправе обратиться в Администрацию с письменным заявлением о разъяснении положений объявления о проведении отбора.</w:t>
      </w:r>
    </w:p>
    <w:p w:rsidR="004E0EFD" w:rsidRDefault="004E0EFD">
      <w:pPr>
        <w:pStyle w:val="ConsPlusNormal"/>
        <w:spacing w:before="220"/>
        <w:ind w:firstLine="540"/>
        <w:jc w:val="both"/>
      </w:pPr>
      <w:r>
        <w:t>Администрация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w:t>
      </w:r>
    </w:p>
    <w:p w:rsidR="004E0EFD" w:rsidRDefault="004E0EFD">
      <w:pPr>
        <w:pStyle w:val="ConsPlusNormal"/>
        <w:spacing w:before="220"/>
        <w:ind w:firstLine="540"/>
        <w:jc w:val="both"/>
      </w:pPr>
      <w:r>
        <w:t>Разъяснение положений объявления о проведении отбора осуществляется указанными в объявлении о проведении отбора сотрудниками Управления экономики по номерам телефонов, указанным в объявлении о проведении отбора, со дня размещения объявления о проведении отбора до дня окончания приема заявок на участие в отборе включительно.</w:t>
      </w:r>
    </w:p>
    <w:p w:rsidR="004E0EFD" w:rsidRDefault="004E0EFD">
      <w:pPr>
        <w:pStyle w:val="ConsPlusNormal"/>
        <w:spacing w:before="220"/>
        <w:ind w:firstLine="540"/>
        <w:jc w:val="both"/>
      </w:pPr>
      <w:r>
        <w:t xml:space="preserve">30. Участник отбора вправе в любое время до наступления даты окончания приема заявок </w:t>
      </w:r>
      <w:r>
        <w:lastRenderedPageBreak/>
        <w:t>отозвать поданную заявку, направив соответствующее уведомление в системе "Электронный бюджет".</w:t>
      </w:r>
    </w:p>
    <w:p w:rsidR="004E0EFD" w:rsidRDefault="004E0EFD">
      <w:pPr>
        <w:pStyle w:val="ConsPlusNormal"/>
        <w:spacing w:before="220"/>
        <w:ind w:firstLine="540"/>
        <w:jc w:val="both"/>
      </w:pPr>
      <w: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rsidR="004E0EFD" w:rsidRDefault="004E0EFD">
      <w:pPr>
        <w:pStyle w:val="ConsPlusNormal"/>
        <w:spacing w:before="220"/>
        <w:ind w:firstLine="540"/>
        <w:jc w:val="both"/>
      </w:pPr>
      <w:r>
        <w:t>31. Участник отбора вправе в течение срока проведения отбора внести изменения в поданную заявку, направив уточненную заявку в системе "Электронный бюджет".</w:t>
      </w:r>
    </w:p>
    <w:p w:rsidR="004E0EFD" w:rsidRDefault="004E0EFD">
      <w:pPr>
        <w:pStyle w:val="ConsPlusNormal"/>
        <w:spacing w:before="220"/>
        <w:ind w:firstLine="540"/>
        <w:jc w:val="both"/>
      </w:pPr>
      <w:r>
        <w:t>Участник отбора вправе в любое время до наступления даты окончания приема заявок отозвать заявку на доработку, направив соответствующее обращение в системе "Электронный бюджет".</w:t>
      </w:r>
    </w:p>
    <w:p w:rsidR="004E0EFD" w:rsidRDefault="004E0EFD">
      <w:pPr>
        <w:pStyle w:val="ConsPlusNormal"/>
        <w:spacing w:before="220"/>
        <w:ind w:firstLine="540"/>
        <w:jc w:val="both"/>
      </w:pPr>
      <w:r>
        <w:t>Отозванные на доработку заявки возвращаются Администрацией участнику отбора в течение двух рабочих дней со дня поступления соответствующего обращения в системе "Электронный бюджет".</w:t>
      </w:r>
    </w:p>
    <w:p w:rsidR="004E0EFD" w:rsidRDefault="004E0EFD">
      <w:pPr>
        <w:pStyle w:val="ConsPlusNormal"/>
        <w:spacing w:before="220"/>
        <w:ind w:firstLine="540"/>
        <w:jc w:val="both"/>
      </w:pPr>
      <w:r>
        <w:t>32.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E0EFD" w:rsidRDefault="004E0EFD">
      <w:pPr>
        <w:pStyle w:val="ConsPlusNormal"/>
        <w:ind w:firstLine="540"/>
        <w:jc w:val="both"/>
      </w:pPr>
    </w:p>
    <w:p w:rsidR="004E0EFD" w:rsidRDefault="004E0EFD">
      <w:pPr>
        <w:pStyle w:val="ConsPlusTitle"/>
        <w:ind w:firstLine="540"/>
        <w:jc w:val="both"/>
        <w:outlineLvl w:val="2"/>
      </w:pPr>
      <w:r>
        <w:t>Глава 4. Порядок рассмотрения заявок, определение победителей отбора</w:t>
      </w:r>
    </w:p>
    <w:p w:rsidR="004E0EFD" w:rsidRDefault="004E0EFD">
      <w:pPr>
        <w:pStyle w:val="ConsPlusNormal"/>
        <w:ind w:firstLine="540"/>
        <w:jc w:val="both"/>
      </w:pPr>
    </w:p>
    <w:p w:rsidR="004E0EFD" w:rsidRDefault="004E0EFD">
      <w:pPr>
        <w:pStyle w:val="ConsPlusNormal"/>
        <w:ind w:firstLine="540"/>
        <w:jc w:val="both"/>
      </w:pPr>
      <w:r>
        <w:t>33. Администрации со дня приема заявок открывается доступ к заявкам в системе "Электронный бюджет" для их рассмотрения и последующей оценки.</w:t>
      </w:r>
    </w:p>
    <w:p w:rsidR="004E0EFD" w:rsidRDefault="004E0EFD">
      <w:pPr>
        <w:pStyle w:val="ConsPlusNormal"/>
        <w:spacing w:before="220"/>
        <w:ind w:firstLine="540"/>
        <w:jc w:val="both"/>
      </w:pPr>
      <w:r>
        <w:t>34.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4E0EFD" w:rsidRDefault="004E0EFD">
      <w:pPr>
        <w:pStyle w:val="ConsPlusNormal"/>
        <w:spacing w:before="220"/>
        <w:ind w:firstLine="540"/>
        <w:jc w:val="both"/>
      </w:pPr>
      <w:r>
        <w:t xml:space="preserve">35. Управление экономики осуществляет рассмотрение заявок и документов, представленных в соответствии с </w:t>
      </w:r>
      <w:hyperlink w:anchor="P178">
        <w:r>
          <w:rPr>
            <w:color w:val="0000FF"/>
          </w:rPr>
          <w:t>пунктом 27</w:t>
        </w:r>
      </w:hyperlink>
      <w:r>
        <w:t xml:space="preserve"> настоящего Порядка, в срок, не превышающий двадцати рабочих дней со дня утверждения протокола вскрытия заявок.</w:t>
      </w:r>
    </w:p>
    <w:p w:rsidR="004E0EFD" w:rsidRDefault="004E0EFD">
      <w:pPr>
        <w:pStyle w:val="ConsPlusNormal"/>
        <w:spacing w:before="220"/>
        <w:ind w:firstLine="540"/>
        <w:jc w:val="both"/>
      </w:pPr>
      <w:r>
        <w:t xml:space="preserve">36. Проверка соответствия участника отбора требованиям, установленным </w:t>
      </w:r>
      <w:hyperlink w:anchor="P77">
        <w:r>
          <w:rPr>
            <w:color w:val="0000FF"/>
          </w:rPr>
          <w:t>подпунктами 1</w:t>
        </w:r>
      </w:hyperlink>
      <w:r>
        <w:t xml:space="preserve"> - </w:t>
      </w:r>
      <w:hyperlink w:anchor="P81">
        <w:r>
          <w:rPr>
            <w:color w:val="0000FF"/>
          </w:rPr>
          <w:t>5 пункта 10</w:t>
        </w:r>
      </w:hyperlink>
      <w:r>
        <w:t xml:space="preserve"> настоящего Порядка, осуществляется Управлением экономики исходя из представленных участником отбора и (или) запрошенных с использованием единой системы межведомственного электронного взаимодействия Администрацией документов, а также в рамках реализации бюджетного полномочия Администрации по обеспечению соблюдения участником отбора условий, целей и порядка предоставления субсидии, в срок не более двадцати рабочих дней со дня утверждения протокола вскрытия заявок.</w:t>
      </w:r>
    </w:p>
    <w:p w:rsidR="004E0EFD" w:rsidRDefault="004E0EFD">
      <w:pPr>
        <w:pStyle w:val="ConsPlusNormal"/>
        <w:spacing w:before="220"/>
        <w:ind w:firstLine="540"/>
        <w:jc w:val="both"/>
      </w:pPr>
      <w:r>
        <w:t>37. На стадии рассмотрения заявки основаниями для отклонения заявки являются:</w:t>
      </w:r>
    </w:p>
    <w:p w:rsidR="004E0EFD" w:rsidRDefault="004E0EFD">
      <w:pPr>
        <w:pStyle w:val="ConsPlusNormal"/>
        <w:spacing w:before="220"/>
        <w:ind w:firstLine="540"/>
        <w:jc w:val="both"/>
      </w:pPr>
      <w:r>
        <w:t xml:space="preserve">1) несоответствие участника отбора критериям отбора, установленным </w:t>
      </w:r>
      <w:hyperlink w:anchor="P72">
        <w:r>
          <w:rPr>
            <w:color w:val="0000FF"/>
          </w:rPr>
          <w:t>пунктом 9</w:t>
        </w:r>
      </w:hyperlink>
      <w:r>
        <w:t xml:space="preserve"> настоящего Порядка;</w:t>
      </w:r>
    </w:p>
    <w:p w:rsidR="004E0EFD" w:rsidRDefault="004E0EFD">
      <w:pPr>
        <w:pStyle w:val="ConsPlusNormal"/>
        <w:spacing w:before="220"/>
        <w:ind w:firstLine="540"/>
        <w:jc w:val="both"/>
      </w:pPr>
      <w:r>
        <w:t xml:space="preserve">2) несоответствие участника отбора требованиям, установленным </w:t>
      </w:r>
      <w:hyperlink w:anchor="P76">
        <w:r>
          <w:rPr>
            <w:color w:val="0000FF"/>
          </w:rPr>
          <w:t>пунктом 10</w:t>
        </w:r>
      </w:hyperlink>
      <w:r>
        <w:t xml:space="preserve"> настоящего Порядка;</w:t>
      </w:r>
    </w:p>
    <w:p w:rsidR="004E0EFD" w:rsidRDefault="004E0EFD">
      <w:pPr>
        <w:pStyle w:val="ConsPlusNormal"/>
        <w:spacing w:before="220"/>
        <w:ind w:firstLine="540"/>
        <w:jc w:val="both"/>
      </w:pPr>
      <w:r>
        <w:t xml:space="preserve">3) непредставление (представление не в полном объеме) документов, указанных в объявлении о проведении отбора, предусмотренных </w:t>
      </w:r>
      <w:hyperlink w:anchor="P178">
        <w:r>
          <w:rPr>
            <w:color w:val="0000FF"/>
          </w:rPr>
          <w:t>пунктом 27</w:t>
        </w:r>
      </w:hyperlink>
      <w:r>
        <w:t xml:space="preserve"> настоящего Порядка;</w:t>
      </w:r>
    </w:p>
    <w:p w:rsidR="004E0EFD" w:rsidRDefault="004E0EFD">
      <w:pPr>
        <w:pStyle w:val="ConsPlusNormal"/>
        <w:spacing w:before="220"/>
        <w:ind w:firstLine="540"/>
        <w:jc w:val="both"/>
      </w:pPr>
      <w:r>
        <w:t xml:space="preserve">4)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w:t>
      </w:r>
      <w:r>
        <w:lastRenderedPageBreak/>
        <w:t>Порядком;</w:t>
      </w:r>
    </w:p>
    <w:p w:rsidR="004E0EFD" w:rsidRDefault="004E0EFD">
      <w:pPr>
        <w:pStyle w:val="ConsPlusNormal"/>
        <w:spacing w:before="220"/>
        <w:ind w:firstLine="540"/>
        <w:jc w:val="both"/>
      </w:pPr>
      <w: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4E0EFD" w:rsidRDefault="004E0EFD">
      <w:pPr>
        <w:pStyle w:val="ConsPlusNormal"/>
        <w:spacing w:before="220"/>
        <w:ind w:firstLine="540"/>
        <w:jc w:val="both"/>
      </w:pPr>
      <w:r>
        <w:t>6) подача участником отбора заявки после даты и (или) времени, определенных для подачи заявок.</w:t>
      </w:r>
    </w:p>
    <w:p w:rsidR="004E0EFD" w:rsidRDefault="004E0EFD">
      <w:pPr>
        <w:pStyle w:val="ConsPlusNormal"/>
        <w:spacing w:before="220"/>
        <w:ind w:firstLine="540"/>
        <w:jc w:val="both"/>
      </w:pPr>
      <w:bookmarkStart w:id="21" w:name="P213"/>
      <w:bookmarkEnd w:id="21"/>
      <w:r>
        <w:t>38. Заявка включается в рейтинг,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4E0EFD" w:rsidRDefault="004E0EFD">
      <w:pPr>
        <w:pStyle w:val="ConsPlusNormal"/>
        <w:spacing w:before="220"/>
        <w:ind w:firstLine="540"/>
        <w:jc w:val="both"/>
      </w:pPr>
      <w:r>
        <w:t>Ранжирование поступивших заявок осуществляется исходя из очередности поступления заявок.</w:t>
      </w:r>
    </w:p>
    <w:p w:rsidR="004E0EFD" w:rsidRDefault="004E0EFD">
      <w:pPr>
        <w:pStyle w:val="ConsPlusNormal"/>
        <w:spacing w:before="220"/>
        <w:ind w:firstLine="540"/>
        <w:jc w:val="both"/>
      </w:pPr>
      <w:bookmarkStart w:id="22" w:name="P215"/>
      <w:bookmarkEnd w:id="22"/>
      <w:r>
        <w:t xml:space="preserve">39. Победителями отбора получателей субсидий признаются участники отбора, включенные в рейтинг, сформированный Управлением экономики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anchor="P152">
        <w:r>
          <w:rPr>
            <w:color w:val="0000FF"/>
          </w:rPr>
          <w:t>подпунктом 13 пункта 20</w:t>
        </w:r>
      </w:hyperlink>
      <w:r>
        <w:t xml:space="preserve"> настоящего Порядка.</w:t>
      </w:r>
    </w:p>
    <w:p w:rsidR="004E0EFD" w:rsidRDefault="004E0EFD">
      <w:pPr>
        <w:pStyle w:val="ConsPlusNormal"/>
        <w:spacing w:before="220"/>
        <w:ind w:firstLine="540"/>
        <w:jc w:val="both"/>
      </w:pPr>
      <w:bookmarkStart w:id="23" w:name="P216"/>
      <w:bookmarkEnd w:id="23"/>
      <w:r>
        <w:t>40. В целях завершения отбора получателей субсидий и определения победителя (победителей) отбора получателей субсидий автоматически на едином портале формируется протокол подведения итогов отбора получателей субсидий, который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4E0EFD" w:rsidRDefault="004E0EFD">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4E0EFD" w:rsidRDefault="004E0EFD">
      <w:pPr>
        <w:pStyle w:val="ConsPlusNormal"/>
        <w:spacing w:before="220"/>
        <w:ind w:firstLine="540"/>
        <w:jc w:val="both"/>
      </w:pPr>
      <w:r>
        <w:t xml:space="preserve">41. Протокол подведения итогов отбора размещается на едином портале в соответствии с </w:t>
      </w:r>
      <w:hyperlink w:anchor="P216">
        <w:r>
          <w:rPr>
            <w:color w:val="0000FF"/>
          </w:rPr>
          <w:t>пунктом 40</w:t>
        </w:r>
      </w:hyperlink>
      <w:r>
        <w:t xml:space="preserve"> настоящего Порядка, а также в срок, не превышающий пяти рабочих дней со дня утверждения протокола подведения итогов отбора получателей субсидий, на официальном сайте Администрации в информационно-телекоммуникационной сети "Интернет" и включает следующие сведения:</w:t>
      </w:r>
    </w:p>
    <w:p w:rsidR="004E0EFD" w:rsidRDefault="004E0EFD">
      <w:pPr>
        <w:pStyle w:val="ConsPlusNormal"/>
        <w:spacing w:before="220"/>
        <w:ind w:firstLine="540"/>
        <w:jc w:val="both"/>
      </w:pPr>
      <w:r>
        <w:t>1) дату, время и место проведения рассмотрения заявок;</w:t>
      </w:r>
    </w:p>
    <w:p w:rsidR="004E0EFD" w:rsidRDefault="004E0EFD">
      <w:pPr>
        <w:pStyle w:val="ConsPlusNormal"/>
        <w:spacing w:before="220"/>
        <w:ind w:firstLine="540"/>
        <w:jc w:val="both"/>
      </w:pPr>
      <w:r>
        <w:t>2) информацию об участниках отбора, заявки которых были рассмотрены;</w:t>
      </w:r>
    </w:p>
    <w:p w:rsidR="004E0EFD" w:rsidRDefault="004E0EFD">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E0EFD" w:rsidRDefault="004E0EFD">
      <w:pPr>
        <w:pStyle w:val="ConsPlusNormal"/>
        <w:spacing w:before="220"/>
        <w:ind w:firstLine="540"/>
        <w:jc w:val="both"/>
      </w:pPr>
      <w:r>
        <w:t>4) наименование получателя (получателей) субсидии (субсидий), с которым заключается Соглашение, и размер предоставляемой ему субсидии.</w:t>
      </w:r>
    </w:p>
    <w:p w:rsidR="004E0EFD" w:rsidRDefault="004E0EFD">
      <w:pPr>
        <w:pStyle w:val="ConsPlusNormal"/>
        <w:spacing w:before="220"/>
        <w:ind w:firstLine="540"/>
        <w:jc w:val="both"/>
      </w:pPr>
      <w:r>
        <w:t xml:space="preserve">42. Субсидии, распределяемые в рамках отбора получателей субсидий, распределяются между участниками отбора получателей субсидий, включенными в рейтинг, указанный в </w:t>
      </w:r>
      <w:hyperlink w:anchor="P213">
        <w:r>
          <w:rPr>
            <w:color w:val="0000FF"/>
          </w:rPr>
          <w:t>пункте 38</w:t>
        </w:r>
      </w:hyperlink>
      <w:r>
        <w:t xml:space="preserve"> настоящего Порядка, следующим способом: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4E0EFD" w:rsidRDefault="004E0EFD">
      <w:pPr>
        <w:pStyle w:val="ConsPlusNormal"/>
        <w:spacing w:before="220"/>
        <w:ind w:firstLine="540"/>
        <w:jc w:val="both"/>
      </w:pPr>
      <w:r>
        <w:lastRenderedPageBreak/>
        <w:t>В случае, если общий размер субсидий,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4E0EFD" w:rsidRDefault="004E0EFD">
      <w:pPr>
        <w:pStyle w:val="ConsPlusNormal"/>
        <w:ind w:firstLine="540"/>
        <w:jc w:val="both"/>
      </w:pPr>
    </w:p>
    <w:p w:rsidR="004E0EFD" w:rsidRDefault="004E0EFD">
      <w:pPr>
        <w:pStyle w:val="ConsPlusTitle"/>
        <w:ind w:firstLine="540"/>
        <w:jc w:val="both"/>
        <w:outlineLvl w:val="2"/>
      </w:pPr>
      <w:r>
        <w:t>Глава 5. Порядок взаимодействия Администрации с победителем (победителями) отбора получателей субсидий по результатам его проведения</w:t>
      </w:r>
    </w:p>
    <w:p w:rsidR="004E0EFD" w:rsidRDefault="004E0EFD">
      <w:pPr>
        <w:pStyle w:val="ConsPlusNormal"/>
        <w:ind w:firstLine="540"/>
        <w:jc w:val="both"/>
      </w:pPr>
    </w:p>
    <w:p w:rsidR="004E0EFD" w:rsidRDefault="004E0EFD">
      <w:pPr>
        <w:pStyle w:val="ConsPlusNormal"/>
        <w:ind w:firstLine="540"/>
        <w:jc w:val="both"/>
      </w:pPr>
      <w:bookmarkStart w:id="24" w:name="P228"/>
      <w:bookmarkEnd w:id="24"/>
      <w:r>
        <w:t>43. Соглашение заключается между Администрацией и победителем отбора в срок не позднее пятнадцати дней со дня, следующего за днем размещения на едином портале протокола подведения итогов отбора.</w:t>
      </w:r>
    </w:p>
    <w:p w:rsidR="004E0EFD" w:rsidRDefault="004E0EFD">
      <w:pPr>
        <w:pStyle w:val="ConsPlusNormal"/>
        <w:spacing w:before="220"/>
        <w:ind w:firstLine="540"/>
        <w:jc w:val="both"/>
      </w:pPr>
      <w:r>
        <w:t>Формирует Соглашение управление жилищно-коммунального хозяйства Администрации муниципального образования "Городской округ "Город Нарьян-Мар" (далее - Управление ЖКХ).</w:t>
      </w:r>
    </w:p>
    <w:p w:rsidR="004E0EFD" w:rsidRDefault="004E0EFD">
      <w:pPr>
        <w:pStyle w:val="ConsPlusNormal"/>
        <w:spacing w:before="220"/>
        <w:ind w:firstLine="540"/>
        <w:jc w:val="both"/>
      </w:pPr>
      <w: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4E0EFD" w:rsidRDefault="004E0EFD">
      <w:pPr>
        <w:pStyle w:val="ConsPlusNormal"/>
        <w:spacing w:before="220"/>
        <w:ind w:firstLine="540"/>
        <w:jc w:val="both"/>
      </w:pPr>
      <w:r>
        <w:t>44. Уведомление о заключении Соглашения с приложением двух экземпляров Управлением ЖКХ вручается победителю отбора непосредственно в Администрации под подпись о получении либо направляется по почте заказным письмом с уведомлением о вручении.</w:t>
      </w:r>
    </w:p>
    <w:p w:rsidR="004E0EFD" w:rsidRDefault="004E0EFD">
      <w:pPr>
        <w:pStyle w:val="ConsPlusNormal"/>
        <w:spacing w:before="220"/>
        <w:ind w:firstLine="540"/>
        <w:jc w:val="both"/>
      </w:pPr>
      <w: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Управлением финансов Администрации муниципального образования "Городской округ "Город Нарьян-Мар" (далее - Управление финансов).</w:t>
      </w:r>
    </w:p>
    <w:p w:rsidR="004E0EFD" w:rsidRDefault="004E0EFD">
      <w:pPr>
        <w:pStyle w:val="ConsPlusNormal"/>
        <w:spacing w:before="220"/>
        <w:ind w:firstLine="540"/>
        <w:jc w:val="both"/>
      </w:pPr>
      <w:r>
        <w:t>46. Соглашение в обязательном порядке предусматривает:</w:t>
      </w:r>
    </w:p>
    <w:p w:rsidR="004E0EFD" w:rsidRDefault="004E0EFD">
      <w:pPr>
        <w:pStyle w:val="ConsPlusNormal"/>
        <w:spacing w:before="220"/>
        <w:ind w:firstLine="540"/>
        <w:jc w:val="both"/>
      </w:pPr>
      <w:r>
        <w:t>1) результат предоставления субсидии и его значение;</w:t>
      </w:r>
    </w:p>
    <w:p w:rsidR="004E0EFD" w:rsidRDefault="004E0EFD">
      <w:pPr>
        <w:pStyle w:val="ConsPlusNormal"/>
        <w:spacing w:before="220"/>
        <w:ind w:firstLine="540"/>
        <w:jc w:val="both"/>
      </w:pPr>
      <w:r>
        <w:t>2) основания возврата полученной субсидии;</w:t>
      </w:r>
    </w:p>
    <w:p w:rsidR="004E0EFD" w:rsidRDefault="004E0EFD">
      <w:pPr>
        <w:pStyle w:val="ConsPlusNormal"/>
        <w:spacing w:before="220"/>
        <w:ind w:firstLine="540"/>
        <w:jc w:val="both"/>
      </w:pPr>
      <w:r>
        <w:t xml:space="preserve">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w:t>
      </w:r>
      <w:hyperlink w:anchor="P56">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4E0EFD" w:rsidRDefault="004E0EFD">
      <w:pPr>
        <w:pStyle w:val="ConsPlusNormal"/>
        <w:spacing w:before="220"/>
        <w:ind w:firstLine="540"/>
        <w:jc w:val="both"/>
      </w:pPr>
      <w:r>
        <w:t>4)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4E0EFD" w:rsidRDefault="004E0EFD">
      <w:pPr>
        <w:pStyle w:val="ConsPlusNormal"/>
        <w:spacing w:before="220"/>
        <w:ind w:firstLine="540"/>
        <w:jc w:val="both"/>
      </w:pPr>
      <w:r>
        <w:t>5) 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rsidR="004E0EFD" w:rsidRDefault="004E0EFD">
      <w:pPr>
        <w:pStyle w:val="ConsPlusNormal"/>
        <w:spacing w:before="220"/>
        <w:ind w:firstLine="540"/>
        <w:jc w:val="both"/>
      </w:pPr>
      <w:r>
        <w:t>6)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w:t>
      </w:r>
    </w:p>
    <w:p w:rsidR="004E0EFD" w:rsidRDefault="004E0EFD">
      <w:pPr>
        <w:pStyle w:val="ConsPlusNormal"/>
        <w:spacing w:before="220"/>
        <w:ind w:firstLine="540"/>
        <w:jc w:val="both"/>
      </w:pPr>
      <w: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E0EFD" w:rsidRDefault="004E0EFD">
      <w:pPr>
        <w:pStyle w:val="ConsPlusNormal"/>
        <w:spacing w:before="220"/>
        <w:ind w:firstLine="540"/>
        <w:jc w:val="both"/>
      </w:pPr>
      <w:r>
        <w:lastRenderedPageBreak/>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E0EFD" w:rsidRDefault="004E0EFD">
      <w:pPr>
        <w:pStyle w:val="ConsPlusNormal"/>
        <w:spacing w:before="220"/>
        <w:ind w:firstLine="540"/>
        <w:jc w:val="both"/>
      </w:pPr>
      <w:bookmarkStart w:id="25" w:name="P242"/>
      <w:bookmarkEnd w:id="25"/>
      <w:r>
        <w:t>49. Победитель отбора в течение пяти рабочих дней с даты получения Соглашения подписывает два экземпляра Соглашения и представляет их в Администрацию для подписания или письменно извещает Администрацию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Администрацию непосредственно или направлены почтовым отправлением.</w:t>
      </w:r>
    </w:p>
    <w:p w:rsidR="004E0EFD" w:rsidRDefault="004E0EFD">
      <w:pPr>
        <w:pStyle w:val="ConsPlusNormal"/>
        <w:spacing w:before="220"/>
        <w:ind w:firstLine="540"/>
        <w:jc w:val="both"/>
      </w:pPr>
      <w:r>
        <w:t xml:space="preserve">При направлении победителем отбора документов, указанных в </w:t>
      </w:r>
      <w:hyperlink w:anchor="P242">
        <w:r>
          <w:rPr>
            <w:color w:val="0000FF"/>
          </w:rPr>
          <w:t>абзаце первом</w:t>
        </w:r>
      </w:hyperlink>
      <w:r>
        <w:t xml:space="preserve">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rsidR="004E0EFD" w:rsidRDefault="004E0EFD">
      <w:pPr>
        <w:pStyle w:val="ConsPlusNormal"/>
        <w:spacing w:before="220"/>
        <w:ind w:firstLine="540"/>
        <w:jc w:val="both"/>
      </w:pPr>
      <w:r>
        <w:t xml:space="preserve">50. Победитель отбора признается уклонившимся от заключения Соглашения в случае, если в течение срока, указанного в </w:t>
      </w:r>
      <w:hyperlink w:anchor="P242">
        <w:r>
          <w:rPr>
            <w:color w:val="0000FF"/>
          </w:rPr>
          <w:t>пункте 49</w:t>
        </w:r>
      </w:hyperlink>
      <w:r>
        <w:t xml:space="preserve"> настоящего Порядка, победитель отбора не представил в Администрацию подписанное Соглашение и не направил возражения.</w:t>
      </w:r>
    </w:p>
    <w:p w:rsidR="004E0EFD" w:rsidRDefault="004E0EFD">
      <w:pPr>
        <w:pStyle w:val="ConsPlusNormal"/>
        <w:spacing w:before="220"/>
        <w:ind w:firstLine="540"/>
        <w:jc w:val="both"/>
      </w:pPr>
      <w:bookmarkStart w:id="26" w:name="P245"/>
      <w:bookmarkEnd w:id="26"/>
      <w:r>
        <w:t>51. Администрация в течение трех рабочих дней после получения подписанного победителем отбора Соглашения подписывает его в двух экземплярах.</w:t>
      </w:r>
    </w:p>
    <w:p w:rsidR="004E0EFD" w:rsidRDefault="004E0EFD">
      <w:pPr>
        <w:pStyle w:val="ConsPlusNormal"/>
        <w:spacing w:before="220"/>
        <w:ind w:firstLine="540"/>
        <w:jc w:val="both"/>
      </w:pPr>
      <w:r>
        <w:t>В течение трех рабочих дней с даты подписания Соглашения один экземпляр Соглашения вручается победителю отбора непосредственно в Администрации или направляется почтовым отправлением.</w:t>
      </w:r>
    </w:p>
    <w:p w:rsidR="004E0EFD" w:rsidRDefault="004E0EFD">
      <w:pPr>
        <w:pStyle w:val="ConsPlusNormal"/>
        <w:spacing w:before="220"/>
        <w:ind w:firstLine="540"/>
        <w:jc w:val="both"/>
      </w:pPr>
      <w:bookmarkStart w:id="27" w:name="P247"/>
      <w:bookmarkEnd w:id="27"/>
      <w:r>
        <w:t xml:space="preserve">52. Администрация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установленным </w:t>
      </w:r>
      <w:hyperlink w:anchor="P77">
        <w:r>
          <w:rPr>
            <w:color w:val="0000FF"/>
          </w:rPr>
          <w:t>подпунктами 1</w:t>
        </w:r>
      </w:hyperlink>
      <w:r>
        <w:t xml:space="preserve"> - </w:t>
      </w:r>
      <w:hyperlink w:anchor="P81">
        <w:r>
          <w:rPr>
            <w:color w:val="0000FF"/>
          </w:rPr>
          <w:t>5 пункта 10</w:t>
        </w:r>
      </w:hyperlink>
      <w:r>
        <w:t xml:space="preserve"> настоящего Порядка, или представления победителем отбора недостоверной информации, о чем победителю отбора направляет уведомление.</w:t>
      </w:r>
    </w:p>
    <w:p w:rsidR="004E0EFD" w:rsidRDefault="004E0EFD">
      <w:pPr>
        <w:pStyle w:val="ConsPlusNormal"/>
        <w:spacing w:before="220"/>
        <w:ind w:firstLine="540"/>
        <w:jc w:val="both"/>
      </w:pPr>
      <w:r>
        <w:t xml:space="preserve">Проверка соответствия победителя отбора требованиям, установленным </w:t>
      </w:r>
      <w:hyperlink w:anchor="P77">
        <w:r>
          <w:rPr>
            <w:color w:val="0000FF"/>
          </w:rPr>
          <w:t>подпунктами 1</w:t>
        </w:r>
      </w:hyperlink>
      <w:r>
        <w:t xml:space="preserve"> - </w:t>
      </w:r>
      <w:hyperlink w:anchor="P81">
        <w:r>
          <w:rPr>
            <w:color w:val="0000FF"/>
          </w:rPr>
          <w:t>5 пункта 10</w:t>
        </w:r>
      </w:hyperlink>
      <w:r>
        <w:t xml:space="preserve"> настоящего Порядка, осуществляется Администрацией в соответствии с </w:t>
      </w:r>
      <w:hyperlink w:anchor="P97">
        <w:r>
          <w:rPr>
            <w:color w:val="0000FF"/>
          </w:rPr>
          <w:t>пунктом 14</w:t>
        </w:r>
      </w:hyperlink>
      <w:r>
        <w:t xml:space="preserve"> настоящего Порядка в день подписания Соглашения Администрацией.</w:t>
      </w:r>
    </w:p>
    <w:p w:rsidR="004E0EFD" w:rsidRDefault="004E0EFD">
      <w:pPr>
        <w:pStyle w:val="ConsPlusNormal"/>
        <w:spacing w:before="220"/>
        <w:ind w:firstLine="540"/>
        <w:jc w:val="both"/>
      </w:pPr>
      <w:bookmarkStart w:id="28" w:name="P249"/>
      <w:bookmarkEnd w:id="28"/>
      <w:r>
        <w:t xml:space="preserve">53. В случае отказа Администрации от заключения Соглашения с победителем отбора по основаниям, предусмотренным </w:t>
      </w:r>
      <w:hyperlink w:anchor="P247">
        <w:r>
          <w:rPr>
            <w:color w:val="0000FF"/>
          </w:rPr>
          <w:t>пунктом 52</w:t>
        </w:r>
      </w:hyperlink>
      <w:r>
        <w:t xml:space="preserve"> настоящего Порядка, отказа победителя отбора от заключения Соглашения, неподписания победителем отбора Соглашения в срок, установленный </w:t>
      </w:r>
      <w:hyperlink w:anchor="P242">
        <w:r>
          <w:rPr>
            <w:color w:val="0000FF"/>
          </w:rPr>
          <w:t>пунктом 49</w:t>
        </w:r>
      </w:hyperlink>
      <w:r>
        <w:t xml:space="preserve"> настоящего Порядка, Администрация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E0EFD" w:rsidRDefault="004E0EFD">
      <w:pPr>
        <w:pStyle w:val="ConsPlusNormal"/>
        <w:spacing w:before="220"/>
        <w:ind w:firstLine="540"/>
        <w:jc w:val="both"/>
      </w:pPr>
      <w:r>
        <w:t xml:space="preserve">54. В случаях увеличения Администрации лимитов бюджетных обязательств на предоставление субсидий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получателей субсидий, заявки </w:t>
      </w:r>
      <w:r>
        <w:lastRenderedPageBreak/>
        <w:t>которых в части запрашиваемого размера субсидии не были удовлетворены в полном объеме, субсидии могут распределяться без повторного проведения отбора получателей субсидий с учетом присвоенного ранее номера в рейтинге или по решению Администрации могут направляться победителям отбора предложение об увеличении размера субсидии и значения результата предоставления субсидии.</w:t>
      </w:r>
    </w:p>
    <w:p w:rsidR="004E0EFD" w:rsidRDefault="004E0EFD">
      <w:pPr>
        <w:pStyle w:val="ConsPlusNormal"/>
        <w:spacing w:before="220"/>
        <w:ind w:firstLine="540"/>
        <w:jc w:val="both"/>
      </w:pPr>
      <w:bookmarkStart w:id="29" w:name="P251"/>
      <w:bookmarkEnd w:id="29"/>
      <w:r>
        <w:t>55.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Администрация вправе принять решение о проведении дополнительного отбора получателей субсидий в соответствии с положениями настоящего Порядка.</w:t>
      </w:r>
    </w:p>
    <w:p w:rsidR="004E0EFD" w:rsidRDefault="004E0EFD">
      <w:pPr>
        <w:pStyle w:val="ConsPlusNormal"/>
        <w:spacing w:before="220"/>
        <w:ind w:firstLine="540"/>
        <w:jc w:val="both"/>
      </w:pPr>
      <w:r>
        <w:t>56. Дополнительные соглашения с получателями субсидий заключаются при необходимости внесения изменений в Соглашение либо его расторжения.</w:t>
      </w:r>
    </w:p>
    <w:p w:rsidR="004E0EFD" w:rsidRDefault="004E0EFD">
      <w:pPr>
        <w:pStyle w:val="ConsPlusNormal"/>
        <w:spacing w:before="220"/>
        <w:ind w:firstLine="540"/>
        <w:jc w:val="both"/>
      </w:pPr>
      <w:r>
        <w:t xml:space="preserve">Дополнительные соглашения заключаются в соответствии с </w:t>
      </w:r>
      <w:hyperlink w:anchor="P228">
        <w:r>
          <w:rPr>
            <w:color w:val="0000FF"/>
          </w:rPr>
          <w:t>пунктами 43</w:t>
        </w:r>
      </w:hyperlink>
      <w:r>
        <w:t xml:space="preserve"> - </w:t>
      </w:r>
      <w:hyperlink w:anchor="P242">
        <w:r>
          <w:rPr>
            <w:color w:val="0000FF"/>
          </w:rPr>
          <w:t>49</w:t>
        </w:r>
      </w:hyperlink>
      <w:r>
        <w:t xml:space="preserve">, </w:t>
      </w:r>
      <w:hyperlink w:anchor="P245">
        <w:r>
          <w:rPr>
            <w:color w:val="0000FF"/>
          </w:rPr>
          <w:t>51</w:t>
        </w:r>
      </w:hyperlink>
      <w:r>
        <w:t xml:space="preserve">, </w:t>
      </w:r>
      <w:hyperlink w:anchor="P249">
        <w:r>
          <w:rPr>
            <w:color w:val="0000FF"/>
          </w:rPr>
          <w:t>53</w:t>
        </w:r>
      </w:hyperlink>
      <w:r>
        <w:t xml:space="preserve"> - </w:t>
      </w:r>
      <w:hyperlink w:anchor="P251">
        <w:r>
          <w:rPr>
            <w:color w:val="0000FF"/>
          </w:rPr>
          <w:t>55</w:t>
        </w:r>
      </w:hyperlink>
      <w:r>
        <w:t xml:space="preserve"> настоящего Порядка.</w:t>
      </w:r>
    </w:p>
    <w:p w:rsidR="004E0EFD" w:rsidRDefault="004E0EFD">
      <w:pPr>
        <w:pStyle w:val="ConsPlusNormal"/>
        <w:ind w:firstLine="540"/>
        <w:jc w:val="both"/>
      </w:pPr>
    </w:p>
    <w:p w:rsidR="004E0EFD" w:rsidRDefault="004E0EFD">
      <w:pPr>
        <w:pStyle w:val="ConsPlusTitle"/>
        <w:ind w:firstLine="540"/>
        <w:jc w:val="both"/>
        <w:outlineLvl w:val="2"/>
      </w:pPr>
      <w:r>
        <w:t>Глава 6. Порядок предоставления субсидий</w:t>
      </w:r>
    </w:p>
    <w:p w:rsidR="004E0EFD" w:rsidRDefault="004E0EFD">
      <w:pPr>
        <w:pStyle w:val="ConsPlusNormal"/>
        <w:ind w:firstLine="540"/>
        <w:jc w:val="both"/>
      </w:pPr>
    </w:p>
    <w:p w:rsidR="004E0EFD" w:rsidRDefault="004E0EFD">
      <w:pPr>
        <w:pStyle w:val="ConsPlusNormal"/>
        <w:ind w:firstLine="540"/>
        <w:jc w:val="both"/>
      </w:pPr>
      <w:bookmarkStart w:id="30" w:name="P257"/>
      <w:bookmarkEnd w:id="30"/>
      <w:r>
        <w:t>57. Субсидия предоставляется при соблюдении следующих условий:</w:t>
      </w:r>
    </w:p>
    <w:p w:rsidR="004E0EFD" w:rsidRDefault="004E0EFD">
      <w:pPr>
        <w:pStyle w:val="ConsPlusNormal"/>
        <w:spacing w:before="220"/>
        <w:ind w:firstLine="540"/>
        <w:jc w:val="both"/>
      </w:pPr>
      <w:r>
        <w:t>наличие Соглашения, заключенного между Администрацией и Заявителем;</w:t>
      </w:r>
    </w:p>
    <w:p w:rsidR="004E0EFD" w:rsidRDefault="004E0EFD">
      <w:pPr>
        <w:pStyle w:val="ConsPlusNormal"/>
        <w:spacing w:before="220"/>
        <w:ind w:firstLine="540"/>
        <w:jc w:val="both"/>
      </w:pPr>
      <w:r>
        <w:t>осуществление Получателем субсидий деятельности по оказанию гарантированного перечня услуг по погребению на территории муниципального образования "Городской округ "Город Нарьян-Мар" по установленной постановлением Администрации стоимости услуг;</w:t>
      </w:r>
    </w:p>
    <w:p w:rsidR="004E0EFD" w:rsidRDefault="004E0EFD">
      <w:pPr>
        <w:pStyle w:val="ConsPlusNormal"/>
        <w:spacing w:before="220"/>
        <w:ind w:firstLine="540"/>
        <w:jc w:val="both"/>
      </w:pPr>
      <w:r>
        <w:t xml:space="preserve">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w:t>
      </w:r>
      <w:hyperlink w:anchor="P46">
        <w:r>
          <w:rPr>
            <w:color w:val="0000FF"/>
          </w:rPr>
          <w:t>пунктом 1</w:t>
        </w:r>
      </w:hyperlink>
      <w:r>
        <w:t xml:space="preserve"> настоящего Порядка).</w:t>
      </w:r>
    </w:p>
    <w:p w:rsidR="004E0EFD" w:rsidRDefault="004E0EFD">
      <w:pPr>
        <w:pStyle w:val="ConsPlusNormal"/>
        <w:spacing w:before="220"/>
        <w:ind w:firstLine="540"/>
        <w:jc w:val="both"/>
      </w:pPr>
      <w:bookmarkStart w:id="31" w:name="P261"/>
      <w:bookmarkEnd w:id="31"/>
      <w:r>
        <w:t>58. Для получения субсидии в срок не позднее сорока дней после отчетного месяца (для получения субсидии за январь текущего года в срок не позднее 31 марта текущего года) получатель субсидии предоставляет в Администрацию следующие документы:</w:t>
      </w:r>
    </w:p>
    <w:p w:rsidR="004E0EFD" w:rsidRDefault="004E0EFD">
      <w:pPr>
        <w:pStyle w:val="ConsPlusNormal"/>
        <w:spacing w:before="220"/>
        <w:ind w:firstLine="540"/>
        <w:jc w:val="both"/>
      </w:pPr>
      <w:r>
        <w:t xml:space="preserve">1) </w:t>
      </w:r>
      <w:hyperlink w:anchor="P462">
        <w:r>
          <w:rPr>
            <w:color w:val="0000FF"/>
          </w:rPr>
          <w:t>заявление</w:t>
        </w:r>
      </w:hyperlink>
      <w:r>
        <w:t xml:space="preserve"> о предоставлении субсидии по форме согласно Приложению 2 к настоящему Порядку;</w:t>
      </w:r>
    </w:p>
    <w:p w:rsidR="004E0EFD" w:rsidRDefault="004E0EFD">
      <w:pPr>
        <w:pStyle w:val="ConsPlusNormal"/>
        <w:spacing w:before="220"/>
        <w:ind w:firstLine="540"/>
        <w:jc w:val="both"/>
      </w:pPr>
      <w:bookmarkStart w:id="32" w:name="P263"/>
      <w:bookmarkEnd w:id="32"/>
      <w:r>
        <w:t xml:space="preserve">2) </w:t>
      </w:r>
      <w:hyperlink w:anchor="P513">
        <w:r>
          <w:rPr>
            <w:color w:val="0000FF"/>
          </w:rPr>
          <w:t>расчеты</w:t>
        </w:r>
      </w:hyperlink>
      <w:r>
        <w:t xml:space="preserve"> на предоставление субсидии по форме согласно Приложению 3 к настоящему Порядку;</w:t>
      </w:r>
    </w:p>
    <w:p w:rsidR="004E0EFD" w:rsidRDefault="004E0EFD">
      <w:pPr>
        <w:pStyle w:val="ConsPlusNormal"/>
        <w:spacing w:before="220"/>
        <w:ind w:firstLine="540"/>
        <w:jc w:val="both"/>
      </w:pPr>
      <w:r>
        <w:t>3) копии документов, подтверждающих фактическое оказание гарантированного перечня услуг по погребению (в том числе копии справок о смерти умерших по форме N 33, погребение которых произведено Получателем субсидии, справка ОВД, в которой указано что личность не установлена (при необходимости), копии свидетельства о смерти, копии акта о захоронении, заявления о выдаче разрешения на захоронение умершего, копии накладных по форме, установленной Получателем субсидии).</w:t>
      </w:r>
    </w:p>
    <w:p w:rsidR="004E0EFD" w:rsidRDefault="004E0EFD">
      <w:pPr>
        <w:pStyle w:val="ConsPlusNormal"/>
        <w:spacing w:before="220"/>
        <w:ind w:firstLine="540"/>
        <w:jc w:val="both"/>
      </w:pPr>
      <w:r>
        <w:t xml:space="preserve">4) </w:t>
      </w:r>
      <w:hyperlink w:anchor="P629">
        <w:r>
          <w:rPr>
            <w:color w:val="0000FF"/>
          </w:rPr>
          <w:t>отчет</w:t>
        </w:r>
      </w:hyperlink>
      <w:r>
        <w:t xml:space="preserve"> о достижении значений показателя результативности по состоянию на отчетную дату по форме согласно Приложению 4 к настоящему Порядку.</w:t>
      </w:r>
    </w:p>
    <w:p w:rsidR="004E0EFD" w:rsidRDefault="004E0EFD">
      <w:pPr>
        <w:pStyle w:val="ConsPlusNormal"/>
        <w:spacing w:before="220"/>
        <w:ind w:firstLine="540"/>
        <w:jc w:val="both"/>
      </w:pPr>
      <w:bookmarkStart w:id="33" w:name="P266"/>
      <w:bookmarkEnd w:id="33"/>
      <w:r>
        <w:t xml:space="preserve">59. Документы, указанные в </w:t>
      </w:r>
      <w:hyperlink w:anchor="P261">
        <w:r>
          <w:rPr>
            <w:color w:val="0000FF"/>
          </w:rPr>
          <w:t>пункте 58</w:t>
        </w:r>
      </w:hyperlink>
      <w:r>
        <w:t xml:space="preserve"> настоящего Порядка, представляются в Администрацию на бумажном носителе посредством личного обращения или путем направления </w:t>
      </w:r>
      <w:r>
        <w:lastRenderedPageBreak/>
        <w:t>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4E0EFD" w:rsidRDefault="004E0EFD">
      <w:pPr>
        <w:pStyle w:val="ConsPlusNormal"/>
        <w:spacing w:before="220"/>
        <w:ind w:firstLine="540"/>
        <w:jc w:val="both"/>
      </w:pPr>
      <w:r>
        <w:t xml:space="preserve">При направлении получателем субсидии документов, указанных в </w:t>
      </w:r>
      <w:hyperlink w:anchor="P261">
        <w:r>
          <w:rPr>
            <w:color w:val="0000FF"/>
          </w:rPr>
          <w:t>пункте 58</w:t>
        </w:r>
      </w:hyperlink>
      <w: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rsidR="004E0EFD" w:rsidRDefault="004E0EFD">
      <w:pPr>
        <w:pStyle w:val="ConsPlusNormal"/>
        <w:spacing w:before="220"/>
        <w:ind w:firstLine="540"/>
        <w:jc w:val="both"/>
      </w:pPr>
      <w:r>
        <w:t>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rsidR="004E0EFD" w:rsidRDefault="004E0EFD">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4E0EFD" w:rsidRDefault="004E0EFD">
      <w:pPr>
        <w:pStyle w:val="ConsPlusNormal"/>
        <w:spacing w:before="220"/>
        <w:ind w:firstLine="540"/>
        <w:jc w:val="both"/>
      </w:pPr>
      <w:bookmarkStart w:id="34" w:name="P270"/>
      <w:bookmarkEnd w:id="34"/>
      <w:r>
        <w:t>60. От имени получателя субсидии вправе выступать:</w:t>
      </w:r>
    </w:p>
    <w:p w:rsidR="004E0EFD" w:rsidRDefault="004E0EFD">
      <w:pPr>
        <w:pStyle w:val="ConsPlusNormal"/>
        <w:spacing w:before="220"/>
        <w:ind w:firstLine="540"/>
        <w:jc w:val="both"/>
      </w:pPr>
      <w:r>
        <w:t>1) руководитель юридического лица, индивидуальный предприниматель;</w:t>
      </w:r>
    </w:p>
    <w:p w:rsidR="004E0EFD" w:rsidRDefault="004E0EFD">
      <w:pPr>
        <w:pStyle w:val="ConsPlusNormal"/>
        <w:spacing w:before="220"/>
        <w:ind w:firstLine="540"/>
        <w:jc w:val="both"/>
      </w:pPr>
      <w:r>
        <w:t>2) представитель при наличии доверенности, подписанной руководителем юридического лица, индивидуальным предпринимателем.</w:t>
      </w:r>
    </w:p>
    <w:p w:rsidR="004E0EFD" w:rsidRDefault="004E0EFD">
      <w:pPr>
        <w:pStyle w:val="ConsPlusNormal"/>
        <w:spacing w:before="220"/>
        <w:ind w:firstLine="540"/>
        <w:jc w:val="both"/>
      </w:pPr>
      <w:r>
        <w:t xml:space="preserve">61. Администрация регистрирует представленные получателем субсидии документы, указанные в </w:t>
      </w:r>
      <w:hyperlink w:anchor="P261">
        <w:r>
          <w:rPr>
            <w:color w:val="0000FF"/>
          </w:rPr>
          <w:t>пункте 58</w:t>
        </w:r>
      </w:hyperlink>
      <w:r>
        <w:t xml:space="preserve"> настоящего Порядка, в день их поступления и направляет их в Управление ЖКХ.</w:t>
      </w:r>
    </w:p>
    <w:p w:rsidR="004E0EFD" w:rsidRDefault="004E0EFD">
      <w:pPr>
        <w:pStyle w:val="ConsPlusNormal"/>
        <w:spacing w:before="220"/>
        <w:ind w:firstLine="540"/>
        <w:jc w:val="both"/>
      </w:pPr>
      <w:r>
        <w:t xml:space="preserve">62. Управление ЖКХ в течение 7 рабочих дней со дня получения (регистрации) от Получателя субсидии документов на предоставление субсидии проводит их проверку. При отсутствии замечаний формирует заключение о подтверждении заявленного количества захоронений за отчетный период и направляет его с </w:t>
      </w:r>
      <w:hyperlink w:anchor="P513">
        <w:r>
          <w:rPr>
            <w:color w:val="0000FF"/>
          </w:rPr>
          <w:t>расчетом</w:t>
        </w:r>
      </w:hyperlink>
      <w:r>
        <w:t xml:space="preserve"> суммы субсидии за отчетный месяц по форме согласно Приложению 3 к настоящему Порядку в Управление экономики.</w:t>
      </w:r>
    </w:p>
    <w:p w:rsidR="004E0EFD" w:rsidRDefault="004E0EFD">
      <w:pPr>
        <w:pStyle w:val="ConsPlusNormal"/>
        <w:spacing w:before="220"/>
        <w:ind w:firstLine="540"/>
        <w:jc w:val="both"/>
      </w:pPr>
      <w:r>
        <w:t xml:space="preserve">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 либо формирует уведомление об отказе в предоставлении субсидии по основаниям, указанным в </w:t>
      </w:r>
      <w:hyperlink w:anchor="P281">
        <w:r>
          <w:rPr>
            <w:color w:val="0000FF"/>
          </w:rPr>
          <w:t>пункте 66</w:t>
        </w:r>
      </w:hyperlink>
      <w:r>
        <w:t xml:space="preserve"> настоящего Порядка.</w:t>
      </w:r>
    </w:p>
    <w:p w:rsidR="004E0EFD" w:rsidRDefault="004E0EFD">
      <w:pPr>
        <w:pStyle w:val="ConsPlusNormal"/>
        <w:spacing w:before="220"/>
        <w:ind w:firstLine="540"/>
        <w:jc w:val="both"/>
      </w:pPr>
      <w:r>
        <w:t xml:space="preserve">Документы, полученные в соответствии с </w:t>
      </w:r>
      <w:hyperlink w:anchor="P261">
        <w:r>
          <w:rPr>
            <w:color w:val="0000FF"/>
          </w:rPr>
          <w:t>пунктом 58</w:t>
        </w:r>
      </w:hyperlink>
      <w:r>
        <w:t xml:space="preserve"> настоящего Порядка, кроме документов, указанных в </w:t>
      </w:r>
      <w:hyperlink w:anchor="P263">
        <w:r>
          <w:rPr>
            <w:color w:val="0000FF"/>
          </w:rPr>
          <w:t>подпункте 2 пункта 58</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4E0EFD" w:rsidRDefault="004E0EFD">
      <w:pPr>
        <w:pStyle w:val="ConsPlusNormal"/>
        <w:spacing w:before="220"/>
        <w:ind w:firstLine="540"/>
        <w:jc w:val="both"/>
      </w:pPr>
      <w:r>
        <w:t>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4E0EFD" w:rsidRDefault="004E0EFD">
      <w:pPr>
        <w:pStyle w:val="ConsPlusNormal"/>
        <w:spacing w:before="220"/>
        <w:ind w:firstLine="540"/>
        <w:jc w:val="both"/>
      </w:pPr>
      <w:r>
        <w:t xml:space="preserve">63. Документы, указанные в </w:t>
      </w:r>
      <w:hyperlink w:anchor="P261">
        <w:r>
          <w:rPr>
            <w:color w:val="0000FF"/>
          </w:rPr>
          <w:t>пункте 58</w:t>
        </w:r>
      </w:hyperlink>
      <w:r>
        <w:t xml:space="preserve"> настоящего Порядка, возврату не подлежат и хранятся в Администрации.</w:t>
      </w:r>
    </w:p>
    <w:p w:rsidR="004E0EFD" w:rsidRDefault="004E0EFD">
      <w:pPr>
        <w:pStyle w:val="ConsPlusNormal"/>
        <w:spacing w:before="220"/>
        <w:ind w:firstLine="540"/>
        <w:jc w:val="both"/>
      </w:pPr>
      <w:r>
        <w:lastRenderedPageBreak/>
        <w:t>64. Перечисление субсидии осуществляется не позднее десятого рабочего дня, следующего за днем принятия Администрацией решения о предоставлении субсидии.</w:t>
      </w:r>
    </w:p>
    <w:p w:rsidR="004E0EFD" w:rsidRDefault="004E0EFD">
      <w:pPr>
        <w:pStyle w:val="ConsPlusNormal"/>
        <w:spacing w:before="220"/>
        <w:ind w:firstLine="540"/>
        <w:jc w:val="both"/>
      </w:pPr>
      <w:r>
        <w:t>65. Перечисление субсидий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4E0EFD" w:rsidRDefault="004E0EFD">
      <w:pPr>
        <w:pStyle w:val="ConsPlusNormal"/>
        <w:spacing w:before="220"/>
        <w:ind w:firstLine="540"/>
        <w:jc w:val="both"/>
      </w:pPr>
      <w:bookmarkStart w:id="35" w:name="P281"/>
      <w:bookmarkEnd w:id="35"/>
      <w:r>
        <w:t>66. Основания для отказа получателю субсидии в предоставлении субсидии:</w:t>
      </w:r>
    </w:p>
    <w:p w:rsidR="004E0EFD" w:rsidRDefault="004E0EFD">
      <w:pPr>
        <w:pStyle w:val="ConsPlusNormal"/>
        <w:spacing w:before="220"/>
        <w:ind w:firstLine="540"/>
        <w:jc w:val="both"/>
      </w:pPr>
      <w:bookmarkStart w:id="36" w:name="P282"/>
      <w:bookmarkEnd w:id="36"/>
      <w:r>
        <w:t xml:space="preserve">1) непредставление (представление не в полном объеме) документов, предусмотренных </w:t>
      </w:r>
      <w:hyperlink w:anchor="P261">
        <w:r>
          <w:rPr>
            <w:color w:val="0000FF"/>
          </w:rPr>
          <w:t>пунктом 58</w:t>
        </w:r>
      </w:hyperlink>
      <w:r>
        <w:t xml:space="preserve"> настоящего Порядка, или несоблюдение получателем субсидии требований, установленных </w:t>
      </w:r>
      <w:hyperlink w:anchor="P257">
        <w:r>
          <w:rPr>
            <w:color w:val="0000FF"/>
          </w:rPr>
          <w:t>пунктами 57</w:t>
        </w:r>
      </w:hyperlink>
      <w:r>
        <w:t xml:space="preserve">, </w:t>
      </w:r>
      <w:hyperlink w:anchor="P266">
        <w:r>
          <w:rPr>
            <w:color w:val="0000FF"/>
          </w:rPr>
          <w:t>59</w:t>
        </w:r>
      </w:hyperlink>
      <w:r>
        <w:t xml:space="preserve"> и </w:t>
      </w:r>
      <w:hyperlink w:anchor="P270">
        <w:r>
          <w:rPr>
            <w:color w:val="0000FF"/>
          </w:rPr>
          <w:t>60</w:t>
        </w:r>
      </w:hyperlink>
      <w:r>
        <w:t xml:space="preserve"> настоящего Порядка;</w:t>
      </w:r>
    </w:p>
    <w:p w:rsidR="004E0EFD" w:rsidRDefault="004E0EFD">
      <w:pPr>
        <w:pStyle w:val="ConsPlusNormal"/>
        <w:spacing w:before="220"/>
        <w:ind w:firstLine="540"/>
        <w:jc w:val="both"/>
      </w:pPr>
      <w:bookmarkStart w:id="37" w:name="P283"/>
      <w:bookmarkEnd w:id="37"/>
      <w:r>
        <w:t>2) установление факта недостоверности представленной получателем субсидии информации;</w:t>
      </w:r>
    </w:p>
    <w:p w:rsidR="004E0EFD" w:rsidRDefault="004E0EFD">
      <w:pPr>
        <w:pStyle w:val="ConsPlusNormal"/>
        <w:spacing w:before="220"/>
        <w:ind w:firstLine="540"/>
        <w:jc w:val="both"/>
      </w:pPr>
      <w:r>
        <w:t xml:space="preserve">3) несоблюдение срока представления документов, установленного </w:t>
      </w:r>
      <w:hyperlink w:anchor="P261">
        <w:r>
          <w:rPr>
            <w:color w:val="0000FF"/>
          </w:rPr>
          <w:t>пунктом 58</w:t>
        </w:r>
      </w:hyperlink>
      <w:r>
        <w:t xml:space="preserve"> настоящего Порядка.</w:t>
      </w:r>
    </w:p>
    <w:p w:rsidR="004E0EFD" w:rsidRDefault="004E0EFD">
      <w:pPr>
        <w:pStyle w:val="ConsPlusNormal"/>
        <w:spacing w:before="220"/>
        <w:ind w:firstLine="540"/>
        <w:jc w:val="both"/>
      </w:pPr>
      <w:r>
        <w:t xml:space="preserve">Администрация вправе принять решение о полном или частичном отказе в предоставлении субсидии по основаниям, указанным в </w:t>
      </w:r>
      <w:hyperlink w:anchor="P282">
        <w:r>
          <w:rPr>
            <w:color w:val="0000FF"/>
          </w:rPr>
          <w:t>подпунктах 1</w:t>
        </w:r>
      </w:hyperlink>
      <w:r>
        <w:t xml:space="preserve">, </w:t>
      </w:r>
      <w:hyperlink w:anchor="P283">
        <w:r>
          <w:rPr>
            <w:color w:val="0000FF"/>
          </w:rPr>
          <w:t>2</w:t>
        </w:r>
      </w:hyperlink>
      <w:r>
        <w:t xml:space="preserve"> настоящего пункта.</w:t>
      </w:r>
    </w:p>
    <w:p w:rsidR="004E0EFD" w:rsidRDefault="004E0EFD">
      <w:pPr>
        <w:pStyle w:val="ConsPlusNormal"/>
        <w:ind w:firstLine="540"/>
        <w:jc w:val="both"/>
      </w:pPr>
    </w:p>
    <w:p w:rsidR="004E0EFD" w:rsidRDefault="004E0EFD">
      <w:pPr>
        <w:pStyle w:val="ConsPlusTitle"/>
        <w:jc w:val="center"/>
        <w:outlineLvl w:val="1"/>
      </w:pPr>
      <w:r>
        <w:t>Раздел III</w:t>
      </w:r>
    </w:p>
    <w:p w:rsidR="004E0EFD" w:rsidRDefault="004E0EFD">
      <w:pPr>
        <w:pStyle w:val="ConsPlusTitle"/>
        <w:jc w:val="center"/>
      </w:pPr>
      <w:r>
        <w:t>Предоставление отчетности, осуществление контроля</w:t>
      </w:r>
    </w:p>
    <w:p w:rsidR="004E0EFD" w:rsidRDefault="004E0EFD">
      <w:pPr>
        <w:pStyle w:val="ConsPlusTitle"/>
        <w:jc w:val="center"/>
      </w:pPr>
      <w:r>
        <w:t>(мониторинга) за соблюдением условий и порядка</w:t>
      </w:r>
    </w:p>
    <w:p w:rsidR="004E0EFD" w:rsidRDefault="004E0EFD">
      <w:pPr>
        <w:pStyle w:val="ConsPlusTitle"/>
        <w:jc w:val="center"/>
      </w:pPr>
      <w:r>
        <w:t>предоставления субсидий и ответственность за их нарушение</w:t>
      </w:r>
    </w:p>
    <w:p w:rsidR="004E0EFD" w:rsidRDefault="004E0EFD">
      <w:pPr>
        <w:pStyle w:val="ConsPlusNormal"/>
        <w:ind w:firstLine="540"/>
        <w:jc w:val="both"/>
      </w:pPr>
    </w:p>
    <w:p w:rsidR="004E0EFD" w:rsidRDefault="004E0EFD">
      <w:pPr>
        <w:pStyle w:val="ConsPlusNormal"/>
        <w:ind w:firstLine="540"/>
        <w:jc w:val="both"/>
      </w:pPr>
      <w:r>
        <w:t>67.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rsidR="004E0EFD" w:rsidRDefault="004E0EFD">
      <w:pPr>
        <w:pStyle w:val="ConsPlusNormal"/>
        <w:spacing w:before="220"/>
        <w:ind w:firstLine="540"/>
        <w:jc w:val="both"/>
      </w:pPr>
      <w:r>
        <w:t>1) Администрацией в части соблюдения условий и порядка предоставления субсидий, в том числе в части достижения результата предоставления субсидий;</w:t>
      </w:r>
    </w:p>
    <w:p w:rsidR="004E0EFD" w:rsidRDefault="004E0EFD">
      <w:pPr>
        <w:pStyle w:val="ConsPlusNormal"/>
        <w:spacing w:before="220"/>
        <w:ind w:firstLine="540"/>
        <w:jc w:val="both"/>
      </w:pPr>
      <w:r>
        <w:t xml:space="preserve">2) органами муниципального финансового контроля в соответствии со </w:t>
      </w:r>
      <w:hyperlink r:id="rId33">
        <w:r>
          <w:rPr>
            <w:color w:val="0000FF"/>
          </w:rPr>
          <w:t>статьями 268.1</w:t>
        </w:r>
      </w:hyperlink>
      <w:r>
        <w:t xml:space="preserve"> и </w:t>
      </w:r>
      <w:hyperlink r:id="rId34">
        <w:r>
          <w:rPr>
            <w:color w:val="0000FF"/>
          </w:rPr>
          <w:t>269.2</w:t>
        </w:r>
      </w:hyperlink>
      <w:r>
        <w:t xml:space="preserve"> Бюджетного кодекса Российской Федерации.</w:t>
      </w:r>
    </w:p>
    <w:p w:rsidR="004E0EFD" w:rsidRDefault="004E0EFD">
      <w:pPr>
        <w:pStyle w:val="ConsPlusNormal"/>
        <w:spacing w:before="220"/>
        <w:ind w:firstLine="540"/>
        <w:jc w:val="both"/>
      </w:pPr>
      <w:r>
        <w:t xml:space="preserve">68. Администрация осуществляет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w:t>
      </w:r>
      <w:hyperlink r:id="rId35">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N 53н.</w:t>
      </w:r>
    </w:p>
    <w:p w:rsidR="004E0EFD" w:rsidRDefault="004E0EFD">
      <w:pPr>
        <w:pStyle w:val="ConsPlusNormal"/>
        <w:spacing w:before="220"/>
        <w:ind w:firstLine="540"/>
        <w:jc w:val="both"/>
      </w:pPr>
      <w:bookmarkStart w:id="38" w:name="P296"/>
      <w:bookmarkEnd w:id="38"/>
      <w:r>
        <w:t xml:space="preserve">69. Отчет о достижении значений результатов предоставления субсидии, подготовленный по форме, определенной Соглашением, предоставляется в соответствии с </w:t>
      </w:r>
      <w:hyperlink w:anchor="P261">
        <w:r>
          <w:rPr>
            <w:color w:val="0000FF"/>
          </w:rPr>
          <w:t>пунктом 58</w:t>
        </w:r>
      </w:hyperlink>
      <w:r>
        <w:t xml:space="preserve"> настоящего Порядка.</w:t>
      </w:r>
    </w:p>
    <w:p w:rsidR="004E0EFD" w:rsidRDefault="004E0EFD">
      <w:pPr>
        <w:pStyle w:val="ConsPlusNormal"/>
        <w:spacing w:before="220"/>
        <w:ind w:firstLine="540"/>
        <w:jc w:val="both"/>
      </w:pPr>
      <w:r>
        <w:t xml:space="preserve">70. Администрация осуществляет проверку и принятие отчета, указанного в </w:t>
      </w:r>
      <w:hyperlink w:anchor="P296">
        <w:r>
          <w:rPr>
            <w:color w:val="0000FF"/>
          </w:rPr>
          <w:t>пункте 69</w:t>
        </w:r>
      </w:hyperlink>
      <w:r>
        <w:t xml:space="preserve"> настоящего Порядка. В случае выявления Управлением ЖКХ в отчете недостоверных сведений отчет не принимается и возвращается почтовым отправлением получателю субсидии на доработку. Откорректированный отчет должен быть направлен посредством личного обращения или почтовым отправлением в Администрацию получателем субсидии в срок не позднее трех рабочих дней со дня получения возвращенного отчета.</w:t>
      </w:r>
    </w:p>
    <w:p w:rsidR="004E0EFD" w:rsidRDefault="004E0EFD">
      <w:pPr>
        <w:pStyle w:val="ConsPlusNormal"/>
        <w:spacing w:before="220"/>
        <w:ind w:firstLine="540"/>
        <w:jc w:val="both"/>
      </w:pPr>
      <w:r>
        <w:lastRenderedPageBreak/>
        <w:t>71. Контроль за соблюдением получателями субсидии условий и порядка предоставления субсидии, в том числе в части достижения результата предоставления субсидии, осуществляется путем проведения Администрацией проверки документов и отчетов, представляемых получателем субсидии в соответствии с настоящим Порядком.</w:t>
      </w:r>
    </w:p>
    <w:p w:rsidR="004E0EFD" w:rsidRDefault="004E0EFD">
      <w:pPr>
        <w:pStyle w:val="ConsPlusNormal"/>
        <w:spacing w:before="220"/>
        <w:ind w:firstLine="540"/>
        <w:jc w:val="both"/>
      </w:pPr>
      <w:r>
        <w:t>Ответственность за достоверность представляемых в Администрацию сведений, документов и соблюдение условий, установленных настоящим Порядком и Соглашением, возлагается на получателей субсидии.</w:t>
      </w:r>
    </w:p>
    <w:p w:rsidR="004E0EFD" w:rsidRDefault="004E0EFD">
      <w:pPr>
        <w:pStyle w:val="ConsPlusNormal"/>
        <w:spacing w:before="220"/>
        <w:ind w:firstLine="540"/>
        <w:jc w:val="both"/>
      </w:pPr>
      <w:r>
        <w:t>72.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результата(ов) предоставления субсидии,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4E0EFD" w:rsidRDefault="004E0EFD">
      <w:pPr>
        <w:pStyle w:val="ConsPlusNormal"/>
        <w:spacing w:before="220"/>
        <w:ind w:firstLine="540"/>
        <w:jc w:val="both"/>
      </w:pPr>
      <w:bookmarkStart w:id="39" w:name="P301"/>
      <w:bookmarkEnd w:id="39"/>
      <w:r>
        <w:t>73. Решение о возврате субсидии не принимается Администрацией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rsidR="004E0EFD" w:rsidRDefault="004E0EFD">
      <w:pPr>
        <w:pStyle w:val="ConsPlusNormal"/>
        <w:spacing w:before="220"/>
        <w:ind w:firstLine="540"/>
        <w:jc w:val="both"/>
      </w:pPr>
      <w: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rsidR="004E0EFD" w:rsidRDefault="004E0EFD">
      <w:pPr>
        <w:pStyle w:val="ConsPlusNormal"/>
        <w:spacing w:before="220"/>
        <w:ind w:firstLine="540"/>
        <w:jc w:val="both"/>
      </w:pPr>
      <w: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rsidR="004E0EFD" w:rsidRDefault="004E0EFD">
      <w:pPr>
        <w:pStyle w:val="ConsPlusNormal"/>
        <w:spacing w:before="220"/>
        <w:ind w:firstLine="540"/>
        <w:jc w:val="both"/>
      </w:pPr>
      <w: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4E0EFD" w:rsidRDefault="004E0EFD">
      <w:pPr>
        <w:pStyle w:val="ConsPlusNormal"/>
        <w:spacing w:before="220"/>
        <w:ind w:firstLine="540"/>
        <w:jc w:val="both"/>
      </w:pPr>
      <w:bookmarkStart w:id="40" w:name="P305"/>
      <w:bookmarkEnd w:id="40"/>
      <w:r>
        <w:t xml:space="preserve">74. В случае нарушения получателем субсидии условий и порядка предоставления субсидии, в том числе в части недостижения значения результата предоставления субсидии, установленного в Соглашении (за исключением </w:t>
      </w:r>
      <w:hyperlink w:anchor="P301">
        <w:r>
          <w:rPr>
            <w:color w:val="0000FF"/>
          </w:rPr>
          <w:t>пункта 73</w:t>
        </w:r>
      </w:hyperlink>
      <w:r>
        <w:t xml:space="preserve"> настоящего Порядка), выявленного по результатам проверок, осуществленных Администрацией и(или) органами муниципального финансового контроля, средства субсидии подлежат возврату в городской бюджет в размере выявленных нарушений.</w:t>
      </w:r>
    </w:p>
    <w:p w:rsidR="004E0EFD" w:rsidRDefault="004E0EFD">
      <w:pPr>
        <w:pStyle w:val="ConsPlusNormal"/>
        <w:spacing w:before="220"/>
        <w:ind w:firstLine="540"/>
        <w:jc w:val="both"/>
      </w:pPr>
      <w:r>
        <w:t>75. Администрация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 лично.</w:t>
      </w:r>
    </w:p>
    <w:p w:rsidR="004E0EFD" w:rsidRDefault="004E0EFD">
      <w:pPr>
        <w:pStyle w:val="ConsPlusNormal"/>
        <w:spacing w:before="220"/>
        <w:ind w:firstLine="540"/>
        <w:jc w:val="both"/>
      </w:pPr>
      <w:r>
        <w:t xml:space="preserve">76. Субсидия, подлежащая возврату в соответствии с </w:t>
      </w:r>
      <w:hyperlink w:anchor="P305">
        <w:r>
          <w:rPr>
            <w:color w:val="0000FF"/>
          </w:rPr>
          <w:t>пунктом 74</w:t>
        </w:r>
      </w:hyperlink>
      <w:r>
        <w:t xml:space="preserve"> настоящего Порядка, подлежит перечислению на счет Администрации в срок не позднее десяти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субсидии взыскание средств городского бюджета осуществляется в соответствии с законодательством Российской Федерации.</w:t>
      </w:r>
    </w:p>
    <w:p w:rsidR="004E0EFD" w:rsidRDefault="004E0EFD">
      <w:pPr>
        <w:pStyle w:val="ConsPlusNormal"/>
        <w:spacing w:before="220"/>
        <w:ind w:firstLine="540"/>
        <w:jc w:val="both"/>
      </w:pPr>
      <w:r>
        <w:t>77. В случае выявления нарушений условий и порядка предоставления субсидии органами муниципального финансового контроля направление представления и (или) предписания органа муниципального финансового контроля, а также сроки возврата средств субсидии определяются в соответствии с бюджетным законодательством Российской Федерации.</w:t>
      </w: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1</w:t>
      </w:r>
    </w:p>
    <w:p w:rsidR="004E0EFD" w:rsidRDefault="004E0EFD">
      <w:pPr>
        <w:pStyle w:val="ConsPlusNormal"/>
        <w:jc w:val="right"/>
      </w:pPr>
      <w:r>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ind w:firstLine="540"/>
        <w:jc w:val="both"/>
      </w:pPr>
    </w:p>
    <w:p w:rsidR="004E0EFD" w:rsidRDefault="004E0EFD">
      <w:pPr>
        <w:pStyle w:val="ConsPlusNormal"/>
        <w:jc w:val="center"/>
      </w:pPr>
      <w:bookmarkStart w:id="41" w:name="P323"/>
      <w:bookmarkEnd w:id="41"/>
      <w:r>
        <w:t>Расчет</w:t>
      </w:r>
    </w:p>
    <w:p w:rsidR="004E0EFD" w:rsidRDefault="004E0EFD">
      <w:pPr>
        <w:pStyle w:val="ConsPlusNormal"/>
        <w:jc w:val="center"/>
      </w:pPr>
      <w:r>
        <w:t>определения годового объема субсидии на возмещение затрат</w:t>
      </w:r>
    </w:p>
    <w:p w:rsidR="004E0EFD" w:rsidRDefault="004E0EFD">
      <w:pPr>
        <w:pStyle w:val="ConsPlusNormal"/>
        <w:ind w:firstLine="540"/>
        <w:jc w:val="both"/>
      </w:pPr>
    </w:p>
    <w:p w:rsidR="004E0EFD" w:rsidRDefault="004E0EFD">
      <w:pPr>
        <w:pStyle w:val="ConsPlusNormal"/>
        <w:sectPr w:rsidR="004E0EFD" w:rsidSect="006156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3260"/>
        <w:gridCol w:w="1361"/>
        <w:gridCol w:w="1135"/>
        <w:gridCol w:w="2381"/>
        <w:gridCol w:w="1361"/>
      </w:tblGrid>
      <w:tr w:rsidR="004E0EFD">
        <w:tc>
          <w:tcPr>
            <w:tcW w:w="846" w:type="dxa"/>
          </w:tcPr>
          <w:p w:rsidR="004E0EFD" w:rsidRDefault="004E0EFD">
            <w:pPr>
              <w:pStyle w:val="ConsPlusNormal"/>
              <w:jc w:val="center"/>
            </w:pPr>
            <w:r>
              <w:lastRenderedPageBreak/>
              <w:t>N п/п</w:t>
            </w:r>
          </w:p>
        </w:tc>
        <w:tc>
          <w:tcPr>
            <w:tcW w:w="3260" w:type="dxa"/>
          </w:tcPr>
          <w:p w:rsidR="004E0EFD" w:rsidRDefault="004E0EFD">
            <w:pPr>
              <w:pStyle w:val="ConsPlusNormal"/>
              <w:jc w:val="center"/>
            </w:pPr>
            <w:r>
              <w:t>Наименование оказываемых услуг</w:t>
            </w:r>
          </w:p>
        </w:tc>
        <w:tc>
          <w:tcPr>
            <w:tcW w:w="1361" w:type="dxa"/>
          </w:tcPr>
          <w:p w:rsidR="004E0EFD" w:rsidRDefault="004E0EFD">
            <w:pPr>
              <w:pStyle w:val="ConsPlusNormal"/>
              <w:jc w:val="center"/>
            </w:pPr>
            <w:r>
              <w:t>Единица измерения</w:t>
            </w:r>
          </w:p>
        </w:tc>
        <w:tc>
          <w:tcPr>
            <w:tcW w:w="1135" w:type="dxa"/>
          </w:tcPr>
          <w:p w:rsidR="004E0EFD" w:rsidRDefault="004E0EFD">
            <w:pPr>
              <w:pStyle w:val="ConsPlusNormal"/>
              <w:jc w:val="center"/>
            </w:pPr>
            <w:r>
              <w:t>Количество, объем</w:t>
            </w:r>
          </w:p>
        </w:tc>
        <w:tc>
          <w:tcPr>
            <w:tcW w:w="2381" w:type="dxa"/>
          </w:tcPr>
          <w:p w:rsidR="004E0EFD" w:rsidRDefault="004E0EFD">
            <w:pPr>
              <w:pStyle w:val="ConsPlusNormal"/>
              <w:jc w:val="center"/>
            </w:pPr>
            <w:r>
              <w:t xml:space="preserve">Цена за единицу измерения без учета других источников возмещения (согласно </w:t>
            </w:r>
            <w:hyperlink r:id="rId36">
              <w:r>
                <w:rPr>
                  <w:color w:val="0000FF"/>
                </w:rPr>
                <w:t>статье 9</w:t>
              </w:r>
            </w:hyperlink>
            <w:r>
              <w:t xml:space="preserve"> ФЗ от 12.01.1996 N 8-ФЗ "О погребении и похоронном деле") </w:t>
            </w:r>
            <w:hyperlink w:anchor="P436">
              <w:r>
                <w:rPr>
                  <w:color w:val="0000FF"/>
                </w:rPr>
                <w:t>&lt;*&gt;</w:t>
              </w:r>
            </w:hyperlink>
            <w:r>
              <w:t>, руб.</w:t>
            </w:r>
          </w:p>
        </w:tc>
        <w:tc>
          <w:tcPr>
            <w:tcW w:w="1361" w:type="dxa"/>
          </w:tcPr>
          <w:p w:rsidR="004E0EFD" w:rsidRDefault="004E0EFD">
            <w:pPr>
              <w:pStyle w:val="ConsPlusNormal"/>
              <w:jc w:val="center"/>
            </w:pPr>
            <w:r>
              <w:t>Стоимость работ, услуг, всего в год, руб.</w:t>
            </w:r>
          </w:p>
        </w:tc>
      </w:tr>
      <w:tr w:rsidR="004E0EFD">
        <w:tc>
          <w:tcPr>
            <w:tcW w:w="846" w:type="dxa"/>
          </w:tcPr>
          <w:p w:rsidR="004E0EFD" w:rsidRDefault="004E0EFD">
            <w:pPr>
              <w:pStyle w:val="ConsPlusNormal"/>
              <w:jc w:val="center"/>
            </w:pPr>
            <w:r>
              <w:t>1</w:t>
            </w:r>
          </w:p>
        </w:tc>
        <w:tc>
          <w:tcPr>
            <w:tcW w:w="3260" w:type="dxa"/>
          </w:tcPr>
          <w:p w:rsidR="004E0EFD" w:rsidRDefault="004E0EFD">
            <w:pPr>
              <w:pStyle w:val="ConsPlusNormal"/>
              <w:jc w:val="center"/>
            </w:pPr>
            <w:r>
              <w:t>2</w:t>
            </w:r>
          </w:p>
        </w:tc>
        <w:tc>
          <w:tcPr>
            <w:tcW w:w="1361" w:type="dxa"/>
          </w:tcPr>
          <w:p w:rsidR="004E0EFD" w:rsidRDefault="004E0EFD">
            <w:pPr>
              <w:pStyle w:val="ConsPlusNormal"/>
              <w:jc w:val="center"/>
            </w:pPr>
            <w:r>
              <w:t>3</w:t>
            </w:r>
          </w:p>
        </w:tc>
        <w:tc>
          <w:tcPr>
            <w:tcW w:w="1135" w:type="dxa"/>
          </w:tcPr>
          <w:p w:rsidR="004E0EFD" w:rsidRDefault="004E0EFD">
            <w:pPr>
              <w:pStyle w:val="ConsPlusNormal"/>
              <w:jc w:val="center"/>
            </w:pPr>
            <w:r>
              <w:t>4</w:t>
            </w:r>
          </w:p>
        </w:tc>
        <w:tc>
          <w:tcPr>
            <w:tcW w:w="2381" w:type="dxa"/>
          </w:tcPr>
          <w:p w:rsidR="004E0EFD" w:rsidRDefault="004E0EFD">
            <w:pPr>
              <w:pStyle w:val="ConsPlusNormal"/>
              <w:jc w:val="center"/>
            </w:pPr>
            <w:r>
              <w:t>5</w:t>
            </w:r>
          </w:p>
        </w:tc>
        <w:tc>
          <w:tcPr>
            <w:tcW w:w="1361" w:type="dxa"/>
          </w:tcPr>
          <w:p w:rsidR="004E0EFD" w:rsidRDefault="004E0EFD">
            <w:pPr>
              <w:pStyle w:val="ConsPlusNormal"/>
              <w:jc w:val="center"/>
            </w:pPr>
            <w:r>
              <w:t>6</w:t>
            </w:r>
          </w:p>
        </w:tc>
      </w:tr>
      <w:tr w:rsidR="004E0EFD">
        <w:tc>
          <w:tcPr>
            <w:tcW w:w="846" w:type="dxa"/>
          </w:tcPr>
          <w:p w:rsidR="004E0EFD" w:rsidRDefault="004E0EFD">
            <w:pPr>
              <w:pStyle w:val="ConsPlusNormal"/>
              <w:jc w:val="center"/>
            </w:pPr>
            <w:r>
              <w:t>1</w:t>
            </w:r>
          </w:p>
        </w:tc>
        <w:tc>
          <w:tcPr>
            <w:tcW w:w="3260" w:type="dxa"/>
          </w:tcPr>
          <w:p w:rsidR="004E0EFD" w:rsidRDefault="004E0EFD">
            <w:pPr>
              <w:pStyle w:val="ConsPlusNormal"/>
            </w:pPr>
            <w:r>
              <w:t>Оформление документов на погребение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2</w:t>
            </w:r>
          </w:p>
        </w:tc>
        <w:tc>
          <w:tcPr>
            <w:tcW w:w="3260" w:type="dxa"/>
          </w:tcPr>
          <w:p w:rsidR="004E0EFD" w:rsidRDefault="004E0EFD">
            <w:pPr>
              <w:pStyle w:val="ConsPlusNormal"/>
            </w:pPr>
            <w:r>
              <w:t>Транспортировка тела в морг (с места обнаружения) (невостребованные)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3</w:t>
            </w:r>
          </w:p>
        </w:tc>
        <w:tc>
          <w:tcPr>
            <w:tcW w:w="3260" w:type="dxa"/>
          </w:tcPr>
          <w:p w:rsidR="004E0EFD" w:rsidRDefault="004E0EFD">
            <w:pPr>
              <w:pStyle w:val="ConsPlusNormal"/>
            </w:pPr>
            <w:r>
              <w:t>Облачение тела в полотно (невостребованные)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4</w:t>
            </w:r>
          </w:p>
        </w:tc>
        <w:tc>
          <w:tcPr>
            <w:tcW w:w="3260" w:type="dxa"/>
          </w:tcPr>
          <w:p w:rsidR="004E0EFD" w:rsidRDefault="004E0EFD">
            <w:pPr>
              <w:pStyle w:val="ConsPlusNormal"/>
            </w:pPr>
            <w:r>
              <w:t>Предоставление и доставка гроба и других предметов, необходимых для погребения, в том числе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jc w:val="center"/>
            </w:pPr>
            <w:r>
              <w:t>х</w:t>
            </w: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4.1.</w:t>
            </w:r>
          </w:p>
        </w:tc>
        <w:tc>
          <w:tcPr>
            <w:tcW w:w="3260" w:type="dxa"/>
          </w:tcPr>
          <w:p w:rsidR="004E0EFD" w:rsidRDefault="004E0EFD">
            <w:pPr>
              <w:pStyle w:val="ConsPlusNormal"/>
            </w:pPr>
            <w:r>
              <w:t>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4.2.</w:t>
            </w:r>
          </w:p>
        </w:tc>
        <w:tc>
          <w:tcPr>
            <w:tcW w:w="3260" w:type="dxa"/>
          </w:tcPr>
          <w:p w:rsidR="004E0EFD" w:rsidRDefault="004E0EFD">
            <w:pPr>
              <w:pStyle w:val="ConsPlusNormal"/>
            </w:pPr>
            <w:r>
              <w:t>невостребованные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5</w:t>
            </w:r>
          </w:p>
        </w:tc>
        <w:tc>
          <w:tcPr>
            <w:tcW w:w="3260" w:type="dxa"/>
          </w:tcPr>
          <w:p w:rsidR="004E0EFD" w:rsidRDefault="004E0EFD">
            <w:pPr>
              <w:pStyle w:val="ConsPlusNormal"/>
            </w:pPr>
            <w:r>
              <w:t>Перевозка тела (останков умершего) к месту захоронения</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jc w:val="center"/>
            </w:pPr>
            <w:r>
              <w:t>х</w:t>
            </w: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5.1</w:t>
            </w:r>
          </w:p>
        </w:tc>
        <w:tc>
          <w:tcPr>
            <w:tcW w:w="3260" w:type="dxa"/>
          </w:tcPr>
          <w:p w:rsidR="004E0EFD" w:rsidRDefault="004E0EFD">
            <w:pPr>
              <w:pStyle w:val="ConsPlusNormal"/>
            </w:pPr>
            <w:r>
              <w:t>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lastRenderedPageBreak/>
              <w:t>5.2</w:t>
            </w:r>
          </w:p>
        </w:tc>
        <w:tc>
          <w:tcPr>
            <w:tcW w:w="3260" w:type="dxa"/>
          </w:tcPr>
          <w:p w:rsidR="004E0EFD" w:rsidRDefault="004E0EFD">
            <w:pPr>
              <w:pStyle w:val="ConsPlusNormal"/>
            </w:pPr>
            <w:r>
              <w:t>невостребованные (с выносом из морга)</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w:t>
            </w:r>
          </w:p>
        </w:tc>
        <w:tc>
          <w:tcPr>
            <w:tcW w:w="3260" w:type="dxa"/>
          </w:tcPr>
          <w:p w:rsidR="004E0EFD" w:rsidRDefault="004E0EFD">
            <w:pPr>
              <w:pStyle w:val="ConsPlusNormal"/>
            </w:pPr>
            <w:r>
              <w:t>Погребение, в т.ч.:</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6.1</w:t>
            </w:r>
          </w:p>
        </w:tc>
        <w:tc>
          <w:tcPr>
            <w:tcW w:w="3260" w:type="dxa"/>
          </w:tcPr>
          <w:p w:rsidR="004E0EFD" w:rsidRDefault="004E0EFD">
            <w:pPr>
              <w:pStyle w:val="ConsPlusNormal"/>
            </w:pPr>
            <w:r>
              <w:t>Рытье могил</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6.2</w:t>
            </w:r>
          </w:p>
        </w:tc>
        <w:tc>
          <w:tcPr>
            <w:tcW w:w="3260" w:type="dxa"/>
          </w:tcPr>
          <w:p w:rsidR="004E0EFD" w:rsidRDefault="004E0EFD">
            <w:pPr>
              <w:pStyle w:val="ConsPlusNormal"/>
            </w:pPr>
            <w:r>
              <w:t>Захоронение в том числе: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jc w:val="center"/>
            </w:pPr>
            <w:r>
              <w:t>х</w:t>
            </w: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6.2.1</w:t>
            </w:r>
          </w:p>
        </w:tc>
        <w:tc>
          <w:tcPr>
            <w:tcW w:w="3260" w:type="dxa"/>
          </w:tcPr>
          <w:p w:rsidR="004E0EFD" w:rsidRDefault="004E0EFD">
            <w:pPr>
              <w:pStyle w:val="ConsPlusNormal"/>
            </w:pPr>
            <w:r>
              <w:t>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6.2.2</w:t>
            </w:r>
          </w:p>
        </w:tc>
        <w:tc>
          <w:tcPr>
            <w:tcW w:w="3260" w:type="dxa"/>
          </w:tcPr>
          <w:p w:rsidR="004E0EFD" w:rsidRDefault="004E0EFD">
            <w:pPr>
              <w:pStyle w:val="ConsPlusNormal"/>
            </w:pPr>
            <w:r>
              <w:t>невостребованные</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jc w:val="center"/>
            </w:pPr>
            <w:r>
              <w:t>6.3</w:t>
            </w:r>
          </w:p>
        </w:tc>
        <w:tc>
          <w:tcPr>
            <w:tcW w:w="3260" w:type="dxa"/>
          </w:tcPr>
          <w:p w:rsidR="004E0EFD" w:rsidRDefault="004E0EFD">
            <w:pPr>
              <w:pStyle w:val="ConsPlusNormal"/>
            </w:pPr>
            <w:r>
              <w:t>Установка стелы</w:t>
            </w:r>
          </w:p>
        </w:tc>
        <w:tc>
          <w:tcPr>
            <w:tcW w:w="1361" w:type="dxa"/>
          </w:tcPr>
          <w:p w:rsidR="004E0EFD" w:rsidRDefault="004E0EFD">
            <w:pPr>
              <w:pStyle w:val="ConsPlusNormal"/>
            </w:pPr>
          </w:p>
        </w:tc>
        <w:tc>
          <w:tcPr>
            <w:tcW w:w="1135" w:type="dxa"/>
          </w:tcPr>
          <w:p w:rsidR="004E0EFD" w:rsidRDefault="004E0EFD">
            <w:pPr>
              <w:pStyle w:val="ConsPlusNormal"/>
            </w:pPr>
          </w:p>
        </w:tc>
        <w:tc>
          <w:tcPr>
            <w:tcW w:w="2381" w:type="dxa"/>
          </w:tcPr>
          <w:p w:rsidR="004E0EFD" w:rsidRDefault="004E0EFD">
            <w:pPr>
              <w:pStyle w:val="ConsPlusNormal"/>
            </w:pPr>
          </w:p>
        </w:tc>
        <w:tc>
          <w:tcPr>
            <w:tcW w:w="1361" w:type="dxa"/>
          </w:tcPr>
          <w:p w:rsidR="004E0EFD" w:rsidRDefault="004E0EFD">
            <w:pPr>
              <w:pStyle w:val="ConsPlusNormal"/>
            </w:pPr>
          </w:p>
        </w:tc>
      </w:tr>
      <w:tr w:rsidR="004E0EFD">
        <w:tc>
          <w:tcPr>
            <w:tcW w:w="846" w:type="dxa"/>
          </w:tcPr>
          <w:p w:rsidR="004E0EFD" w:rsidRDefault="004E0EFD">
            <w:pPr>
              <w:pStyle w:val="ConsPlusNormal"/>
            </w:pPr>
          </w:p>
        </w:tc>
        <w:tc>
          <w:tcPr>
            <w:tcW w:w="3260" w:type="dxa"/>
          </w:tcPr>
          <w:p w:rsidR="004E0EFD" w:rsidRDefault="004E0EFD">
            <w:pPr>
              <w:pStyle w:val="ConsPlusNormal"/>
            </w:pPr>
            <w:r>
              <w:t>Итого</w:t>
            </w:r>
          </w:p>
        </w:tc>
        <w:tc>
          <w:tcPr>
            <w:tcW w:w="1361" w:type="dxa"/>
          </w:tcPr>
          <w:p w:rsidR="004E0EFD" w:rsidRDefault="004E0EFD">
            <w:pPr>
              <w:pStyle w:val="ConsPlusNormal"/>
              <w:jc w:val="center"/>
            </w:pPr>
            <w:r>
              <w:t>х</w:t>
            </w:r>
          </w:p>
        </w:tc>
        <w:tc>
          <w:tcPr>
            <w:tcW w:w="1135" w:type="dxa"/>
          </w:tcPr>
          <w:p w:rsidR="004E0EFD" w:rsidRDefault="004E0EFD">
            <w:pPr>
              <w:pStyle w:val="ConsPlusNormal"/>
              <w:jc w:val="center"/>
            </w:pPr>
            <w:r>
              <w:t>х</w:t>
            </w:r>
          </w:p>
        </w:tc>
        <w:tc>
          <w:tcPr>
            <w:tcW w:w="2381" w:type="dxa"/>
          </w:tcPr>
          <w:p w:rsidR="004E0EFD" w:rsidRDefault="004E0EFD">
            <w:pPr>
              <w:pStyle w:val="ConsPlusNormal"/>
              <w:jc w:val="center"/>
            </w:pPr>
            <w:r>
              <w:t>х</w:t>
            </w:r>
          </w:p>
        </w:tc>
        <w:tc>
          <w:tcPr>
            <w:tcW w:w="1361" w:type="dxa"/>
          </w:tcPr>
          <w:p w:rsidR="004E0EFD" w:rsidRDefault="004E0EFD">
            <w:pPr>
              <w:pStyle w:val="ConsPlusNormal"/>
            </w:pPr>
          </w:p>
        </w:tc>
      </w:tr>
    </w:tbl>
    <w:p w:rsidR="004E0EFD" w:rsidRDefault="004E0EFD">
      <w:pPr>
        <w:pStyle w:val="ConsPlusNormal"/>
        <w:ind w:firstLine="540"/>
        <w:jc w:val="both"/>
      </w:pPr>
    </w:p>
    <w:p w:rsidR="004E0EFD" w:rsidRDefault="004E0EFD">
      <w:pPr>
        <w:pStyle w:val="ConsPlusNonformat"/>
        <w:jc w:val="both"/>
      </w:pPr>
      <w:r>
        <w:t xml:space="preserve">    --------------------------------</w:t>
      </w:r>
    </w:p>
    <w:p w:rsidR="004E0EFD" w:rsidRDefault="004E0EFD">
      <w:pPr>
        <w:pStyle w:val="ConsPlusNonformat"/>
        <w:jc w:val="both"/>
      </w:pPr>
      <w:bookmarkStart w:id="42" w:name="P436"/>
      <w:bookmarkEnd w:id="42"/>
      <w:r>
        <w:t xml:space="preserve">    &lt;*&gt;  Территориальный  орган  ФСС,  Территориальный  орган  ПФР, ГКУ НАО</w:t>
      </w:r>
    </w:p>
    <w:p w:rsidR="004E0EFD" w:rsidRDefault="004E0EFD">
      <w:pPr>
        <w:pStyle w:val="ConsPlusNonformat"/>
        <w:jc w:val="both"/>
      </w:pPr>
      <w:r>
        <w:t>"Отделение социальной защиты населения"</w:t>
      </w:r>
    </w:p>
    <w:p w:rsidR="004E0EFD" w:rsidRDefault="004E0EFD">
      <w:pPr>
        <w:pStyle w:val="ConsPlusNonformat"/>
        <w:jc w:val="both"/>
      </w:pPr>
    </w:p>
    <w:p w:rsidR="004E0EFD" w:rsidRDefault="004E0EFD">
      <w:pPr>
        <w:pStyle w:val="ConsPlusNonformat"/>
        <w:jc w:val="both"/>
      </w:pPr>
      <w:r>
        <w:t>Руководитель/</w:t>
      </w:r>
    </w:p>
    <w:p w:rsidR="004E0EFD" w:rsidRDefault="004E0EFD">
      <w:pPr>
        <w:pStyle w:val="ConsPlusNonformat"/>
        <w:jc w:val="both"/>
      </w:pPr>
      <w:r>
        <w:t>представитель по доверенности ____________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Главный бухгалтер (при наличии) 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"___" _________ 20__ г.</w:t>
      </w:r>
    </w:p>
    <w:p w:rsidR="004E0EFD" w:rsidRDefault="004E0EFD">
      <w:pPr>
        <w:pStyle w:val="ConsPlusNonformat"/>
        <w:jc w:val="both"/>
      </w:pPr>
      <w:r>
        <w:t xml:space="preserve">  МП (при наличии)</w:t>
      </w:r>
    </w:p>
    <w:p w:rsidR="004E0EFD" w:rsidRDefault="004E0EFD">
      <w:pPr>
        <w:pStyle w:val="ConsPlusNormal"/>
        <w:sectPr w:rsidR="004E0EFD">
          <w:pgSz w:w="16838" w:h="11905" w:orient="landscape"/>
          <w:pgMar w:top="1701" w:right="1134" w:bottom="850" w:left="1134" w:header="0" w:footer="0" w:gutter="0"/>
          <w:cols w:space="720"/>
          <w:titlePg/>
        </w:sectPr>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2</w:t>
      </w:r>
    </w:p>
    <w:p w:rsidR="004E0EFD" w:rsidRDefault="004E0EFD">
      <w:pPr>
        <w:pStyle w:val="ConsPlusNormal"/>
        <w:jc w:val="right"/>
      </w:pPr>
      <w:r>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ind w:firstLine="540"/>
        <w:jc w:val="both"/>
      </w:pPr>
    </w:p>
    <w:p w:rsidR="004E0EFD" w:rsidRDefault="004E0EFD">
      <w:pPr>
        <w:pStyle w:val="ConsPlusNonformat"/>
        <w:jc w:val="both"/>
      </w:pPr>
      <w:bookmarkStart w:id="43" w:name="P462"/>
      <w:bookmarkEnd w:id="43"/>
      <w:r>
        <w:t xml:space="preserve">                                 Заявление</w:t>
      </w:r>
    </w:p>
    <w:p w:rsidR="004E0EFD" w:rsidRDefault="004E0EFD">
      <w:pPr>
        <w:pStyle w:val="ConsPlusNonformat"/>
        <w:jc w:val="both"/>
      </w:pPr>
      <w:r>
        <w:t xml:space="preserve">         о предоставлении субсидии в целях финансового возмещения</w:t>
      </w:r>
    </w:p>
    <w:p w:rsidR="004E0EFD" w:rsidRDefault="004E0EFD">
      <w:pPr>
        <w:pStyle w:val="ConsPlusNonformat"/>
        <w:jc w:val="both"/>
      </w:pPr>
      <w:r>
        <w:t xml:space="preserve">         затрат, возникающих в связи с оказанием гарантированного</w:t>
      </w:r>
    </w:p>
    <w:p w:rsidR="004E0EFD" w:rsidRDefault="004E0EFD">
      <w:pPr>
        <w:pStyle w:val="ConsPlusNonformat"/>
        <w:jc w:val="both"/>
      </w:pPr>
      <w:r>
        <w:t xml:space="preserve">         перечня услуг по погребению на территории муниципального</w:t>
      </w:r>
    </w:p>
    <w:p w:rsidR="004E0EFD" w:rsidRDefault="004E0EFD">
      <w:pPr>
        <w:pStyle w:val="ConsPlusNonformat"/>
        <w:jc w:val="both"/>
      </w:pPr>
      <w:r>
        <w:t xml:space="preserve">              образования "Городской округ "Город Нарьян-Мар"</w:t>
      </w:r>
    </w:p>
    <w:p w:rsidR="004E0EFD" w:rsidRDefault="004E0EFD">
      <w:pPr>
        <w:pStyle w:val="ConsPlusNonformat"/>
        <w:jc w:val="both"/>
      </w:pPr>
    </w:p>
    <w:p w:rsidR="004E0EFD" w:rsidRDefault="004E0EFD">
      <w:pPr>
        <w:pStyle w:val="ConsPlusNonformat"/>
        <w:jc w:val="both"/>
      </w:pPr>
      <w:r>
        <w:t xml:space="preserve">                           за __________ 20__ г.</w:t>
      </w:r>
    </w:p>
    <w:p w:rsidR="004E0EFD" w:rsidRDefault="004E0EFD">
      <w:pPr>
        <w:pStyle w:val="ConsPlusNonformat"/>
        <w:jc w:val="both"/>
      </w:pPr>
      <w:r>
        <w:t xml:space="preserve">             _________________________________________________</w:t>
      </w:r>
    </w:p>
    <w:p w:rsidR="004E0EFD" w:rsidRDefault="004E0EFD">
      <w:pPr>
        <w:pStyle w:val="ConsPlusNonformat"/>
        <w:jc w:val="both"/>
      </w:pPr>
      <w:r>
        <w:t xml:space="preserve">                           (Получатель субсидии)</w:t>
      </w:r>
    </w:p>
    <w:p w:rsidR="004E0EFD" w:rsidRDefault="004E0EFD">
      <w:pPr>
        <w:pStyle w:val="ConsPlusNonformat"/>
        <w:jc w:val="both"/>
      </w:pPr>
    </w:p>
    <w:p w:rsidR="004E0EFD" w:rsidRDefault="004E0EFD">
      <w:pPr>
        <w:pStyle w:val="ConsPlusNonformat"/>
        <w:jc w:val="both"/>
      </w:pPr>
      <w:r>
        <w:t>Основание: Соглашение о предоставлении субсидии от ______ N ____</w:t>
      </w:r>
    </w:p>
    <w:p w:rsidR="004E0EFD" w:rsidRDefault="004E0EF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644"/>
        <w:gridCol w:w="1474"/>
      </w:tblGrid>
      <w:tr w:rsidR="004E0EFD">
        <w:tc>
          <w:tcPr>
            <w:tcW w:w="5783" w:type="dxa"/>
          </w:tcPr>
          <w:p w:rsidR="004E0EFD" w:rsidRDefault="004E0EFD">
            <w:pPr>
              <w:pStyle w:val="ConsPlusNormal"/>
              <w:jc w:val="center"/>
            </w:pPr>
            <w:r>
              <w:t>Наименование субсидии</w:t>
            </w:r>
          </w:p>
        </w:tc>
        <w:tc>
          <w:tcPr>
            <w:tcW w:w="1644" w:type="dxa"/>
          </w:tcPr>
          <w:p w:rsidR="004E0EFD" w:rsidRDefault="004E0EFD">
            <w:pPr>
              <w:pStyle w:val="ConsPlusNormal"/>
              <w:jc w:val="center"/>
            </w:pPr>
            <w:r>
              <w:t>Сумма, руб.</w:t>
            </w:r>
          </w:p>
        </w:tc>
        <w:tc>
          <w:tcPr>
            <w:tcW w:w="1474" w:type="dxa"/>
          </w:tcPr>
          <w:p w:rsidR="004E0EFD" w:rsidRDefault="004E0EFD">
            <w:pPr>
              <w:pStyle w:val="ConsPlusNormal"/>
              <w:jc w:val="center"/>
            </w:pPr>
            <w:r>
              <w:t>Примечание</w:t>
            </w:r>
          </w:p>
        </w:tc>
      </w:tr>
      <w:tr w:rsidR="004E0EFD">
        <w:tc>
          <w:tcPr>
            <w:tcW w:w="5783" w:type="dxa"/>
          </w:tcPr>
          <w:p w:rsidR="004E0EFD" w:rsidRDefault="004E0EFD">
            <w:pPr>
              <w:pStyle w:val="ConsPlusNormal"/>
            </w:pPr>
            <w:r>
              <w:t>Субсидия в целях финансового возмещения затрат, возникающих в связи с оказанием гарантированного перечня услуг по погребению на территории муниципального образования "Городской округ "Город Нарьян-Мар"</w:t>
            </w:r>
          </w:p>
        </w:tc>
        <w:tc>
          <w:tcPr>
            <w:tcW w:w="1644" w:type="dxa"/>
          </w:tcPr>
          <w:p w:rsidR="004E0EFD" w:rsidRDefault="004E0EFD">
            <w:pPr>
              <w:pStyle w:val="ConsPlusNormal"/>
            </w:pPr>
          </w:p>
        </w:tc>
        <w:tc>
          <w:tcPr>
            <w:tcW w:w="1474" w:type="dxa"/>
          </w:tcPr>
          <w:p w:rsidR="004E0EFD" w:rsidRDefault="004E0EFD">
            <w:pPr>
              <w:pStyle w:val="ConsPlusNormal"/>
            </w:pPr>
          </w:p>
        </w:tc>
      </w:tr>
    </w:tbl>
    <w:p w:rsidR="004E0EFD" w:rsidRDefault="004E0EFD">
      <w:pPr>
        <w:pStyle w:val="ConsPlusNormal"/>
        <w:ind w:firstLine="540"/>
        <w:jc w:val="both"/>
      </w:pPr>
    </w:p>
    <w:p w:rsidR="004E0EFD" w:rsidRDefault="004E0EFD">
      <w:pPr>
        <w:pStyle w:val="ConsPlusNonformat"/>
        <w:jc w:val="both"/>
      </w:pPr>
      <w:r>
        <w:t xml:space="preserve">    Полноту   и   достоверность   сведений  подтверждаю.  Даю  согласие  на</w:t>
      </w:r>
    </w:p>
    <w:p w:rsidR="004E0EFD" w:rsidRDefault="004E0EFD">
      <w:pPr>
        <w:pStyle w:val="ConsPlusNonformat"/>
        <w:jc w:val="both"/>
      </w:pPr>
      <w:r>
        <w:t>проведение проверки изложенных обстоятельств на предмет достоверности.</w:t>
      </w:r>
    </w:p>
    <w:p w:rsidR="004E0EFD" w:rsidRDefault="004E0EFD">
      <w:pPr>
        <w:pStyle w:val="ConsPlusNonformat"/>
        <w:jc w:val="both"/>
      </w:pPr>
    </w:p>
    <w:p w:rsidR="004E0EFD" w:rsidRDefault="004E0EFD">
      <w:pPr>
        <w:pStyle w:val="ConsPlusNonformat"/>
        <w:jc w:val="both"/>
      </w:pPr>
      <w:r>
        <w:t xml:space="preserve">    Реквизиты  счета,  открытого  в  кредитной организации, в установленном</w:t>
      </w:r>
    </w:p>
    <w:p w:rsidR="004E0EFD" w:rsidRDefault="004E0EFD">
      <w:pPr>
        <w:pStyle w:val="ConsPlusNonformat"/>
        <w:jc w:val="both"/>
      </w:pPr>
      <w:r>
        <w:t>порядке:</w:t>
      </w:r>
    </w:p>
    <w:p w:rsidR="004E0EFD" w:rsidRDefault="004E0EFD">
      <w:pPr>
        <w:pStyle w:val="ConsPlusNonformat"/>
        <w:jc w:val="both"/>
      </w:pPr>
      <w:r>
        <w:t>___________________________________________________________________________</w:t>
      </w:r>
    </w:p>
    <w:p w:rsidR="004E0EFD" w:rsidRDefault="004E0EFD">
      <w:pPr>
        <w:pStyle w:val="ConsPlusNonformat"/>
        <w:jc w:val="both"/>
      </w:pPr>
      <w:r>
        <w:t>___________________________________________________________________________</w:t>
      </w:r>
    </w:p>
    <w:p w:rsidR="004E0EFD" w:rsidRDefault="004E0EFD">
      <w:pPr>
        <w:pStyle w:val="ConsPlusNonformat"/>
        <w:jc w:val="both"/>
      </w:pPr>
      <w:r>
        <w:t>___________________________________________________________________________</w:t>
      </w:r>
    </w:p>
    <w:p w:rsidR="004E0EFD" w:rsidRDefault="004E0EFD">
      <w:pPr>
        <w:pStyle w:val="ConsPlusNonformat"/>
        <w:jc w:val="both"/>
      </w:pPr>
    </w:p>
    <w:p w:rsidR="004E0EFD" w:rsidRDefault="004E0EFD">
      <w:pPr>
        <w:pStyle w:val="ConsPlusNonformat"/>
        <w:jc w:val="both"/>
      </w:pPr>
      <w:r>
        <w:t>Руководитель/</w:t>
      </w:r>
    </w:p>
    <w:p w:rsidR="004E0EFD" w:rsidRDefault="004E0EFD">
      <w:pPr>
        <w:pStyle w:val="ConsPlusNonformat"/>
        <w:jc w:val="both"/>
      </w:pPr>
      <w:r>
        <w:t>представитель по доверенности ____________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r>
        <w:t>М.П. (при наличии)</w:t>
      </w:r>
    </w:p>
    <w:p w:rsidR="004E0EFD" w:rsidRDefault="004E0EFD">
      <w:pPr>
        <w:pStyle w:val="ConsPlusNonformat"/>
        <w:jc w:val="both"/>
      </w:pPr>
    </w:p>
    <w:p w:rsidR="004E0EFD" w:rsidRDefault="004E0EFD">
      <w:pPr>
        <w:pStyle w:val="ConsPlusNonformat"/>
        <w:jc w:val="both"/>
      </w:pPr>
      <w:r>
        <w:t>Главный бухгалтер (при наличии) 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"___" _________ 20__ г.</w:t>
      </w: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3</w:t>
      </w:r>
    </w:p>
    <w:p w:rsidR="004E0EFD" w:rsidRDefault="004E0EFD">
      <w:pPr>
        <w:pStyle w:val="ConsPlusNormal"/>
        <w:jc w:val="right"/>
      </w:pPr>
      <w:r>
        <w:lastRenderedPageBreak/>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ind w:firstLine="540"/>
        <w:jc w:val="both"/>
      </w:pPr>
    </w:p>
    <w:p w:rsidR="004E0EFD" w:rsidRDefault="004E0EFD">
      <w:pPr>
        <w:pStyle w:val="ConsPlusNonformat"/>
        <w:jc w:val="both"/>
      </w:pPr>
      <w:bookmarkStart w:id="44" w:name="P513"/>
      <w:bookmarkEnd w:id="44"/>
      <w:r>
        <w:t xml:space="preserve">                                  Расчет</w:t>
      </w:r>
    </w:p>
    <w:p w:rsidR="004E0EFD" w:rsidRDefault="004E0EFD">
      <w:pPr>
        <w:pStyle w:val="ConsPlusNonformat"/>
        <w:jc w:val="both"/>
      </w:pPr>
      <w:r>
        <w:t xml:space="preserve">                             размера субсидии</w:t>
      </w:r>
    </w:p>
    <w:p w:rsidR="004E0EFD" w:rsidRDefault="004E0EFD">
      <w:pPr>
        <w:pStyle w:val="ConsPlusNonformat"/>
        <w:jc w:val="both"/>
      </w:pPr>
    </w:p>
    <w:p w:rsidR="004E0EFD" w:rsidRDefault="004E0EFD">
      <w:pPr>
        <w:pStyle w:val="ConsPlusNonformat"/>
        <w:jc w:val="both"/>
      </w:pPr>
      <w:r>
        <w:t>Список умерших в ___________ месяце _____ года</w:t>
      </w:r>
    </w:p>
    <w:p w:rsidR="004E0EFD" w:rsidRDefault="004E0EFD">
      <w:pPr>
        <w:pStyle w:val="ConsPlusNormal"/>
        <w:ind w:firstLine="540"/>
        <w:jc w:val="both"/>
      </w:pPr>
    </w:p>
    <w:p w:rsidR="004E0EFD" w:rsidRDefault="004E0EFD">
      <w:pPr>
        <w:pStyle w:val="ConsPlusNormal"/>
        <w:sectPr w:rsidR="004E0EF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361"/>
        <w:gridCol w:w="856"/>
        <w:gridCol w:w="1871"/>
        <w:gridCol w:w="907"/>
        <w:gridCol w:w="1134"/>
        <w:gridCol w:w="990"/>
        <w:gridCol w:w="1020"/>
        <w:gridCol w:w="850"/>
        <w:gridCol w:w="851"/>
        <w:gridCol w:w="1417"/>
      </w:tblGrid>
      <w:tr w:rsidR="004E0EFD">
        <w:tc>
          <w:tcPr>
            <w:tcW w:w="964" w:type="dxa"/>
            <w:vMerge w:val="restart"/>
          </w:tcPr>
          <w:p w:rsidR="004E0EFD" w:rsidRDefault="004E0EFD">
            <w:pPr>
              <w:pStyle w:val="ConsPlusNormal"/>
              <w:jc w:val="center"/>
            </w:pPr>
            <w:r>
              <w:lastRenderedPageBreak/>
              <w:t>N п/п</w:t>
            </w:r>
          </w:p>
        </w:tc>
        <w:tc>
          <w:tcPr>
            <w:tcW w:w="1361" w:type="dxa"/>
            <w:vMerge w:val="restart"/>
          </w:tcPr>
          <w:p w:rsidR="004E0EFD" w:rsidRDefault="004E0EFD">
            <w:pPr>
              <w:pStyle w:val="ConsPlusNormal"/>
              <w:jc w:val="center"/>
            </w:pPr>
            <w:r>
              <w:t>ФИО умершего, дата и место погребения</w:t>
            </w:r>
          </w:p>
        </w:tc>
        <w:tc>
          <w:tcPr>
            <w:tcW w:w="856" w:type="dxa"/>
            <w:vMerge w:val="restart"/>
          </w:tcPr>
          <w:p w:rsidR="004E0EFD" w:rsidRDefault="004E0EFD">
            <w:pPr>
              <w:pStyle w:val="ConsPlusNormal"/>
              <w:jc w:val="center"/>
            </w:pPr>
            <w:r>
              <w:t>Адрес умершего</w:t>
            </w:r>
          </w:p>
        </w:tc>
        <w:tc>
          <w:tcPr>
            <w:tcW w:w="1871" w:type="dxa"/>
            <w:vMerge w:val="restart"/>
          </w:tcPr>
          <w:p w:rsidR="004E0EFD" w:rsidRDefault="004E0EFD">
            <w:pPr>
              <w:pStyle w:val="ConsPlusNormal"/>
              <w:jc w:val="center"/>
            </w:pPr>
            <w:r>
              <w:t xml:space="preserve">Категория умершего (согласно </w:t>
            </w:r>
            <w:hyperlink r:id="rId37">
              <w:r>
                <w:rPr>
                  <w:color w:val="0000FF"/>
                </w:rPr>
                <w:t>статьям 9</w:t>
              </w:r>
            </w:hyperlink>
            <w:r>
              <w:t xml:space="preserve">, </w:t>
            </w:r>
            <w:hyperlink r:id="rId38">
              <w:r>
                <w:rPr>
                  <w:color w:val="0000FF"/>
                </w:rPr>
                <w:t>12</w:t>
              </w:r>
            </w:hyperlink>
            <w:r>
              <w:t xml:space="preserve"> ФЗ от 12.01.1996 N 8-ФЗ "О погребении и похоронном деле") </w:t>
            </w:r>
            <w:hyperlink w:anchor="P587">
              <w:r>
                <w:rPr>
                  <w:color w:val="0000FF"/>
                </w:rPr>
                <w:t>&lt;*&gt;</w:t>
              </w:r>
            </w:hyperlink>
          </w:p>
        </w:tc>
        <w:tc>
          <w:tcPr>
            <w:tcW w:w="907" w:type="dxa"/>
            <w:vMerge w:val="restart"/>
          </w:tcPr>
          <w:p w:rsidR="004E0EFD" w:rsidRDefault="004E0EFD">
            <w:pPr>
              <w:pStyle w:val="ConsPlusNormal"/>
              <w:jc w:val="center"/>
            </w:pPr>
            <w:r>
              <w:t>Дата смерти</w:t>
            </w:r>
          </w:p>
        </w:tc>
        <w:tc>
          <w:tcPr>
            <w:tcW w:w="1134" w:type="dxa"/>
            <w:vMerge w:val="restart"/>
          </w:tcPr>
          <w:p w:rsidR="004E0EFD" w:rsidRDefault="004E0EFD">
            <w:pPr>
              <w:pStyle w:val="ConsPlusNormal"/>
              <w:jc w:val="center"/>
            </w:pPr>
            <w:r>
              <w:t>Дата и N справки о смерти</w:t>
            </w:r>
          </w:p>
        </w:tc>
        <w:tc>
          <w:tcPr>
            <w:tcW w:w="2010" w:type="dxa"/>
            <w:gridSpan w:val="2"/>
          </w:tcPr>
          <w:p w:rsidR="004E0EFD" w:rsidRDefault="004E0EFD">
            <w:pPr>
              <w:pStyle w:val="ConsPlusNormal"/>
              <w:jc w:val="center"/>
            </w:pPr>
            <w:r>
              <w:t xml:space="preserve">Наименование и стоимость услуг, предоставленных специализированной службой (руб.). Указываются фактически оказанные услуги и их стоимость согласно утвержденным ОМС расценкам в разрезе видов услуг </w:t>
            </w:r>
            <w:hyperlink w:anchor="P598">
              <w:r>
                <w:rPr>
                  <w:color w:val="0000FF"/>
                </w:rPr>
                <w:t>&lt;**&gt;</w:t>
              </w:r>
            </w:hyperlink>
          </w:p>
        </w:tc>
        <w:tc>
          <w:tcPr>
            <w:tcW w:w="1701" w:type="dxa"/>
            <w:gridSpan w:val="2"/>
          </w:tcPr>
          <w:p w:rsidR="004E0EFD" w:rsidRDefault="004E0EFD">
            <w:pPr>
              <w:pStyle w:val="ConsPlusNormal"/>
              <w:jc w:val="center"/>
            </w:pPr>
            <w:r>
              <w:t xml:space="preserve">Стоимость услуг по гарантированному перечню (руб.), подлежащая возмещению из других источников (согласно </w:t>
            </w:r>
            <w:hyperlink r:id="rId39">
              <w:r>
                <w:rPr>
                  <w:color w:val="0000FF"/>
                </w:rPr>
                <w:t>статьи 9</w:t>
              </w:r>
            </w:hyperlink>
            <w:r>
              <w:t xml:space="preserve"> ФЗ от 12.01.1996 N 8-ФЗ "О погребении и похоронном деле") </w:t>
            </w:r>
            <w:hyperlink w:anchor="P609">
              <w:r>
                <w:rPr>
                  <w:color w:val="0000FF"/>
                </w:rPr>
                <w:t>&lt;***&gt;</w:t>
              </w:r>
            </w:hyperlink>
          </w:p>
        </w:tc>
        <w:tc>
          <w:tcPr>
            <w:tcW w:w="1417" w:type="dxa"/>
            <w:vMerge w:val="restart"/>
          </w:tcPr>
          <w:p w:rsidR="004E0EFD" w:rsidRDefault="004E0EFD">
            <w:pPr>
              <w:pStyle w:val="ConsPlusNormal"/>
              <w:jc w:val="center"/>
            </w:pPr>
            <w:r>
              <w:t>Сумма расходов, подлежа щих возмеще нию за счет средств городского бюджета (8 - 10)</w:t>
            </w:r>
          </w:p>
        </w:tc>
      </w:tr>
      <w:tr w:rsidR="004E0EFD">
        <w:tc>
          <w:tcPr>
            <w:tcW w:w="964" w:type="dxa"/>
            <w:vMerge/>
          </w:tcPr>
          <w:p w:rsidR="004E0EFD" w:rsidRDefault="004E0EFD">
            <w:pPr>
              <w:pStyle w:val="ConsPlusNormal"/>
            </w:pPr>
          </w:p>
        </w:tc>
        <w:tc>
          <w:tcPr>
            <w:tcW w:w="1361" w:type="dxa"/>
            <w:vMerge/>
          </w:tcPr>
          <w:p w:rsidR="004E0EFD" w:rsidRDefault="004E0EFD">
            <w:pPr>
              <w:pStyle w:val="ConsPlusNormal"/>
            </w:pPr>
          </w:p>
        </w:tc>
        <w:tc>
          <w:tcPr>
            <w:tcW w:w="856" w:type="dxa"/>
            <w:vMerge/>
          </w:tcPr>
          <w:p w:rsidR="004E0EFD" w:rsidRDefault="004E0EFD">
            <w:pPr>
              <w:pStyle w:val="ConsPlusNormal"/>
            </w:pPr>
          </w:p>
        </w:tc>
        <w:tc>
          <w:tcPr>
            <w:tcW w:w="1871" w:type="dxa"/>
            <w:vMerge/>
          </w:tcPr>
          <w:p w:rsidR="004E0EFD" w:rsidRDefault="004E0EFD">
            <w:pPr>
              <w:pStyle w:val="ConsPlusNormal"/>
            </w:pPr>
          </w:p>
        </w:tc>
        <w:tc>
          <w:tcPr>
            <w:tcW w:w="907" w:type="dxa"/>
            <w:vMerge/>
          </w:tcPr>
          <w:p w:rsidR="004E0EFD" w:rsidRDefault="004E0EFD">
            <w:pPr>
              <w:pStyle w:val="ConsPlusNormal"/>
            </w:pPr>
          </w:p>
        </w:tc>
        <w:tc>
          <w:tcPr>
            <w:tcW w:w="1134" w:type="dxa"/>
            <w:vMerge/>
          </w:tcPr>
          <w:p w:rsidR="004E0EFD" w:rsidRDefault="004E0EFD">
            <w:pPr>
              <w:pStyle w:val="ConsPlusNormal"/>
            </w:pPr>
          </w:p>
        </w:tc>
        <w:tc>
          <w:tcPr>
            <w:tcW w:w="990" w:type="dxa"/>
          </w:tcPr>
          <w:p w:rsidR="004E0EFD" w:rsidRDefault="004E0EFD">
            <w:pPr>
              <w:pStyle w:val="ConsPlusNormal"/>
              <w:jc w:val="center"/>
            </w:pPr>
            <w:r>
              <w:t>Наименование услуги</w:t>
            </w:r>
          </w:p>
        </w:tc>
        <w:tc>
          <w:tcPr>
            <w:tcW w:w="1020" w:type="dxa"/>
          </w:tcPr>
          <w:p w:rsidR="004E0EFD" w:rsidRDefault="004E0EFD">
            <w:pPr>
              <w:pStyle w:val="ConsPlusNormal"/>
              <w:jc w:val="center"/>
            </w:pPr>
            <w:r>
              <w:t>Стоимость</w:t>
            </w:r>
          </w:p>
        </w:tc>
        <w:tc>
          <w:tcPr>
            <w:tcW w:w="850" w:type="dxa"/>
          </w:tcPr>
          <w:p w:rsidR="004E0EFD" w:rsidRDefault="004E0EFD">
            <w:pPr>
              <w:pStyle w:val="ConsPlusNormal"/>
              <w:jc w:val="center"/>
            </w:pPr>
            <w:r>
              <w:t>Источник</w:t>
            </w:r>
          </w:p>
        </w:tc>
        <w:tc>
          <w:tcPr>
            <w:tcW w:w="851" w:type="dxa"/>
          </w:tcPr>
          <w:p w:rsidR="004E0EFD" w:rsidRDefault="004E0EFD">
            <w:pPr>
              <w:pStyle w:val="ConsPlusNormal"/>
              <w:jc w:val="center"/>
            </w:pPr>
            <w:r>
              <w:t>Сумма возме щения</w:t>
            </w:r>
          </w:p>
        </w:tc>
        <w:tc>
          <w:tcPr>
            <w:tcW w:w="1417" w:type="dxa"/>
            <w:vMerge/>
          </w:tcPr>
          <w:p w:rsidR="004E0EFD" w:rsidRDefault="004E0EFD">
            <w:pPr>
              <w:pStyle w:val="ConsPlusNormal"/>
            </w:pPr>
          </w:p>
        </w:tc>
      </w:tr>
      <w:tr w:rsidR="004E0EFD">
        <w:tc>
          <w:tcPr>
            <w:tcW w:w="964" w:type="dxa"/>
          </w:tcPr>
          <w:p w:rsidR="004E0EFD" w:rsidRDefault="004E0EFD">
            <w:pPr>
              <w:pStyle w:val="ConsPlusNormal"/>
              <w:jc w:val="center"/>
            </w:pPr>
            <w:r>
              <w:t>1</w:t>
            </w:r>
          </w:p>
        </w:tc>
        <w:tc>
          <w:tcPr>
            <w:tcW w:w="1361" w:type="dxa"/>
          </w:tcPr>
          <w:p w:rsidR="004E0EFD" w:rsidRDefault="004E0EFD">
            <w:pPr>
              <w:pStyle w:val="ConsPlusNormal"/>
              <w:jc w:val="center"/>
            </w:pPr>
            <w:r>
              <w:t>2</w:t>
            </w:r>
          </w:p>
        </w:tc>
        <w:tc>
          <w:tcPr>
            <w:tcW w:w="856" w:type="dxa"/>
          </w:tcPr>
          <w:p w:rsidR="004E0EFD" w:rsidRDefault="004E0EFD">
            <w:pPr>
              <w:pStyle w:val="ConsPlusNormal"/>
              <w:jc w:val="center"/>
            </w:pPr>
            <w:r>
              <w:t>3</w:t>
            </w:r>
          </w:p>
        </w:tc>
        <w:tc>
          <w:tcPr>
            <w:tcW w:w="1871" w:type="dxa"/>
          </w:tcPr>
          <w:p w:rsidR="004E0EFD" w:rsidRDefault="004E0EFD">
            <w:pPr>
              <w:pStyle w:val="ConsPlusNormal"/>
              <w:jc w:val="center"/>
            </w:pPr>
            <w:r>
              <w:t>4</w:t>
            </w:r>
          </w:p>
        </w:tc>
        <w:tc>
          <w:tcPr>
            <w:tcW w:w="907" w:type="dxa"/>
          </w:tcPr>
          <w:p w:rsidR="004E0EFD" w:rsidRDefault="004E0EFD">
            <w:pPr>
              <w:pStyle w:val="ConsPlusNormal"/>
              <w:jc w:val="center"/>
            </w:pPr>
            <w:r>
              <w:t>5</w:t>
            </w:r>
          </w:p>
        </w:tc>
        <w:tc>
          <w:tcPr>
            <w:tcW w:w="1134" w:type="dxa"/>
          </w:tcPr>
          <w:p w:rsidR="004E0EFD" w:rsidRDefault="004E0EFD">
            <w:pPr>
              <w:pStyle w:val="ConsPlusNormal"/>
              <w:jc w:val="center"/>
            </w:pPr>
            <w:r>
              <w:t>6</w:t>
            </w:r>
          </w:p>
        </w:tc>
        <w:tc>
          <w:tcPr>
            <w:tcW w:w="990" w:type="dxa"/>
          </w:tcPr>
          <w:p w:rsidR="004E0EFD" w:rsidRDefault="004E0EFD">
            <w:pPr>
              <w:pStyle w:val="ConsPlusNormal"/>
              <w:jc w:val="center"/>
            </w:pPr>
            <w:r>
              <w:t>7</w:t>
            </w:r>
          </w:p>
        </w:tc>
        <w:tc>
          <w:tcPr>
            <w:tcW w:w="1020" w:type="dxa"/>
          </w:tcPr>
          <w:p w:rsidR="004E0EFD" w:rsidRDefault="004E0EFD">
            <w:pPr>
              <w:pStyle w:val="ConsPlusNormal"/>
              <w:jc w:val="center"/>
            </w:pPr>
            <w:r>
              <w:t>8</w:t>
            </w:r>
          </w:p>
        </w:tc>
        <w:tc>
          <w:tcPr>
            <w:tcW w:w="850" w:type="dxa"/>
          </w:tcPr>
          <w:p w:rsidR="004E0EFD" w:rsidRDefault="004E0EFD">
            <w:pPr>
              <w:pStyle w:val="ConsPlusNormal"/>
              <w:jc w:val="center"/>
            </w:pPr>
            <w:r>
              <w:t>9</w:t>
            </w:r>
          </w:p>
        </w:tc>
        <w:tc>
          <w:tcPr>
            <w:tcW w:w="851" w:type="dxa"/>
          </w:tcPr>
          <w:p w:rsidR="004E0EFD" w:rsidRDefault="004E0EFD">
            <w:pPr>
              <w:pStyle w:val="ConsPlusNormal"/>
              <w:jc w:val="center"/>
            </w:pPr>
            <w:r>
              <w:t>10</w:t>
            </w:r>
          </w:p>
        </w:tc>
        <w:tc>
          <w:tcPr>
            <w:tcW w:w="1417" w:type="dxa"/>
          </w:tcPr>
          <w:p w:rsidR="004E0EFD" w:rsidRDefault="004E0EFD">
            <w:pPr>
              <w:pStyle w:val="ConsPlusNormal"/>
              <w:jc w:val="center"/>
            </w:pPr>
            <w:r>
              <w:t>11</w:t>
            </w:r>
          </w:p>
        </w:tc>
      </w:tr>
      <w:tr w:rsidR="004E0EFD">
        <w:tc>
          <w:tcPr>
            <w:tcW w:w="964" w:type="dxa"/>
          </w:tcPr>
          <w:p w:rsidR="004E0EFD" w:rsidRDefault="004E0EFD">
            <w:pPr>
              <w:pStyle w:val="ConsPlusNormal"/>
              <w:jc w:val="center"/>
            </w:pPr>
            <w:r>
              <w:t>1</w:t>
            </w:r>
          </w:p>
        </w:tc>
        <w:tc>
          <w:tcPr>
            <w:tcW w:w="1361" w:type="dxa"/>
          </w:tcPr>
          <w:p w:rsidR="004E0EFD" w:rsidRDefault="004E0EFD">
            <w:pPr>
              <w:pStyle w:val="ConsPlusNormal"/>
            </w:pPr>
          </w:p>
        </w:tc>
        <w:tc>
          <w:tcPr>
            <w:tcW w:w="856" w:type="dxa"/>
          </w:tcPr>
          <w:p w:rsidR="004E0EFD" w:rsidRDefault="004E0EFD">
            <w:pPr>
              <w:pStyle w:val="ConsPlusNormal"/>
            </w:pPr>
          </w:p>
        </w:tc>
        <w:tc>
          <w:tcPr>
            <w:tcW w:w="1871" w:type="dxa"/>
          </w:tcPr>
          <w:p w:rsidR="004E0EFD" w:rsidRDefault="004E0EFD">
            <w:pPr>
              <w:pStyle w:val="ConsPlusNormal"/>
            </w:pPr>
          </w:p>
        </w:tc>
        <w:tc>
          <w:tcPr>
            <w:tcW w:w="907" w:type="dxa"/>
          </w:tcPr>
          <w:p w:rsidR="004E0EFD" w:rsidRDefault="004E0EFD">
            <w:pPr>
              <w:pStyle w:val="ConsPlusNormal"/>
            </w:pPr>
          </w:p>
        </w:tc>
        <w:tc>
          <w:tcPr>
            <w:tcW w:w="1134" w:type="dxa"/>
          </w:tcPr>
          <w:p w:rsidR="004E0EFD" w:rsidRDefault="004E0EFD">
            <w:pPr>
              <w:pStyle w:val="ConsPlusNormal"/>
            </w:pPr>
          </w:p>
        </w:tc>
        <w:tc>
          <w:tcPr>
            <w:tcW w:w="990" w:type="dxa"/>
          </w:tcPr>
          <w:p w:rsidR="004E0EFD" w:rsidRDefault="004E0EFD">
            <w:pPr>
              <w:pStyle w:val="ConsPlusNormal"/>
            </w:pPr>
          </w:p>
        </w:tc>
        <w:tc>
          <w:tcPr>
            <w:tcW w:w="1020" w:type="dxa"/>
          </w:tcPr>
          <w:p w:rsidR="004E0EFD" w:rsidRDefault="004E0EFD">
            <w:pPr>
              <w:pStyle w:val="ConsPlusNormal"/>
            </w:pPr>
          </w:p>
        </w:tc>
        <w:tc>
          <w:tcPr>
            <w:tcW w:w="850" w:type="dxa"/>
          </w:tcPr>
          <w:p w:rsidR="004E0EFD" w:rsidRDefault="004E0EFD">
            <w:pPr>
              <w:pStyle w:val="ConsPlusNormal"/>
            </w:pPr>
          </w:p>
        </w:tc>
        <w:tc>
          <w:tcPr>
            <w:tcW w:w="851" w:type="dxa"/>
          </w:tcPr>
          <w:p w:rsidR="004E0EFD" w:rsidRDefault="004E0EFD">
            <w:pPr>
              <w:pStyle w:val="ConsPlusNormal"/>
            </w:pPr>
          </w:p>
        </w:tc>
        <w:tc>
          <w:tcPr>
            <w:tcW w:w="1417" w:type="dxa"/>
          </w:tcPr>
          <w:p w:rsidR="004E0EFD" w:rsidRDefault="004E0EFD">
            <w:pPr>
              <w:pStyle w:val="ConsPlusNormal"/>
            </w:pPr>
          </w:p>
        </w:tc>
      </w:tr>
      <w:tr w:rsidR="004E0EFD">
        <w:tc>
          <w:tcPr>
            <w:tcW w:w="964" w:type="dxa"/>
          </w:tcPr>
          <w:p w:rsidR="004E0EFD" w:rsidRDefault="004E0EFD">
            <w:pPr>
              <w:pStyle w:val="ConsPlusNormal"/>
              <w:jc w:val="center"/>
            </w:pPr>
            <w:r>
              <w:t>2</w:t>
            </w:r>
          </w:p>
        </w:tc>
        <w:tc>
          <w:tcPr>
            <w:tcW w:w="1361" w:type="dxa"/>
          </w:tcPr>
          <w:p w:rsidR="004E0EFD" w:rsidRDefault="004E0EFD">
            <w:pPr>
              <w:pStyle w:val="ConsPlusNormal"/>
            </w:pPr>
          </w:p>
        </w:tc>
        <w:tc>
          <w:tcPr>
            <w:tcW w:w="856" w:type="dxa"/>
          </w:tcPr>
          <w:p w:rsidR="004E0EFD" w:rsidRDefault="004E0EFD">
            <w:pPr>
              <w:pStyle w:val="ConsPlusNormal"/>
            </w:pPr>
          </w:p>
        </w:tc>
        <w:tc>
          <w:tcPr>
            <w:tcW w:w="1871" w:type="dxa"/>
          </w:tcPr>
          <w:p w:rsidR="004E0EFD" w:rsidRDefault="004E0EFD">
            <w:pPr>
              <w:pStyle w:val="ConsPlusNormal"/>
            </w:pPr>
          </w:p>
        </w:tc>
        <w:tc>
          <w:tcPr>
            <w:tcW w:w="907" w:type="dxa"/>
          </w:tcPr>
          <w:p w:rsidR="004E0EFD" w:rsidRDefault="004E0EFD">
            <w:pPr>
              <w:pStyle w:val="ConsPlusNormal"/>
            </w:pPr>
          </w:p>
        </w:tc>
        <w:tc>
          <w:tcPr>
            <w:tcW w:w="1134" w:type="dxa"/>
          </w:tcPr>
          <w:p w:rsidR="004E0EFD" w:rsidRDefault="004E0EFD">
            <w:pPr>
              <w:pStyle w:val="ConsPlusNormal"/>
            </w:pPr>
          </w:p>
        </w:tc>
        <w:tc>
          <w:tcPr>
            <w:tcW w:w="990" w:type="dxa"/>
          </w:tcPr>
          <w:p w:rsidR="004E0EFD" w:rsidRDefault="004E0EFD">
            <w:pPr>
              <w:pStyle w:val="ConsPlusNormal"/>
            </w:pPr>
          </w:p>
        </w:tc>
        <w:tc>
          <w:tcPr>
            <w:tcW w:w="1020" w:type="dxa"/>
          </w:tcPr>
          <w:p w:rsidR="004E0EFD" w:rsidRDefault="004E0EFD">
            <w:pPr>
              <w:pStyle w:val="ConsPlusNormal"/>
            </w:pPr>
          </w:p>
        </w:tc>
        <w:tc>
          <w:tcPr>
            <w:tcW w:w="850" w:type="dxa"/>
          </w:tcPr>
          <w:p w:rsidR="004E0EFD" w:rsidRDefault="004E0EFD">
            <w:pPr>
              <w:pStyle w:val="ConsPlusNormal"/>
            </w:pPr>
          </w:p>
        </w:tc>
        <w:tc>
          <w:tcPr>
            <w:tcW w:w="851" w:type="dxa"/>
          </w:tcPr>
          <w:p w:rsidR="004E0EFD" w:rsidRDefault="004E0EFD">
            <w:pPr>
              <w:pStyle w:val="ConsPlusNormal"/>
            </w:pPr>
          </w:p>
        </w:tc>
        <w:tc>
          <w:tcPr>
            <w:tcW w:w="1417" w:type="dxa"/>
          </w:tcPr>
          <w:p w:rsidR="004E0EFD" w:rsidRDefault="004E0EFD">
            <w:pPr>
              <w:pStyle w:val="ConsPlusNormal"/>
            </w:pPr>
          </w:p>
        </w:tc>
      </w:tr>
      <w:tr w:rsidR="004E0EFD">
        <w:tc>
          <w:tcPr>
            <w:tcW w:w="964" w:type="dxa"/>
          </w:tcPr>
          <w:p w:rsidR="004E0EFD" w:rsidRDefault="004E0EFD">
            <w:pPr>
              <w:pStyle w:val="ConsPlusNormal"/>
            </w:pPr>
            <w:r>
              <w:t>Итого</w:t>
            </w:r>
          </w:p>
        </w:tc>
        <w:tc>
          <w:tcPr>
            <w:tcW w:w="1361" w:type="dxa"/>
          </w:tcPr>
          <w:p w:rsidR="004E0EFD" w:rsidRDefault="004E0EFD">
            <w:pPr>
              <w:pStyle w:val="ConsPlusNormal"/>
            </w:pPr>
          </w:p>
        </w:tc>
        <w:tc>
          <w:tcPr>
            <w:tcW w:w="856" w:type="dxa"/>
          </w:tcPr>
          <w:p w:rsidR="004E0EFD" w:rsidRDefault="004E0EFD">
            <w:pPr>
              <w:pStyle w:val="ConsPlusNormal"/>
            </w:pPr>
          </w:p>
        </w:tc>
        <w:tc>
          <w:tcPr>
            <w:tcW w:w="1871" w:type="dxa"/>
          </w:tcPr>
          <w:p w:rsidR="004E0EFD" w:rsidRDefault="004E0EFD">
            <w:pPr>
              <w:pStyle w:val="ConsPlusNormal"/>
            </w:pPr>
          </w:p>
        </w:tc>
        <w:tc>
          <w:tcPr>
            <w:tcW w:w="907" w:type="dxa"/>
          </w:tcPr>
          <w:p w:rsidR="004E0EFD" w:rsidRDefault="004E0EFD">
            <w:pPr>
              <w:pStyle w:val="ConsPlusNormal"/>
            </w:pPr>
          </w:p>
        </w:tc>
        <w:tc>
          <w:tcPr>
            <w:tcW w:w="1134" w:type="dxa"/>
          </w:tcPr>
          <w:p w:rsidR="004E0EFD" w:rsidRDefault="004E0EFD">
            <w:pPr>
              <w:pStyle w:val="ConsPlusNormal"/>
            </w:pPr>
          </w:p>
        </w:tc>
        <w:tc>
          <w:tcPr>
            <w:tcW w:w="990" w:type="dxa"/>
          </w:tcPr>
          <w:p w:rsidR="004E0EFD" w:rsidRDefault="004E0EFD">
            <w:pPr>
              <w:pStyle w:val="ConsPlusNormal"/>
            </w:pPr>
          </w:p>
        </w:tc>
        <w:tc>
          <w:tcPr>
            <w:tcW w:w="1020" w:type="dxa"/>
          </w:tcPr>
          <w:p w:rsidR="004E0EFD" w:rsidRDefault="004E0EFD">
            <w:pPr>
              <w:pStyle w:val="ConsPlusNormal"/>
            </w:pPr>
          </w:p>
        </w:tc>
        <w:tc>
          <w:tcPr>
            <w:tcW w:w="850" w:type="dxa"/>
          </w:tcPr>
          <w:p w:rsidR="004E0EFD" w:rsidRDefault="004E0EFD">
            <w:pPr>
              <w:pStyle w:val="ConsPlusNormal"/>
            </w:pPr>
          </w:p>
        </w:tc>
        <w:tc>
          <w:tcPr>
            <w:tcW w:w="851" w:type="dxa"/>
          </w:tcPr>
          <w:p w:rsidR="004E0EFD" w:rsidRDefault="004E0EFD">
            <w:pPr>
              <w:pStyle w:val="ConsPlusNormal"/>
            </w:pPr>
          </w:p>
        </w:tc>
        <w:tc>
          <w:tcPr>
            <w:tcW w:w="1417" w:type="dxa"/>
          </w:tcPr>
          <w:p w:rsidR="004E0EFD" w:rsidRDefault="004E0EFD">
            <w:pPr>
              <w:pStyle w:val="ConsPlusNormal"/>
            </w:pPr>
          </w:p>
        </w:tc>
      </w:tr>
    </w:tbl>
    <w:p w:rsidR="004E0EFD" w:rsidRDefault="004E0EFD">
      <w:pPr>
        <w:pStyle w:val="ConsPlusNormal"/>
        <w:sectPr w:rsidR="004E0EFD">
          <w:pgSz w:w="16838" w:h="11905" w:orient="landscape"/>
          <w:pgMar w:top="1701" w:right="1134" w:bottom="850" w:left="1134" w:header="0" w:footer="0" w:gutter="0"/>
          <w:cols w:space="720"/>
          <w:titlePg/>
        </w:sectPr>
      </w:pPr>
    </w:p>
    <w:p w:rsidR="004E0EFD" w:rsidRDefault="004E0EFD">
      <w:pPr>
        <w:pStyle w:val="ConsPlusNormal"/>
        <w:ind w:firstLine="540"/>
        <w:jc w:val="both"/>
      </w:pPr>
    </w:p>
    <w:p w:rsidR="004E0EFD" w:rsidRDefault="004E0EFD">
      <w:pPr>
        <w:pStyle w:val="ConsPlusNonformat"/>
        <w:jc w:val="both"/>
      </w:pPr>
      <w:r>
        <w:t>Руководитель/</w:t>
      </w:r>
    </w:p>
    <w:p w:rsidR="004E0EFD" w:rsidRDefault="004E0EFD">
      <w:pPr>
        <w:pStyle w:val="ConsPlusNonformat"/>
        <w:jc w:val="both"/>
      </w:pPr>
      <w:r>
        <w:t>представитель по доверенности ____________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r>
        <w:t>М.П. (при наличии)</w:t>
      </w:r>
    </w:p>
    <w:p w:rsidR="004E0EFD" w:rsidRDefault="004E0EFD">
      <w:pPr>
        <w:pStyle w:val="ConsPlusNonformat"/>
        <w:jc w:val="both"/>
      </w:pPr>
    </w:p>
    <w:p w:rsidR="004E0EFD" w:rsidRDefault="004E0EFD">
      <w:pPr>
        <w:pStyle w:val="ConsPlusNonformat"/>
        <w:jc w:val="both"/>
      </w:pPr>
      <w:r>
        <w:t>Главный бухгалтер (при наличии) 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"___" _________ 20__ г.</w:t>
      </w:r>
    </w:p>
    <w:p w:rsidR="004E0EFD" w:rsidRDefault="004E0EFD">
      <w:pPr>
        <w:pStyle w:val="ConsPlusNonformat"/>
        <w:jc w:val="both"/>
      </w:pPr>
    </w:p>
    <w:p w:rsidR="004E0EFD" w:rsidRDefault="004E0EFD">
      <w:pPr>
        <w:pStyle w:val="ConsPlusNonformat"/>
        <w:jc w:val="both"/>
      </w:pPr>
      <w:r>
        <w:t xml:space="preserve">    --------------------------------</w:t>
      </w:r>
    </w:p>
    <w:p w:rsidR="004E0EFD" w:rsidRDefault="004E0EFD">
      <w:pPr>
        <w:pStyle w:val="ConsPlusNonformat"/>
        <w:jc w:val="both"/>
      </w:pPr>
      <w:bookmarkStart w:id="45" w:name="P587"/>
      <w:bookmarkEnd w:id="45"/>
      <w:r>
        <w:t xml:space="preserve">    &lt;*&gt;  Не  работавший  пенсионер,  в том числе оформивший пенсию досрочно</w:t>
      </w:r>
    </w:p>
    <w:p w:rsidR="004E0EFD" w:rsidRDefault="004E0EFD">
      <w:pPr>
        <w:pStyle w:val="ConsPlusNonformat"/>
        <w:jc w:val="both"/>
      </w:pPr>
      <w:r>
        <w:t>(возмещение через ПФР);</w:t>
      </w:r>
    </w:p>
    <w:p w:rsidR="004E0EFD" w:rsidRDefault="004E0EFD">
      <w:pPr>
        <w:pStyle w:val="ConsPlusNonformat"/>
        <w:jc w:val="both"/>
      </w:pPr>
      <w:r>
        <w:t xml:space="preserve">    работавший гражданин (возмещение через ФСС);</w:t>
      </w:r>
    </w:p>
    <w:p w:rsidR="004E0EFD" w:rsidRDefault="004E0EFD">
      <w:pPr>
        <w:pStyle w:val="ConsPlusNonformat"/>
        <w:jc w:val="both"/>
      </w:pPr>
      <w:r>
        <w:t xml:space="preserve">    несовершеннолетний  член семьи работающего гражданина (возмещение через</w:t>
      </w:r>
    </w:p>
    <w:p w:rsidR="004E0EFD" w:rsidRDefault="004E0EFD">
      <w:pPr>
        <w:pStyle w:val="ConsPlusNonformat"/>
        <w:jc w:val="both"/>
      </w:pPr>
      <w:r>
        <w:t>ФСС);</w:t>
      </w:r>
    </w:p>
    <w:p w:rsidR="004E0EFD" w:rsidRDefault="004E0EFD">
      <w:pPr>
        <w:pStyle w:val="ConsPlusNonformat"/>
        <w:jc w:val="both"/>
      </w:pPr>
      <w:r>
        <w:t xml:space="preserve">    мертвый  ребенок  по  истечении 154 дней беременности (возмещение через</w:t>
      </w:r>
    </w:p>
    <w:p w:rsidR="004E0EFD" w:rsidRDefault="004E0EFD">
      <w:pPr>
        <w:pStyle w:val="ConsPlusNonformat"/>
        <w:jc w:val="both"/>
      </w:pPr>
      <w:r>
        <w:t>ГКУ НАО "ОСЗН");</w:t>
      </w:r>
    </w:p>
    <w:p w:rsidR="004E0EFD" w:rsidRDefault="004E0EFD">
      <w:pPr>
        <w:pStyle w:val="ConsPlusNonformat"/>
        <w:jc w:val="both"/>
      </w:pPr>
      <w:r>
        <w:t xml:space="preserve">    не работавший гражданин, не получавший пенсию (возмещение через ГКУ НАО</w:t>
      </w:r>
    </w:p>
    <w:p w:rsidR="004E0EFD" w:rsidRDefault="004E0EFD">
      <w:pPr>
        <w:pStyle w:val="ConsPlusNonformat"/>
        <w:jc w:val="both"/>
      </w:pPr>
      <w:r>
        <w:t>"ОСЗН");</w:t>
      </w:r>
    </w:p>
    <w:p w:rsidR="004E0EFD" w:rsidRDefault="004E0EFD">
      <w:pPr>
        <w:pStyle w:val="ConsPlusNonformat"/>
        <w:jc w:val="both"/>
      </w:pPr>
      <w:r>
        <w:t xml:space="preserve">    гражданин,  личность которого не установлена или который не относился к</w:t>
      </w:r>
    </w:p>
    <w:p w:rsidR="004E0EFD" w:rsidRDefault="004E0EFD">
      <w:pPr>
        <w:pStyle w:val="ConsPlusNonformat"/>
        <w:jc w:val="both"/>
      </w:pPr>
      <w:r>
        <w:t>другим категориям (расходы местного бюджета).</w:t>
      </w:r>
    </w:p>
    <w:p w:rsidR="004E0EFD" w:rsidRDefault="004E0EFD">
      <w:pPr>
        <w:pStyle w:val="ConsPlusNonformat"/>
        <w:jc w:val="both"/>
      </w:pPr>
      <w:bookmarkStart w:id="46" w:name="P598"/>
      <w:bookmarkEnd w:id="46"/>
      <w:r>
        <w:t xml:space="preserve">    &lt;**&gt; Оформление документов на погребение</w:t>
      </w:r>
    </w:p>
    <w:p w:rsidR="004E0EFD" w:rsidRDefault="004E0EFD">
      <w:pPr>
        <w:pStyle w:val="ConsPlusNonformat"/>
        <w:jc w:val="both"/>
      </w:pPr>
      <w:r>
        <w:t xml:space="preserve">    - транспортировка тела в медицинское учреждение</w:t>
      </w:r>
    </w:p>
    <w:p w:rsidR="004E0EFD" w:rsidRDefault="004E0EFD">
      <w:pPr>
        <w:pStyle w:val="ConsPlusNonformat"/>
        <w:jc w:val="both"/>
      </w:pPr>
      <w:r>
        <w:t xml:space="preserve">    - облачение тела</w:t>
      </w:r>
    </w:p>
    <w:p w:rsidR="004E0EFD" w:rsidRDefault="004E0EFD">
      <w:pPr>
        <w:pStyle w:val="ConsPlusNonformat"/>
        <w:jc w:val="both"/>
      </w:pPr>
      <w:r>
        <w:t xml:space="preserve">    - доставка гроба</w:t>
      </w:r>
    </w:p>
    <w:p w:rsidR="004E0EFD" w:rsidRDefault="004E0EFD">
      <w:pPr>
        <w:pStyle w:val="ConsPlusNonformat"/>
        <w:jc w:val="both"/>
      </w:pPr>
      <w:r>
        <w:t xml:space="preserve">    - перевозка тела (останки умершего) к месту захоронения</w:t>
      </w:r>
    </w:p>
    <w:p w:rsidR="004E0EFD" w:rsidRDefault="004E0EFD">
      <w:pPr>
        <w:pStyle w:val="ConsPlusNonformat"/>
        <w:jc w:val="both"/>
      </w:pPr>
      <w:r>
        <w:t xml:space="preserve">    -  предоставление  и  доставка  к  месту  захоронения других предметов,</w:t>
      </w:r>
    </w:p>
    <w:p w:rsidR="004E0EFD" w:rsidRDefault="004E0EFD">
      <w:pPr>
        <w:pStyle w:val="ConsPlusNonformat"/>
        <w:jc w:val="both"/>
      </w:pPr>
      <w:r>
        <w:t>необходимых для погребения -</w:t>
      </w:r>
    </w:p>
    <w:p w:rsidR="004E0EFD" w:rsidRDefault="004E0EFD">
      <w:pPr>
        <w:pStyle w:val="ConsPlusNonformat"/>
        <w:jc w:val="both"/>
      </w:pPr>
      <w:r>
        <w:t xml:space="preserve">    - рытье могилы</w:t>
      </w:r>
    </w:p>
    <w:p w:rsidR="004E0EFD" w:rsidRDefault="004E0EFD">
      <w:pPr>
        <w:pStyle w:val="ConsPlusNonformat"/>
        <w:jc w:val="both"/>
      </w:pPr>
      <w:r>
        <w:t xml:space="preserve">    - захоронение</w:t>
      </w:r>
    </w:p>
    <w:p w:rsidR="004E0EFD" w:rsidRDefault="004E0EFD">
      <w:pPr>
        <w:pStyle w:val="ConsPlusNonformat"/>
        <w:jc w:val="both"/>
      </w:pPr>
      <w:r>
        <w:t xml:space="preserve">    - установка стелы</w:t>
      </w:r>
    </w:p>
    <w:p w:rsidR="004E0EFD" w:rsidRDefault="004E0EFD">
      <w:pPr>
        <w:pStyle w:val="ConsPlusNonformat"/>
        <w:jc w:val="both"/>
      </w:pPr>
      <w:r>
        <w:t xml:space="preserve">    - всего</w:t>
      </w:r>
    </w:p>
    <w:p w:rsidR="004E0EFD" w:rsidRDefault="004E0EFD">
      <w:pPr>
        <w:pStyle w:val="ConsPlusNonformat"/>
        <w:jc w:val="both"/>
      </w:pPr>
      <w:bookmarkStart w:id="47" w:name="P609"/>
      <w:bookmarkEnd w:id="47"/>
      <w:r>
        <w:t xml:space="preserve">    &lt;***&gt; Территориальный орган ФСС</w:t>
      </w:r>
    </w:p>
    <w:p w:rsidR="004E0EFD" w:rsidRDefault="004E0EFD">
      <w:pPr>
        <w:pStyle w:val="ConsPlusNonformat"/>
        <w:jc w:val="both"/>
      </w:pPr>
      <w:r>
        <w:t xml:space="preserve">    - Территориальный орган ПФР</w:t>
      </w:r>
    </w:p>
    <w:p w:rsidR="004E0EFD" w:rsidRDefault="004E0EFD">
      <w:pPr>
        <w:pStyle w:val="ConsPlusNonformat"/>
        <w:jc w:val="both"/>
      </w:pPr>
      <w:r>
        <w:t xml:space="preserve">    - ГКУ НАО "Отделение социальной защиты населения."</w:t>
      </w: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4</w:t>
      </w:r>
    </w:p>
    <w:p w:rsidR="004E0EFD" w:rsidRDefault="004E0EFD">
      <w:pPr>
        <w:pStyle w:val="ConsPlusNormal"/>
        <w:jc w:val="right"/>
      </w:pPr>
      <w:r>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E0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EFD" w:rsidRDefault="004E0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EFD" w:rsidRDefault="004E0EFD">
            <w:pPr>
              <w:pStyle w:val="ConsPlusNormal"/>
              <w:jc w:val="center"/>
            </w:pPr>
            <w:r>
              <w:rPr>
                <w:color w:val="392C69"/>
              </w:rPr>
              <w:t>Список изменяющих документов</w:t>
            </w:r>
          </w:p>
          <w:p w:rsidR="004E0EFD" w:rsidRDefault="004E0EFD">
            <w:pPr>
              <w:pStyle w:val="ConsPlusNormal"/>
              <w:jc w:val="center"/>
            </w:pPr>
            <w:r>
              <w:rPr>
                <w:color w:val="392C69"/>
              </w:rPr>
              <w:t xml:space="preserve">(в ред. </w:t>
            </w:r>
            <w:hyperlink r:id="rId40">
              <w:r>
                <w:rPr>
                  <w:color w:val="0000FF"/>
                </w:rPr>
                <w:t>постановления</w:t>
              </w:r>
            </w:hyperlink>
            <w:r>
              <w:rPr>
                <w:color w:val="392C69"/>
              </w:rPr>
              <w:t xml:space="preserve"> администрации МО "Городской округ "Город Нарьян-Мар"</w:t>
            </w:r>
          </w:p>
          <w:p w:rsidR="004E0EFD" w:rsidRDefault="004E0EFD">
            <w:pPr>
              <w:pStyle w:val="ConsPlusNormal"/>
              <w:jc w:val="center"/>
            </w:pPr>
            <w:r>
              <w:rPr>
                <w:color w:val="392C69"/>
              </w:rPr>
              <w:t>от 19.01.2026 N 33)</w:t>
            </w: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r>
    </w:tbl>
    <w:p w:rsidR="004E0EFD" w:rsidRDefault="004E0EFD">
      <w:pPr>
        <w:pStyle w:val="ConsPlusNormal"/>
        <w:ind w:firstLine="540"/>
        <w:jc w:val="both"/>
      </w:pPr>
    </w:p>
    <w:p w:rsidR="004E0EFD" w:rsidRDefault="004E0EFD">
      <w:pPr>
        <w:pStyle w:val="ConsPlusNonformat"/>
        <w:jc w:val="both"/>
      </w:pPr>
      <w:bookmarkStart w:id="48" w:name="P629"/>
      <w:bookmarkEnd w:id="48"/>
      <w:r>
        <w:t xml:space="preserve">                                   Отчет</w:t>
      </w:r>
    </w:p>
    <w:p w:rsidR="004E0EFD" w:rsidRDefault="004E0EFD">
      <w:pPr>
        <w:pStyle w:val="ConsPlusNonformat"/>
        <w:jc w:val="both"/>
      </w:pPr>
      <w:r>
        <w:t xml:space="preserve">      о достижении значений показателя результативности по состоянию</w:t>
      </w:r>
    </w:p>
    <w:p w:rsidR="004E0EFD" w:rsidRDefault="004E0EFD">
      <w:pPr>
        <w:pStyle w:val="ConsPlusNonformat"/>
        <w:jc w:val="both"/>
      </w:pPr>
      <w:r>
        <w:t xml:space="preserve">                        на ___ __________ 20__ года</w:t>
      </w:r>
    </w:p>
    <w:p w:rsidR="004E0EFD" w:rsidRDefault="004E0EFD">
      <w:pPr>
        <w:pStyle w:val="ConsPlusNonformat"/>
        <w:jc w:val="both"/>
      </w:pPr>
      <w:r>
        <w:t xml:space="preserve">                ___________________________________________</w:t>
      </w:r>
    </w:p>
    <w:p w:rsidR="004E0EFD" w:rsidRDefault="004E0EFD">
      <w:pPr>
        <w:pStyle w:val="ConsPlusNonformat"/>
        <w:jc w:val="both"/>
      </w:pPr>
      <w:r>
        <w:lastRenderedPageBreak/>
        <w:t xml:space="preserve">                    (наименование получателя субсидии)</w:t>
      </w:r>
    </w:p>
    <w:p w:rsidR="004E0EFD" w:rsidRDefault="004E0EFD">
      <w:pPr>
        <w:pStyle w:val="ConsPlusNonformat"/>
        <w:jc w:val="both"/>
      </w:pPr>
    </w:p>
    <w:p w:rsidR="004E0EFD" w:rsidRDefault="004E0EFD">
      <w:pPr>
        <w:pStyle w:val="ConsPlusNonformat"/>
        <w:jc w:val="both"/>
      </w:pPr>
      <w:r>
        <w:t>Периодичность: ____________________________________________</w:t>
      </w:r>
    </w:p>
    <w:p w:rsidR="004E0EFD" w:rsidRDefault="004E0EFD">
      <w:pPr>
        <w:pStyle w:val="ConsPlusNormal"/>
        <w:ind w:firstLine="540"/>
        <w:jc w:val="both"/>
      </w:pPr>
    </w:p>
    <w:p w:rsidR="004E0EFD" w:rsidRDefault="004E0EFD">
      <w:pPr>
        <w:pStyle w:val="ConsPlusNormal"/>
        <w:sectPr w:rsidR="004E0EF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701"/>
        <w:gridCol w:w="1020"/>
        <w:gridCol w:w="709"/>
        <w:gridCol w:w="1417"/>
        <w:gridCol w:w="1587"/>
        <w:gridCol w:w="1417"/>
        <w:gridCol w:w="1474"/>
        <w:gridCol w:w="850"/>
      </w:tblGrid>
      <w:tr w:rsidR="004E0EFD">
        <w:tc>
          <w:tcPr>
            <w:tcW w:w="562" w:type="dxa"/>
            <w:vMerge w:val="restart"/>
          </w:tcPr>
          <w:p w:rsidR="004E0EFD" w:rsidRDefault="004E0EFD">
            <w:pPr>
              <w:pStyle w:val="ConsPlusNormal"/>
              <w:jc w:val="center"/>
            </w:pPr>
            <w:r>
              <w:lastRenderedPageBreak/>
              <w:t>N</w:t>
            </w:r>
          </w:p>
        </w:tc>
        <w:tc>
          <w:tcPr>
            <w:tcW w:w="1701" w:type="dxa"/>
            <w:vMerge w:val="restart"/>
          </w:tcPr>
          <w:p w:rsidR="004E0EFD" w:rsidRDefault="004E0EFD">
            <w:pPr>
              <w:pStyle w:val="ConsPlusNormal"/>
              <w:jc w:val="center"/>
            </w:pPr>
            <w:r>
              <w:t>Наименование показателя</w:t>
            </w:r>
          </w:p>
        </w:tc>
        <w:tc>
          <w:tcPr>
            <w:tcW w:w="1729" w:type="dxa"/>
            <w:gridSpan w:val="2"/>
          </w:tcPr>
          <w:p w:rsidR="004E0EFD" w:rsidRDefault="004E0EFD">
            <w:pPr>
              <w:pStyle w:val="ConsPlusNormal"/>
              <w:jc w:val="center"/>
            </w:pPr>
            <w:r>
              <w:t xml:space="preserve">Единица измерения по </w:t>
            </w:r>
            <w:hyperlink r:id="rId41">
              <w:r>
                <w:rPr>
                  <w:color w:val="0000FF"/>
                </w:rPr>
                <w:t>ОКЕИ</w:t>
              </w:r>
            </w:hyperlink>
          </w:p>
        </w:tc>
        <w:tc>
          <w:tcPr>
            <w:tcW w:w="1417" w:type="dxa"/>
            <w:vMerge w:val="restart"/>
          </w:tcPr>
          <w:p w:rsidR="004E0EFD" w:rsidRDefault="004E0EFD">
            <w:pPr>
              <w:pStyle w:val="ConsPlusNormal"/>
              <w:jc w:val="center"/>
            </w:pPr>
            <w:r>
              <w:t>Плановое значение показателя</w:t>
            </w:r>
          </w:p>
        </w:tc>
        <w:tc>
          <w:tcPr>
            <w:tcW w:w="1587" w:type="dxa"/>
            <w:vMerge w:val="restart"/>
          </w:tcPr>
          <w:p w:rsidR="004E0EFD" w:rsidRDefault="004E0EFD">
            <w:pPr>
              <w:pStyle w:val="ConsPlusNormal"/>
              <w:jc w:val="center"/>
            </w:pPr>
            <w:r>
              <w:t>Количество поступивших заявлений, ед.</w:t>
            </w:r>
          </w:p>
        </w:tc>
        <w:tc>
          <w:tcPr>
            <w:tcW w:w="1417" w:type="dxa"/>
            <w:vMerge w:val="restart"/>
          </w:tcPr>
          <w:p w:rsidR="004E0EFD" w:rsidRDefault="004E0EFD">
            <w:pPr>
              <w:pStyle w:val="ConsPlusNormal"/>
              <w:jc w:val="center"/>
            </w:pPr>
            <w:r>
              <w:t>Количество оказанных услуг, ед.</w:t>
            </w:r>
          </w:p>
        </w:tc>
        <w:tc>
          <w:tcPr>
            <w:tcW w:w="1474" w:type="dxa"/>
            <w:vMerge w:val="restart"/>
          </w:tcPr>
          <w:p w:rsidR="004E0EFD" w:rsidRDefault="004E0EFD">
            <w:pPr>
              <w:pStyle w:val="ConsPlusNormal"/>
              <w:jc w:val="center"/>
            </w:pPr>
            <w:r>
              <w:t>Достигнутое значение показателя по состоянию на отчетную дату, %</w:t>
            </w:r>
          </w:p>
          <w:p w:rsidR="004E0EFD" w:rsidRDefault="004E0EFD">
            <w:pPr>
              <w:pStyle w:val="ConsPlusNormal"/>
              <w:jc w:val="center"/>
            </w:pPr>
            <w:r>
              <w:t>(8 = 7 / 6 x 100)</w:t>
            </w:r>
          </w:p>
        </w:tc>
        <w:tc>
          <w:tcPr>
            <w:tcW w:w="850" w:type="dxa"/>
            <w:vMerge w:val="restart"/>
          </w:tcPr>
          <w:p w:rsidR="004E0EFD" w:rsidRDefault="004E0EFD">
            <w:pPr>
              <w:pStyle w:val="ConsPlusNormal"/>
              <w:jc w:val="center"/>
            </w:pPr>
            <w:r>
              <w:t>Причина отклонения</w:t>
            </w:r>
          </w:p>
        </w:tc>
      </w:tr>
      <w:tr w:rsidR="004E0EFD">
        <w:tc>
          <w:tcPr>
            <w:tcW w:w="562" w:type="dxa"/>
            <w:vMerge/>
          </w:tcPr>
          <w:p w:rsidR="004E0EFD" w:rsidRDefault="004E0EFD">
            <w:pPr>
              <w:pStyle w:val="ConsPlusNormal"/>
            </w:pPr>
          </w:p>
        </w:tc>
        <w:tc>
          <w:tcPr>
            <w:tcW w:w="1701" w:type="dxa"/>
            <w:vMerge/>
          </w:tcPr>
          <w:p w:rsidR="004E0EFD" w:rsidRDefault="004E0EFD">
            <w:pPr>
              <w:pStyle w:val="ConsPlusNormal"/>
            </w:pPr>
          </w:p>
        </w:tc>
        <w:tc>
          <w:tcPr>
            <w:tcW w:w="1020" w:type="dxa"/>
          </w:tcPr>
          <w:p w:rsidR="004E0EFD" w:rsidRDefault="004E0EFD">
            <w:pPr>
              <w:pStyle w:val="ConsPlusNormal"/>
              <w:jc w:val="center"/>
            </w:pPr>
            <w:r>
              <w:t>Наименование</w:t>
            </w:r>
          </w:p>
        </w:tc>
        <w:tc>
          <w:tcPr>
            <w:tcW w:w="709" w:type="dxa"/>
          </w:tcPr>
          <w:p w:rsidR="004E0EFD" w:rsidRDefault="004E0EFD">
            <w:pPr>
              <w:pStyle w:val="ConsPlusNormal"/>
              <w:jc w:val="center"/>
            </w:pPr>
            <w:r>
              <w:t>Код</w:t>
            </w:r>
          </w:p>
        </w:tc>
        <w:tc>
          <w:tcPr>
            <w:tcW w:w="1417" w:type="dxa"/>
            <w:vMerge/>
          </w:tcPr>
          <w:p w:rsidR="004E0EFD" w:rsidRDefault="004E0EFD">
            <w:pPr>
              <w:pStyle w:val="ConsPlusNormal"/>
            </w:pPr>
          </w:p>
        </w:tc>
        <w:tc>
          <w:tcPr>
            <w:tcW w:w="1587" w:type="dxa"/>
            <w:vMerge/>
          </w:tcPr>
          <w:p w:rsidR="004E0EFD" w:rsidRDefault="004E0EFD">
            <w:pPr>
              <w:pStyle w:val="ConsPlusNormal"/>
            </w:pPr>
          </w:p>
        </w:tc>
        <w:tc>
          <w:tcPr>
            <w:tcW w:w="1417" w:type="dxa"/>
            <w:vMerge/>
          </w:tcPr>
          <w:p w:rsidR="004E0EFD" w:rsidRDefault="004E0EFD">
            <w:pPr>
              <w:pStyle w:val="ConsPlusNormal"/>
            </w:pPr>
          </w:p>
        </w:tc>
        <w:tc>
          <w:tcPr>
            <w:tcW w:w="1474" w:type="dxa"/>
            <w:vMerge/>
          </w:tcPr>
          <w:p w:rsidR="004E0EFD" w:rsidRDefault="004E0EFD">
            <w:pPr>
              <w:pStyle w:val="ConsPlusNormal"/>
            </w:pPr>
          </w:p>
        </w:tc>
        <w:tc>
          <w:tcPr>
            <w:tcW w:w="850" w:type="dxa"/>
            <w:vMerge/>
          </w:tcPr>
          <w:p w:rsidR="004E0EFD" w:rsidRDefault="004E0EFD">
            <w:pPr>
              <w:pStyle w:val="ConsPlusNormal"/>
            </w:pPr>
          </w:p>
        </w:tc>
      </w:tr>
      <w:tr w:rsidR="004E0EFD">
        <w:tc>
          <w:tcPr>
            <w:tcW w:w="562" w:type="dxa"/>
          </w:tcPr>
          <w:p w:rsidR="004E0EFD" w:rsidRDefault="004E0EFD">
            <w:pPr>
              <w:pStyle w:val="ConsPlusNormal"/>
              <w:jc w:val="center"/>
            </w:pPr>
            <w:r>
              <w:t>1</w:t>
            </w:r>
          </w:p>
        </w:tc>
        <w:tc>
          <w:tcPr>
            <w:tcW w:w="1701" w:type="dxa"/>
          </w:tcPr>
          <w:p w:rsidR="004E0EFD" w:rsidRDefault="004E0EFD">
            <w:pPr>
              <w:pStyle w:val="ConsPlusNormal"/>
              <w:jc w:val="center"/>
            </w:pPr>
            <w:r>
              <w:t>2</w:t>
            </w:r>
          </w:p>
        </w:tc>
        <w:tc>
          <w:tcPr>
            <w:tcW w:w="1020" w:type="dxa"/>
          </w:tcPr>
          <w:p w:rsidR="004E0EFD" w:rsidRDefault="004E0EFD">
            <w:pPr>
              <w:pStyle w:val="ConsPlusNormal"/>
              <w:jc w:val="center"/>
            </w:pPr>
            <w:r>
              <w:t>3</w:t>
            </w:r>
          </w:p>
        </w:tc>
        <w:tc>
          <w:tcPr>
            <w:tcW w:w="709" w:type="dxa"/>
          </w:tcPr>
          <w:p w:rsidR="004E0EFD" w:rsidRDefault="004E0EFD">
            <w:pPr>
              <w:pStyle w:val="ConsPlusNormal"/>
              <w:jc w:val="center"/>
            </w:pPr>
            <w:r>
              <w:t>4</w:t>
            </w:r>
          </w:p>
        </w:tc>
        <w:tc>
          <w:tcPr>
            <w:tcW w:w="1417" w:type="dxa"/>
          </w:tcPr>
          <w:p w:rsidR="004E0EFD" w:rsidRDefault="004E0EFD">
            <w:pPr>
              <w:pStyle w:val="ConsPlusNormal"/>
              <w:jc w:val="center"/>
            </w:pPr>
            <w:r>
              <w:t>5</w:t>
            </w:r>
          </w:p>
        </w:tc>
        <w:tc>
          <w:tcPr>
            <w:tcW w:w="1587" w:type="dxa"/>
          </w:tcPr>
          <w:p w:rsidR="004E0EFD" w:rsidRDefault="004E0EFD">
            <w:pPr>
              <w:pStyle w:val="ConsPlusNormal"/>
              <w:jc w:val="center"/>
            </w:pPr>
            <w:r>
              <w:t>6</w:t>
            </w:r>
          </w:p>
        </w:tc>
        <w:tc>
          <w:tcPr>
            <w:tcW w:w="1417" w:type="dxa"/>
          </w:tcPr>
          <w:p w:rsidR="004E0EFD" w:rsidRDefault="004E0EFD">
            <w:pPr>
              <w:pStyle w:val="ConsPlusNormal"/>
              <w:jc w:val="center"/>
            </w:pPr>
            <w:r>
              <w:t>7</w:t>
            </w:r>
          </w:p>
        </w:tc>
        <w:tc>
          <w:tcPr>
            <w:tcW w:w="1474" w:type="dxa"/>
          </w:tcPr>
          <w:p w:rsidR="004E0EFD" w:rsidRDefault="004E0EFD">
            <w:pPr>
              <w:pStyle w:val="ConsPlusNormal"/>
              <w:jc w:val="center"/>
            </w:pPr>
            <w:r>
              <w:t>8</w:t>
            </w:r>
          </w:p>
        </w:tc>
        <w:tc>
          <w:tcPr>
            <w:tcW w:w="850" w:type="dxa"/>
          </w:tcPr>
          <w:p w:rsidR="004E0EFD" w:rsidRDefault="004E0EFD">
            <w:pPr>
              <w:pStyle w:val="ConsPlusNormal"/>
              <w:jc w:val="center"/>
            </w:pPr>
            <w:r>
              <w:t>9</w:t>
            </w:r>
          </w:p>
        </w:tc>
      </w:tr>
      <w:tr w:rsidR="004E0EFD">
        <w:tc>
          <w:tcPr>
            <w:tcW w:w="562" w:type="dxa"/>
          </w:tcPr>
          <w:p w:rsidR="004E0EFD" w:rsidRDefault="004E0EFD">
            <w:pPr>
              <w:pStyle w:val="ConsPlusNormal"/>
              <w:jc w:val="center"/>
            </w:pPr>
            <w:r>
              <w:t>1</w:t>
            </w:r>
          </w:p>
        </w:tc>
        <w:tc>
          <w:tcPr>
            <w:tcW w:w="1701" w:type="dxa"/>
          </w:tcPr>
          <w:p w:rsidR="004E0EFD" w:rsidRDefault="004E0EFD">
            <w:pPr>
              <w:pStyle w:val="ConsPlusNormal"/>
            </w:pPr>
            <w:r>
              <w:t>Доля оказанных услуг по гарантированному перечню по погребению</w:t>
            </w:r>
          </w:p>
        </w:tc>
        <w:tc>
          <w:tcPr>
            <w:tcW w:w="1020" w:type="dxa"/>
          </w:tcPr>
          <w:p w:rsidR="004E0EFD" w:rsidRDefault="004E0EFD">
            <w:pPr>
              <w:pStyle w:val="ConsPlusNormal"/>
              <w:jc w:val="both"/>
            </w:pPr>
            <w:r>
              <w:t>процент</w:t>
            </w:r>
          </w:p>
        </w:tc>
        <w:tc>
          <w:tcPr>
            <w:tcW w:w="709" w:type="dxa"/>
          </w:tcPr>
          <w:p w:rsidR="004E0EFD" w:rsidRDefault="004E0EFD">
            <w:pPr>
              <w:pStyle w:val="ConsPlusNormal"/>
              <w:jc w:val="both"/>
            </w:pPr>
            <w:r>
              <w:t>744</w:t>
            </w:r>
          </w:p>
        </w:tc>
        <w:tc>
          <w:tcPr>
            <w:tcW w:w="1417" w:type="dxa"/>
          </w:tcPr>
          <w:p w:rsidR="004E0EFD" w:rsidRDefault="004E0EFD">
            <w:pPr>
              <w:pStyle w:val="ConsPlusNormal"/>
              <w:jc w:val="center"/>
            </w:pPr>
            <w:r>
              <w:t>не менее 90% от общего количества обращений</w:t>
            </w:r>
          </w:p>
        </w:tc>
        <w:tc>
          <w:tcPr>
            <w:tcW w:w="1587" w:type="dxa"/>
          </w:tcPr>
          <w:p w:rsidR="004E0EFD" w:rsidRDefault="004E0EFD">
            <w:pPr>
              <w:pStyle w:val="ConsPlusNormal"/>
            </w:pPr>
          </w:p>
        </w:tc>
        <w:tc>
          <w:tcPr>
            <w:tcW w:w="1417" w:type="dxa"/>
          </w:tcPr>
          <w:p w:rsidR="004E0EFD" w:rsidRDefault="004E0EFD">
            <w:pPr>
              <w:pStyle w:val="ConsPlusNormal"/>
            </w:pPr>
          </w:p>
        </w:tc>
        <w:tc>
          <w:tcPr>
            <w:tcW w:w="1474" w:type="dxa"/>
          </w:tcPr>
          <w:p w:rsidR="004E0EFD" w:rsidRDefault="004E0EFD">
            <w:pPr>
              <w:pStyle w:val="ConsPlusNormal"/>
            </w:pPr>
          </w:p>
        </w:tc>
        <w:tc>
          <w:tcPr>
            <w:tcW w:w="850" w:type="dxa"/>
          </w:tcPr>
          <w:p w:rsidR="004E0EFD" w:rsidRDefault="004E0EFD">
            <w:pPr>
              <w:pStyle w:val="ConsPlusNormal"/>
            </w:pPr>
          </w:p>
        </w:tc>
      </w:tr>
    </w:tbl>
    <w:p w:rsidR="004E0EFD" w:rsidRDefault="004E0EFD">
      <w:pPr>
        <w:pStyle w:val="ConsPlusNormal"/>
        <w:ind w:firstLine="540"/>
        <w:jc w:val="both"/>
      </w:pPr>
    </w:p>
    <w:p w:rsidR="004E0EFD" w:rsidRDefault="004E0EFD">
      <w:pPr>
        <w:pStyle w:val="ConsPlusNonformat"/>
        <w:jc w:val="both"/>
      </w:pPr>
      <w:r>
        <w:t>Руководитель/</w:t>
      </w:r>
    </w:p>
    <w:p w:rsidR="004E0EFD" w:rsidRDefault="004E0EFD">
      <w:pPr>
        <w:pStyle w:val="ConsPlusNonformat"/>
        <w:jc w:val="both"/>
      </w:pPr>
      <w:r>
        <w:t>представитель по доверенности ____________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r>
        <w:t>М.П. (при наличии)</w:t>
      </w:r>
    </w:p>
    <w:p w:rsidR="004E0EFD" w:rsidRDefault="004E0EFD">
      <w:pPr>
        <w:pStyle w:val="ConsPlusNonformat"/>
        <w:jc w:val="both"/>
      </w:pPr>
    </w:p>
    <w:p w:rsidR="004E0EFD" w:rsidRDefault="004E0EFD">
      <w:pPr>
        <w:pStyle w:val="ConsPlusNonformat"/>
        <w:jc w:val="both"/>
      </w:pPr>
      <w:r>
        <w:t>Главный бухгалтер (при наличии) ___________ 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r>
        <w:t>"___" _________ 20__ г.</w:t>
      </w:r>
    </w:p>
    <w:p w:rsidR="004E0EFD" w:rsidRDefault="004E0EFD">
      <w:pPr>
        <w:pStyle w:val="ConsPlusNormal"/>
        <w:sectPr w:rsidR="004E0EFD">
          <w:pgSz w:w="16838" w:h="11905" w:orient="landscape"/>
          <w:pgMar w:top="1701" w:right="1134" w:bottom="850" w:left="1134" w:header="0" w:footer="0" w:gutter="0"/>
          <w:cols w:space="720"/>
          <w:titlePg/>
        </w:sectPr>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5</w:t>
      </w:r>
    </w:p>
    <w:p w:rsidR="004E0EFD" w:rsidRDefault="004E0EFD">
      <w:pPr>
        <w:pStyle w:val="ConsPlusNormal"/>
        <w:jc w:val="right"/>
      </w:pPr>
      <w:r>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ind w:firstLine="540"/>
        <w:jc w:val="both"/>
      </w:pPr>
    </w:p>
    <w:p w:rsidR="004E0EFD" w:rsidRDefault="004E0EFD">
      <w:pPr>
        <w:pStyle w:val="ConsPlusTitle"/>
        <w:jc w:val="center"/>
      </w:pPr>
      <w:bookmarkStart w:id="49" w:name="P689"/>
      <w:bookmarkEnd w:id="49"/>
      <w:r>
        <w:t>Показатель</w:t>
      </w:r>
    </w:p>
    <w:p w:rsidR="004E0EFD" w:rsidRDefault="004E0EFD">
      <w:pPr>
        <w:pStyle w:val="ConsPlusTitle"/>
        <w:jc w:val="center"/>
      </w:pPr>
      <w:r>
        <w:t>результативности использования субсидии</w:t>
      </w:r>
    </w:p>
    <w:p w:rsidR="004E0EFD" w:rsidRDefault="004E0E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E0E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EFD" w:rsidRDefault="004E0E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EFD" w:rsidRDefault="004E0EFD">
            <w:pPr>
              <w:pStyle w:val="ConsPlusNormal"/>
              <w:jc w:val="center"/>
            </w:pPr>
            <w:r>
              <w:rPr>
                <w:color w:val="392C69"/>
              </w:rPr>
              <w:t>Список изменяющих документов</w:t>
            </w:r>
          </w:p>
          <w:p w:rsidR="004E0EFD" w:rsidRDefault="004E0EFD">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МО "Городской округ "Город Нарьян-Мар"</w:t>
            </w:r>
          </w:p>
          <w:p w:rsidR="004E0EFD" w:rsidRDefault="004E0EFD">
            <w:pPr>
              <w:pStyle w:val="ConsPlusNormal"/>
              <w:jc w:val="center"/>
            </w:pPr>
            <w:r>
              <w:rPr>
                <w:color w:val="392C69"/>
              </w:rPr>
              <w:t>от 19.01.2026 N 33)</w:t>
            </w:r>
          </w:p>
        </w:tc>
        <w:tc>
          <w:tcPr>
            <w:tcW w:w="113" w:type="dxa"/>
            <w:tcBorders>
              <w:top w:val="nil"/>
              <w:left w:val="nil"/>
              <w:bottom w:val="nil"/>
              <w:right w:val="nil"/>
            </w:tcBorders>
            <w:shd w:val="clear" w:color="auto" w:fill="F4F3F8"/>
            <w:tcMar>
              <w:top w:w="0" w:type="dxa"/>
              <w:left w:w="0" w:type="dxa"/>
              <w:bottom w:w="0" w:type="dxa"/>
              <w:right w:w="0" w:type="dxa"/>
            </w:tcMar>
          </w:tcPr>
          <w:p w:rsidR="004E0EFD" w:rsidRDefault="004E0EFD">
            <w:pPr>
              <w:pStyle w:val="ConsPlusNormal"/>
            </w:pPr>
          </w:p>
        </w:tc>
      </w:tr>
    </w:tbl>
    <w:p w:rsidR="004E0EFD" w:rsidRDefault="004E0EF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154"/>
        <w:gridCol w:w="1417"/>
        <w:gridCol w:w="850"/>
        <w:gridCol w:w="1757"/>
        <w:gridCol w:w="1843"/>
      </w:tblGrid>
      <w:tr w:rsidR="004E0EFD">
        <w:tc>
          <w:tcPr>
            <w:tcW w:w="850" w:type="dxa"/>
            <w:vMerge w:val="restart"/>
          </w:tcPr>
          <w:p w:rsidR="004E0EFD" w:rsidRDefault="004E0EFD">
            <w:pPr>
              <w:pStyle w:val="ConsPlusNormal"/>
              <w:jc w:val="center"/>
            </w:pPr>
            <w:r>
              <w:t>N п/п</w:t>
            </w:r>
          </w:p>
        </w:tc>
        <w:tc>
          <w:tcPr>
            <w:tcW w:w="2154" w:type="dxa"/>
            <w:vMerge w:val="restart"/>
          </w:tcPr>
          <w:p w:rsidR="004E0EFD" w:rsidRDefault="004E0EFD">
            <w:pPr>
              <w:pStyle w:val="ConsPlusNormal"/>
              <w:jc w:val="center"/>
            </w:pPr>
            <w:r>
              <w:t>Наименование показателя</w:t>
            </w:r>
          </w:p>
        </w:tc>
        <w:tc>
          <w:tcPr>
            <w:tcW w:w="2267" w:type="dxa"/>
            <w:gridSpan w:val="2"/>
          </w:tcPr>
          <w:p w:rsidR="004E0EFD" w:rsidRDefault="004E0EFD">
            <w:pPr>
              <w:pStyle w:val="ConsPlusNormal"/>
              <w:jc w:val="center"/>
            </w:pPr>
            <w:r>
              <w:t xml:space="preserve">Единица измерения по </w:t>
            </w:r>
            <w:hyperlink r:id="rId43">
              <w:r>
                <w:rPr>
                  <w:color w:val="0000FF"/>
                </w:rPr>
                <w:t>ОКЕИ</w:t>
              </w:r>
            </w:hyperlink>
          </w:p>
        </w:tc>
        <w:tc>
          <w:tcPr>
            <w:tcW w:w="1757" w:type="dxa"/>
            <w:vMerge w:val="restart"/>
          </w:tcPr>
          <w:p w:rsidR="004E0EFD" w:rsidRDefault="004E0EFD">
            <w:pPr>
              <w:pStyle w:val="ConsPlusNormal"/>
              <w:jc w:val="center"/>
            </w:pPr>
            <w:r>
              <w:t>Плановое значение показателя</w:t>
            </w:r>
          </w:p>
        </w:tc>
        <w:tc>
          <w:tcPr>
            <w:tcW w:w="1843" w:type="dxa"/>
            <w:vMerge w:val="restart"/>
          </w:tcPr>
          <w:p w:rsidR="004E0EFD" w:rsidRDefault="004E0EFD">
            <w:pPr>
              <w:pStyle w:val="ConsPlusNormal"/>
              <w:jc w:val="center"/>
            </w:pPr>
            <w:r>
              <w:t>Срок, на который запланировано достижение показателя</w:t>
            </w:r>
          </w:p>
        </w:tc>
      </w:tr>
      <w:tr w:rsidR="004E0EFD">
        <w:tc>
          <w:tcPr>
            <w:tcW w:w="850" w:type="dxa"/>
            <w:vMerge/>
          </w:tcPr>
          <w:p w:rsidR="004E0EFD" w:rsidRDefault="004E0EFD">
            <w:pPr>
              <w:pStyle w:val="ConsPlusNormal"/>
            </w:pPr>
          </w:p>
        </w:tc>
        <w:tc>
          <w:tcPr>
            <w:tcW w:w="2154" w:type="dxa"/>
            <w:vMerge/>
          </w:tcPr>
          <w:p w:rsidR="004E0EFD" w:rsidRDefault="004E0EFD">
            <w:pPr>
              <w:pStyle w:val="ConsPlusNormal"/>
            </w:pPr>
          </w:p>
        </w:tc>
        <w:tc>
          <w:tcPr>
            <w:tcW w:w="1417" w:type="dxa"/>
          </w:tcPr>
          <w:p w:rsidR="004E0EFD" w:rsidRDefault="004E0EFD">
            <w:pPr>
              <w:pStyle w:val="ConsPlusNormal"/>
              <w:jc w:val="center"/>
            </w:pPr>
            <w:r>
              <w:t>Наименование</w:t>
            </w:r>
          </w:p>
        </w:tc>
        <w:tc>
          <w:tcPr>
            <w:tcW w:w="850" w:type="dxa"/>
          </w:tcPr>
          <w:p w:rsidR="004E0EFD" w:rsidRDefault="004E0EFD">
            <w:pPr>
              <w:pStyle w:val="ConsPlusNormal"/>
              <w:jc w:val="center"/>
            </w:pPr>
            <w:r>
              <w:t>Код</w:t>
            </w:r>
          </w:p>
        </w:tc>
        <w:tc>
          <w:tcPr>
            <w:tcW w:w="1757" w:type="dxa"/>
            <w:vMerge/>
          </w:tcPr>
          <w:p w:rsidR="004E0EFD" w:rsidRDefault="004E0EFD">
            <w:pPr>
              <w:pStyle w:val="ConsPlusNormal"/>
            </w:pPr>
          </w:p>
        </w:tc>
        <w:tc>
          <w:tcPr>
            <w:tcW w:w="1843" w:type="dxa"/>
            <w:vMerge/>
          </w:tcPr>
          <w:p w:rsidR="004E0EFD" w:rsidRDefault="004E0EFD">
            <w:pPr>
              <w:pStyle w:val="ConsPlusNormal"/>
            </w:pPr>
          </w:p>
        </w:tc>
      </w:tr>
      <w:tr w:rsidR="004E0EFD">
        <w:tc>
          <w:tcPr>
            <w:tcW w:w="850" w:type="dxa"/>
          </w:tcPr>
          <w:p w:rsidR="004E0EFD" w:rsidRDefault="004E0EFD">
            <w:pPr>
              <w:pStyle w:val="ConsPlusNormal"/>
              <w:jc w:val="center"/>
            </w:pPr>
            <w:r>
              <w:t>1</w:t>
            </w:r>
          </w:p>
        </w:tc>
        <w:tc>
          <w:tcPr>
            <w:tcW w:w="2154" w:type="dxa"/>
          </w:tcPr>
          <w:p w:rsidR="004E0EFD" w:rsidRDefault="004E0EFD">
            <w:pPr>
              <w:pStyle w:val="ConsPlusNormal"/>
              <w:jc w:val="center"/>
            </w:pPr>
            <w:r>
              <w:t>2</w:t>
            </w:r>
          </w:p>
        </w:tc>
        <w:tc>
          <w:tcPr>
            <w:tcW w:w="1417" w:type="dxa"/>
          </w:tcPr>
          <w:p w:rsidR="004E0EFD" w:rsidRDefault="004E0EFD">
            <w:pPr>
              <w:pStyle w:val="ConsPlusNormal"/>
              <w:jc w:val="center"/>
            </w:pPr>
            <w:r>
              <w:t>3</w:t>
            </w:r>
          </w:p>
        </w:tc>
        <w:tc>
          <w:tcPr>
            <w:tcW w:w="850" w:type="dxa"/>
          </w:tcPr>
          <w:p w:rsidR="004E0EFD" w:rsidRDefault="004E0EFD">
            <w:pPr>
              <w:pStyle w:val="ConsPlusNormal"/>
              <w:jc w:val="center"/>
            </w:pPr>
            <w:r>
              <w:t>4</w:t>
            </w:r>
          </w:p>
        </w:tc>
        <w:tc>
          <w:tcPr>
            <w:tcW w:w="1757" w:type="dxa"/>
          </w:tcPr>
          <w:p w:rsidR="004E0EFD" w:rsidRDefault="004E0EFD">
            <w:pPr>
              <w:pStyle w:val="ConsPlusNormal"/>
              <w:jc w:val="center"/>
            </w:pPr>
            <w:r>
              <w:t>5</w:t>
            </w:r>
          </w:p>
        </w:tc>
        <w:tc>
          <w:tcPr>
            <w:tcW w:w="1843" w:type="dxa"/>
          </w:tcPr>
          <w:p w:rsidR="004E0EFD" w:rsidRDefault="004E0EFD">
            <w:pPr>
              <w:pStyle w:val="ConsPlusNormal"/>
              <w:jc w:val="center"/>
            </w:pPr>
            <w:r>
              <w:t>6</w:t>
            </w:r>
          </w:p>
        </w:tc>
      </w:tr>
      <w:tr w:rsidR="004E0EFD">
        <w:tc>
          <w:tcPr>
            <w:tcW w:w="850" w:type="dxa"/>
          </w:tcPr>
          <w:p w:rsidR="004E0EFD" w:rsidRDefault="004E0EFD">
            <w:pPr>
              <w:pStyle w:val="ConsPlusNormal"/>
              <w:jc w:val="center"/>
            </w:pPr>
            <w:r>
              <w:t>1</w:t>
            </w:r>
          </w:p>
        </w:tc>
        <w:tc>
          <w:tcPr>
            <w:tcW w:w="2154" w:type="dxa"/>
          </w:tcPr>
          <w:p w:rsidR="004E0EFD" w:rsidRDefault="004E0EFD">
            <w:pPr>
              <w:pStyle w:val="ConsPlusNormal"/>
            </w:pPr>
            <w:r>
              <w:t>Доля оказанных услуг по гарантированному перечню по погребению</w:t>
            </w:r>
          </w:p>
        </w:tc>
        <w:tc>
          <w:tcPr>
            <w:tcW w:w="1417" w:type="dxa"/>
          </w:tcPr>
          <w:p w:rsidR="004E0EFD" w:rsidRDefault="004E0EFD">
            <w:pPr>
              <w:pStyle w:val="ConsPlusNormal"/>
              <w:jc w:val="center"/>
            </w:pPr>
            <w:r>
              <w:t>процент</w:t>
            </w:r>
          </w:p>
        </w:tc>
        <w:tc>
          <w:tcPr>
            <w:tcW w:w="850" w:type="dxa"/>
          </w:tcPr>
          <w:p w:rsidR="004E0EFD" w:rsidRDefault="004E0EFD">
            <w:pPr>
              <w:pStyle w:val="ConsPlusNormal"/>
              <w:jc w:val="center"/>
            </w:pPr>
            <w:r>
              <w:t>744</w:t>
            </w:r>
          </w:p>
        </w:tc>
        <w:tc>
          <w:tcPr>
            <w:tcW w:w="1757" w:type="dxa"/>
          </w:tcPr>
          <w:p w:rsidR="004E0EFD" w:rsidRDefault="004E0EFD">
            <w:pPr>
              <w:pStyle w:val="ConsPlusNormal"/>
            </w:pPr>
            <w:r>
              <w:t>не менее 90% от общего количества обращений</w:t>
            </w:r>
          </w:p>
        </w:tc>
        <w:tc>
          <w:tcPr>
            <w:tcW w:w="1843" w:type="dxa"/>
          </w:tcPr>
          <w:p w:rsidR="004E0EFD" w:rsidRDefault="004E0EFD">
            <w:pPr>
              <w:pStyle w:val="ConsPlusNormal"/>
            </w:pPr>
            <w:r>
              <w:t>По итогам отчетного периода</w:t>
            </w:r>
          </w:p>
        </w:tc>
      </w:tr>
    </w:tbl>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jc w:val="right"/>
        <w:outlineLvl w:val="1"/>
      </w:pPr>
      <w:r>
        <w:t>Приложение 6</w:t>
      </w:r>
    </w:p>
    <w:p w:rsidR="004E0EFD" w:rsidRDefault="004E0EFD">
      <w:pPr>
        <w:pStyle w:val="ConsPlusNormal"/>
        <w:jc w:val="right"/>
      </w:pPr>
      <w:r>
        <w:t>к Порядку предоставления субсидий</w:t>
      </w:r>
    </w:p>
    <w:p w:rsidR="004E0EFD" w:rsidRDefault="004E0EFD">
      <w:pPr>
        <w:pStyle w:val="ConsPlusNormal"/>
        <w:jc w:val="right"/>
      </w:pPr>
      <w:r>
        <w:t>в целях финансового возмещения затрат,</w:t>
      </w:r>
    </w:p>
    <w:p w:rsidR="004E0EFD" w:rsidRDefault="004E0EFD">
      <w:pPr>
        <w:pStyle w:val="ConsPlusNormal"/>
        <w:jc w:val="right"/>
      </w:pPr>
      <w:r>
        <w:t>возникающих в связи с оказанием</w:t>
      </w:r>
    </w:p>
    <w:p w:rsidR="004E0EFD" w:rsidRDefault="004E0EFD">
      <w:pPr>
        <w:pStyle w:val="ConsPlusNormal"/>
        <w:jc w:val="right"/>
      </w:pPr>
      <w:r>
        <w:t>гарантированного перечня услуг</w:t>
      </w:r>
    </w:p>
    <w:p w:rsidR="004E0EFD" w:rsidRDefault="004E0EFD">
      <w:pPr>
        <w:pStyle w:val="ConsPlusNormal"/>
        <w:jc w:val="right"/>
      </w:pPr>
      <w:r>
        <w:t>по погребению на территории</w:t>
      </w:r>
    </w:p>
    <w:p w:rsidR="004E0EFD" w:rsidRDefault="004E0EFD">
      <w:pPr>
        <w:pStyle w:val="ConsPlusNormal"/>
        <w:jc w:val="right"/>
      </w:pPr>
      <w:r>
        <w:t>муниципального образования</w:t>
      </w:r>
    </w:p>
    <w:p w:rsidR="004E0EFD" w:rsidRDefault="004E0EFD">
      <w:pPr>
        <w:pStyle w:val="ConsPlusNormal"/>
        <w:jc w:val="right"/>
      </w:pPr>
      <w:r>
        <w:t>"Городской округ "Город Нарьян-Мар"</w:t>
      </w:r>
    </w:p>
    <w:p w:rsidR="004E0EFD" w:rsidRDefault="004E0EFD">
      <w:pPr>
        <w:pStyle w:val="ConsPlusNormal"/>
        <w:ind w:firstLine="540"/>
        <w:jc w:val="both"/>
      </w:pPr>
    </w:p>
    <w:p w:rsidR="004E0EFD" w:rsidRDefault="004E0EFD">
      <w:pPr>
        <w:pStyle w:val="ConsPlusNonformat"/>
        <w:jc w:val="both"/>
      </w:pPr>
      <w:bookmarkStart w:id="50" w:name="P728"/>
      <w:bookmarkEnd w:id="50"/>
      <w:r>
        <w:t xml:space="preserve">                                 Согласие</w:t>
      </w:r>
    </w:p>
    <w:p w:rsidR="004E0EFD" w:rsidRDefault="004E0EFD">
      <w:pPr>
        <w:pStyle w:val="ConsPlusNonformat"/>
        <w:jc w:val="both"/>
      </w:pPr>
      <w:r>
        <w:t xml:space="preserve">                     на обработку персональных данных</w:t>
      </w:r>
    </w:p>
    <w:p w:rsidR="004E0EFD" w:rsidRDefault="004E0EFD">
      <w:pPr>
        <w:pStyle w:val="ConsPlusNonformat"/>
        <w:jc w:val="both"/>
      </w:pPr>
    </w:p>
    <w:p w:rsidR="004E0EFD" w:rsidRDefault="004E0EFD">
      <w:pPr>
        <w:pStyle w:val="ConsPlusNonformat"/>
        <w:jc w:val="both"/>
      </w:pPr>
      <w:r>
        <w:t xml:space="preserve">    Я, ___________________________________________________________________,</w:t>
      </w:r>
    </w:p>
    <w:p w:rsidR="004E0EFD" w:rsidRDefault="004E0EFD">
      <w:pPr>
        <w:pStyle w:val="ConsPlusNonformat"/>
        <w:jc w:val="both"/>
      </w:pPr>
      <w:r>
        <w:t xml:space="preserve">            (фамилия, имя, отчество (последнее - при наличии))</w:t>
      </w:r>
    </w:p>
    <w:p w:rsidR="004E0EFD" w:rsidRDefault="004E0EFD">
      <w:pPr>
        <w:pStyle w:val="ConsPlusNonformat"/>
        <w:jc w:val="both"/>
      </w:pPr>
      <w:r>
        <w:t>документ, удостоверяющий личность: ________________________________________</w:t>
      </w:r>
    </w:p>
    <w:p w:rsidR="004E0EFD" w:rsidRDefault="004E0EFD">
      <w:pPr>
        <w:pStyle w:val="ConsPlusNonformat"/>
        <w:jc w:val="both"/>
      </w:pPr>
      <w:r>
        <w:lastRenderedPageBreak/>
        <w:t xml:space="preserve">                         (наименование документа, номер, когда и кем выдан)</w:t>
      </w:r>
    </w:p>
    <w:p w:rsidR="004E0EFD" w:rsidRDefault="004E0EFD">
      <w:pPr>
        <w:pStyle w:val="ConsPlusNonformat"/>
        <w:jc w:val="both"/>
      </w:pPr>
      <w:r>
        <w:t>зарегистрирован(а) по адресу: ____________________________________________,</w:t>
      </w:r>
    </w:p>
    <w:p w:rsidR="004E0EFD" w:rsidRDefault="004E0EFD">
      <w:pPr>
        <w:pStyle w:val="ConsPlusNonformat"/>
        <w:jc w:val="both"/>
      </w:pPr>
      <w:r>
        <w:t xml:space="preserve">в соответствии с Федеральным </w:t>
      </w:r>
      <w:hyperlink r:id="rId44">
        <w:r>
          <w:rPr>
            <w:color w:val="0000FF"/>
          </w:rPr>
          <w:t>законом</w:t>
        </w:r>
      </w:hyperlink>
      <w:r>
        <w:t xml:space="preserve"> от 27.07.2006 N 152-ФЗ "О персональных</w:t>
      </w:r>
    </w:p>
    <w:p w:rsidR="004E0EFD" w:rsidRDefault="004E0EFD">
      <w:pPr>
        <w:pStyle w:val="ConsPlusNonformat"/>
        <w:jc w:val="both"/>
      </w:pPr>
      <w:r>
        <w:t>данных",  в  целях  получения  субсидии  участия в отборе, согласно Порядку</w:t>
      </w:r>
    </w:p>
    <w:p w:rsidR="004E0EFD" w:rsidRDefault="004E0EFD">
      <w:pPr>
        <w:pStyle w:val="ConsPlusNonformat"/>
        <w:jc w:val="both"/>
      </w:pPr>
      <w:r>
        <w:t>предоставления  субсидий в целях финансового возмещения затрат, возникающих</w:t>
      </w:r>
    </w:p>
    <w:p w:rsidR="004E0EFD" w:rsidRDefault="004E0EFD">
      <w:pPr>
        <w:pStyle w:val="ConsPlusNonformat"/>
        <w:jc w:val="both"/>
      </w:pPr>
      <w:r>
        <w:t>в  связи  с  оказанием  гарантированного  перечня  услуг  по  погребению на</w:t>
      </w:r>
    </w:p>
    <w:p w:rsidR="004E0EFD" w:rsidRDefault="004E0EFD">
      <w:pPr>
        <w:pStyle w:val="ConsPlusNonformat"/>
        <w:jc w:val="both"/>
      </w:pPr>
      <w:r>
        <w:t>территории  муниципального образования "Городской округ "Город Нарьян-Мар",</w:t>
      </w:r>
    </w:p>
    <w:p w:rsidR="004E0EFD" w:rsidRDefault="004E0EFD">
      <w:pPr>
        <w:pStyle w:val="ConsPlusNonformat"/>
        <w:jc w:val="both"/>
      </w:pPr>
      <w:r>
        <w:t>утвержденному   постановлением   Администрации  муниципального  образования</w:t>
      </w:r>
    </w:p>
    <w:p w:rsidR="004E0EFD" w:rsidRDefault="004E0EFD">
      <w:pPr>
        <w:pStyle w:val="ConsPlusNonformat"/>
        <w:jc w:val="both"/>
      </w:pPr>
      <w:r>
        <w:t>"Городской  округ "Город Нарьян-Мар" от 01.12.2020 N 939, даю Администрации</w:t>
      </w:r>
    </w:p>
    <w:p w:rsidR="004E0EFD" w:rsidRDefault="004E0EFD">
      <w:pPr>
        <w:pStyle w:val="ConsPlusNonformat"/>
        <w:jc w:val="both"/>
      </w:pPr>
      <w:r>
        <w:t>муниципального образования "Городской округ "Город Нарьян-Мар", юридический</w:t>
      </w:r>
    </w:p>
    <w:p w:rsidR="004E0EFD" w:rsidRDefault="004E0EFD">
      <w:pPr>
        <w:pStyle w:val="ConsPlusNonformat"/>
        <w:jc w:val="both"/>
      </w:pPr>
      <w:r>
        <w:t>адрес:   166000,   Ненецкий  автономный   округ,   г.  Нарьян-Мар,  ул. им.</w:t>
      </w:r>
    </w:p>
    <w:p w:rsidR="004E0EFD" w:rsidRDefault="004E0EFD">
      <w:pPr>
        <w:pStyle w:val="ConsPlusNonformat"/>
        <w:jc w:val="both"/>
      </w:pPr>
      <w:r>
        <w:t>В.И.Ленина, д. 12, свое согласие  на  обработку моих персональных данных, а</w:t>
      </w:r>
    </w:p>
    <w:p w:rsidR="004E0EFD" w:rsidRDefault="004E0EFD">
      <w:pPr>
        <w:pStyle w:val="ConsPlusNonformat"/>
        <w:jc w:val="both"/>
      </w:pPr>
      <w:r>
        <w:t>именно:  фамилия,  имя,  отчество  (последнее  -  при  наличии), паспортные</w:t>
      </w:r>
    </w:p>
    <w:p w:rsidR="004E0EFD" w:rsidRDefault="004E0EFD">
      <w:pPr>
        <w:pStyle w:val="ConsPlusNonformat"/>
        <w:jc w:val="both"/>
      </w:pPr>
      <w:r>
        <w:t>данные,   контактные   данные  (телефон,  e-mail,  почтовый  адрес),  адрес</w:t>
      </w:r>
    </w:p>
    <w:p w:rsidR="004E0EFD" w:rsidRDefault="004E0EFD">
      <w:pPr>
        <w:pStyle w:val="ConsPlusNonformat"/>
        <w:jc w:val="both"/>
      </w:pPr>
      <w:r>
        <w:t>регистрации  и фактический адрес проживания, ИНН, ОРГНИП, иные персональные</w:t>
      </w:r>
    </w:p>
    <w:p w:rsidR="004E0EFD" w:rsidRDefault="004E0EFD">
      <w:pPr>
        <w:pStyle w:val="ConsPlusNonformat"/>
        <w:jc w:val="both"/>
      </w:pPr>
      <w:r>
        <w:t>данные, необходимые для получения субсидии, установленные Порядком.</w:t>
      </w:r>
    </w:p>
    <w:p w:rsidR="004E0EFD" w:rsidRDefault="004E0EFD">
      <w:pPr>
        <w:pStyle w:val="ConsPlusNonformat"/>
        <w:jc w:val="both"/>
      </w:pPr>
      <w:r>
        <w:t xml:space="preserve">    Настоящее  согласие  на  обработку  персональных данных предоставляется</w:t>
      </w:r>
    </w:p>
    <w:p w:rsidR="004E0EFD" w:rsidRDefault="004E0EFD">
      <w:pPr>
        <w:pStyle w:val="ConsPlusNonformat"/>
        <w:jc w:val="both"/>
      </w:pPr>
      <w:r>
        <w:t>мной  на  осуществление  действий  в  отношении  моих  персональных данных,</w:t>
      </w:r>
    </w:p>
    <w:p w:rsidR="004E0EFD" w:rsidRDefault="004E0EFD">
      <w:pPr>
        <w:pStyle w:val="ConsPlusNonformat"/>
        <w:jc w:val="both"/>
      </w:pPr>
      <w:r>
        <w:t>включая  (без  ограничений)  совершение  следующих действий: любое действие</w:t>
      </w:r>
    </w:p>
    <w:p w:rsidR="004E0EFD" w:rsidRDefault="004E0EFD">
      <w:pPr>
        <w:pStyle w:val="ConsPlusNonformat"/>
        <w:jc w:val="both"/>
      </w:pPr>
      <w:r>
        <w:t>(операция)    или   совокупность   действий   (операций),   совершаемых   с</w:t>
      </w:r>
    </w:p>
    <w:p w:rsidR="004E0EFD" w:rsidRDefault="004E0EFD">
      <w:pPr>
        <w:pStyle w:val="ConsPlusNonformat"/>
        <w:jc w:val="both"/>
      </w:pPr>
      <w:r>
        <w:t>использованием  средств автоматизации или без использования таких средств с</w:t>
      </w:r>
    </w:p>
    <w:p w:rsidR="004E0EFD" w:rsidRDefault="004E0EFD">
      <w:pPr>
        <w:pStyle w:val="ConsPlusNonformat"/>
        <w:jc w:val="both"/>
      </w:pPr>
      <w:r>
        <w:t>персональными  данными,  включая  сбор, запись, систематизацию, накопление,</w:t>
      </w:r>
    </w:p>
    <w:p w:rsidR="004E0EFD" w:rsidRDefault="004E0EFD">
      <w:pPr>
        <w:pStyle w:val="ConsPlusNonformat"/>
        <w:jc w:val="both"/>
      </w:pPr>
      <w:r>
        <w:t>хранение,  уточнение  (обновление,  изменение),  извлечение, использование,</w:t>
      </w:r>
    </w:p>
    <w:p w:rsidR="004E0EFD" w:rsidRDefault="004E0EFD">
      <w:pPr>
        <w:pStyle w:val="ConsPlusNonformat"/>
        <w:jc w:val="both"/>
      </w:pPr>
      <w:r>
        <w:t>передачу    (распространение,   предоставление,   доступ),   обезличивание,</w:t>
      </w:r>
    </w:p>
    <w:p w:rsidR="004E0EFD" w:rsidRDefault="004E0EFD">
      <w:pPr>
        <w:pStyle w:val="ConsPlusNonformat"/>
        <w:jc w:val="both"/>
      </w:pPr>
      <w:r>
        <w:t>блокирование,  удаление,  уничтожение  персональных  данных, при этом общее</w:t>
      </w:r>
    </w:p>
    <w:p w:rsidR="004E0EFD" w:rsidRDefault="004E0EFD">
      <w:pPr>
        <w:pStyle w:val="ConsPlusNonformat"/>
        <w:jc w:val="both"/>
      </w:pPr>
      <w:r>
        <w:t>описание  вышеуказанных  способов  обработки данных приведено в Федеральном</w:t>
      </w:r>
    </w:p>
    <w:p w:rsidR="004E0EFD" w:rsidRDefault="004E0EFD">
      <w:pPr>
        <w:pStyle w:val="ConsPlusNonformat"/>
        <w:jc w:val="both"/>
      </w:pPr>
      <w:hyperlink r:id="rId45">
        <w:r>
          <w:rPr>
            <w:color w:val="0000FF"/>
          </w:rPr>
          <w:t>законе</w:t>
        </w:r>
      </w:hyperlink>
      <w:r>
        <w:t xml:space="preserve">  от 27.07.2006 N 152-ФЗ "О персональных данных", а также на передачу</w:t>
      </w:r>
    </w:p>
    <w:p w:rsidR="004E0EFD" w:rsidRDefault="004E0EFD">
      <w:pPr>
        <w:pStyle w:val="ConsPlusNonformat"/>
        <w:jc w:val="both"/>
      </w:pPr>
      <w:r>
        <w:t>такой  информации  третьим лицам в случаях, установленных законодательством</w:t>
      </w:r>
    </w:p>
    <w:p w:rsidR="004E0EFD" w:rsidRDefault="004E0EFD">
      <w:pPr>
        <w:pStyle w:val="ConsPlusNonformat"/>
        <w:jc w:val="both"/>
      </w:pPr>
      <w:r>
        <w:t>Российской Федерации.</w:t>
      </w:r>
    </w:p>
    <w:p w:rsidR="004E0EFD" w:rsidRDefault="004E0EFD">
      <w:pPr>
        <w:pStyle w:val="ConsPlusNonformat"/>
        <w:jc w:val="both"/>
      </w:pPr>
      <w:r>
        <w:t xml:space="preserve">    Я  ознакомлен(а)  с  тем,  что  настоящее согласие действует со дня его</w:t>
      </w:r>
    </w:p>
    <w:p w:rsidR="004E0EFD" w:rsidRDefault="004E0EFD">
      <w:pPr>
        <w:pStyle w:val="ConsPlusNonformat"/>
        <w:jc w:val="both"/>
      </w:pPr>
      <w:r>
        <w:t>подписания до дня отзыва в письменной форме.</w:t>
      </w:r>
    </w:p>
    <w:p w:rsidR="004E0EFD" w:rsidRDefault="004E0EFD">
      <w:pPr>
        <w:pStyle w:val="ConsPlusNonformat"/>
        <w:jc w:val="both"/>
      </w:pPr>
      <w:r>
        <w:t xml:space="preserve">    Настоящее согласие на обработку персональных данных может быть отозвано</w:t>
      </w:r>
    </w:p>
    <w:p w:rsidR="004E0EFD" w:rsidRDefault="004E0EFD">
      <w:pPr>
        <w:pStyle w:val="ConsPlusNonformat"/>
        <w:jc w:val="both"/>
      </w:pPr>
      <w:r>
        <w:t>на  основании  письменного  заявления в произвольной форме. В случае отзыва</w:t>
      </w:r>
    </w:p>
    <w:p w:rsidR="004E0EFD" w:rsidRDefault="004E0EFD">
      <w:pPr>
        <w:pStyle w:val="ConsPlusNonformat"/>
        <w:jc w:val="both"/>
      </w:pPr>
      <w:r>
        <w:t>согласия  на  обработку  персональных  данных  оператор  вправе  продолжить</w:t>
      </w:r>
    </w:p>
    <w:p w:rsidR="004E0EFD" w:rsidRDefault="004E0EFD">
      <w:pPr>
        <w:pStyle w:val="ConsPlusNonformat"/>
        <w:jc w:val="both"/>
      </w:pPr>
      <w:r>
        <w:t>обработку  персональных  данных  без  моего согласия при наличии оснований,</w:t>
      </w:r>
    </w:p>
    <w:p w:rsidR="004E0EFD" w:rsidRDefault="004E0EFD">
      <w:pPr>
        <w:pStyle w:val="ConsPlusNonformat"/>
        <w:jc w:val="both"/>
      </w:pPr>
      <w:r>
        <w:t xml:space="preserve">указанных  в  </w:t>
      </w:r>
      <w:hyperlink r:id="rId46">
        <w:r>
          <w:rPr>
            <w:color w:val="0000FF"/>
          </w:rPr>
          <w:t>пунктах  2</w:t>
        </w:r>
      </w:hyperlink>
      <w:r>
        <w:t xml:space="preserve"> - </w:t>
      </w:r>
      <w:hyperlink r:id="rId47">
        <w:r>
          <w:rPr>
            <w:color w:val="0000FF"/>
          </w:rPr>
          <w:t>11 части 1 статьи 6</w:t>
        </w:r>
      </w:hyperlink>
      <w:r>
        <w:t xml:space="preserve">, </w:t>
      </w:r>
      <w:hyperlink r:id="rId48">
        <w:r>
          <w:rPr>
            <w:color w:val="0000FF"/>
          </w:rPr>
          <w:t>части 2 статьи 10</w:t>
        </w:r>
      </w:hyperlink>
      <w:r>
        <w:t xml:space="preserve"> и </w:t>
      </w:r>
      <w:hyperlink r:id="rId49">
        <w:r>
          <w:rPr>
            <w:color w:val="0000FF"/>
          </w:rPr>
          <w:t>части 2</w:t>
        </w:r>
      </w:hyperlink>
    </w:p>
    <w:p w:rsidR="004E0EFD" w:rsidRDefault="004E0EFD">
      <w:pPr>
        <w:pStyle w:val="ConsPlusNonformat"/>
        <w:jc w:val="both"/>
      </w:pPr>
      <w:r>
        <w:t>статьи  11  Федерального  закона  от  27.07.2006  N  152-ФЗ "О персональных</w:t>
      </w:r>
    </w:p>
    <w:p w:rsidR="004E0EFD" w:rsidRDefault="004E0EFD">
      <w:pPr>
        <w:pStyle w:val="ConsPlusNonformat"/>
        <w:jc w:val="both"/>
      </w:pPr>
      <w:r>
        <w:t>данных".</w:t>
      </w:r>
    </w:p>
    <w:p w:rsidR="004E0EFD" w:rsidRDefault="004E0EFD">
      <w:pPr>
        <w:pStyle w:val="ConsPlusNonformat"/>
        <w:jc w:val="both"/>
      </w:pPr>
      <w:r>
        <w:t>__________________  _______________________________________________________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"__" __________ 20__ г.</w:t>
      </w:r>
    </w:p>
    <w:p w:rsidR="004E0EFD" w:rsidRDefault="004E0EFD">
      <w:pPr>
        <w:pStyle w:val="ConsPlusNonformat"/>
        <w:jc w:val="both"/>
      </w:pPr>
      <w:r>
        <w:t>МП (при наличии)</w:t>
      </w:r>
    </w:p>
    <w:p w:rsidR="004E0EFD" w:rsidRDefault="004E0EFD">
      <w:pPr>
        <w:pStyle w:val="ConsPlusNonformat"/>
        <w:jc w:val="both"/>
      </w:pPr>
    </w:p>
    <w:p w:rsidR="004E0EFD" w:rsidRDefault="004E0EFD">
      <w:pPr>
        <w:pStyle w:val="ConsPlusNonformat"/>
        <w:jc w:val="both"/>
      </w:pPr>
    </w:p>
    <w:p w:rsidR="004E0EFD" w:rsidRDefault="004E0EFD">
      <w:pPr>
        <w:pStyle w:val="ConsPlusNonformat"/>
        <w:jc w:val="both"/>
      </w:pPr>
    </w:p>
    <w:p w:rsidR="004E0EFD" w:rsidRDefault="004E0EFD">
      <w:pPr>
        <w:pStyle w:val="ConsPlusNonformat"/>
        <w:jc w:val="both"/>
      </w:pPr>
      <w:r>
        <w:t xml:space="preserve">                                 Согласие</w:t>
      </w:r>
    </w:p>
    <w:p w:rsidR="004E0EFD" w:rsidRDefault="004E0EFD">
      <w:pPr>
        <w:pStyle w:val="ConsPlusNonformat"/>
        <w:jc w:val="both"/>
      </w:pPr>
      <w:r>
        <w:t xml:space="preserve">               на обработку персональных данных, разрешенных</w:t>
      </w:r>
    </w:p>
    <w:p w:rsidR="004E0EFD" w:rsidRDefault="004E0EFD">
      <w:pPr>
        <w:pStyle w:val="ConsPlusNonformat"/>
        <w:jc w:val="both"/>
      </w:pPr>
      <w:r>
        <w:t xml:space="preserve">             субъектом персональных данных для распространения</w:t>
      </w:r>
    </w:p>
    <w:p w:rsidR="004E0EFD" w:rsidRDefault="004E0EFD">
      <w:pPr>
        <w:pStyle w:val="ConsPlusNonformat"/>
        <w:jc w:val="both"/>
      </w:pPr>
    </w:p>
    <w:p w:rsidR="004E0EFD" w:rsidRDefault="004E0EFD">
      <w:pPr>
        <w:pStyle w:val="ConsPlusNonformat"/>
        <w:jc w:val="both"/>
      </w:pPr>
      <w:r>
        <w:t xml:space="preserve">    Я, ___________________________________________________________________,</w:t>
      </w:r>
    </w:p>
    <w:p w:rsidR="004E0EFD" w:rsidRDefault="004E0EFD">
      <w:pPr>
        <w:pStyle w:val="ConsPlusNonformat"/>
        <w:jc w:val="both"/>
      </w:pPr>
      <w:r>
        <w:t xml:space="preserve">            (фамилия, имя, отчество (последнее - при наличии))</w:t>
      </w:r>
    </w:p>
    <w:p w:rsidR="004E0EFD" w:rsidRDefault="004E0EFD">
      <w:pPr>
        <w:pStyle w:val="ConsPlusNonformat"/>
        <w:jc w:val="both"/>
      </w:pPr>
      <w:r>
        <w:t>документ, удостоверяющий личность: ________________________________________</w:t>
      </w:r>
    </w:p>
    <w:p w:rsidR="004E0EFD" w:rsidRDefault="004E0EFD">
      <w:pPr>
        <w:pStyle w:val="ConsPlusNonformat"/>
        <w:jc w:val="both"/>
      </w:pPr>
      <w:r>
        <w:t>(наименование документа, номер, когда и кем выдан)</w:t>
      </w:r>
    </w:p>
    <w:p w:rsidR="004E0EFD" w:rsidRDefault="004E0EFD">
      <w:pPr>
        <w:pStyle w:val="ConsPlusNonformat"/>
        <w:jc w:val="both"/>
      </w:pPr>
      <w:r>
        <w:t>зарегистрирован(а) по адресу: ____________________________________________,</w:t>
      </w:r>
    </w:p>
    <w:p w:rsidR="004E0EFD" w:rsidRDefault="004E0EFD">
      <w:pPr>
        <w:pStyle w:val="ConsPlusNonformat"/>
        <w:jc w:val="both"/>
      </w:pPr>
      <w:r>
        <w:t xml:space="preserve">в  соответствии  со  </w:t>
      </w:r>
      <w:hyperlink r:id="rId50">
        <w:r>
          <w:rPr>
            <w:color w:val="0000FF"/>
          </w:rPr>
          <w:t>ст. 10.1</w:t>
        </w:r>
      </w:hyperlink>
      <w:r>
        <w:t xml:space="preserve"> Федерального закона от 27.07.2006 N 152-ФЗ "О</w:t>
      </w:r>
    </w:p>
    <w:p w:rsidR="004E0EFD" w:rsidRDefault="004E0EFD">
      <w:pPr>
        <w:pStyle w:val="ConsPlusNonformat"/>
        <w:jc w:val="both"/>
      </w:pPr>
      <w:r>
        <w:t>персональных данных", в целях получения субсидии участия в отборе, согласно</w:t>
      </w:r>
    </w:p>
    <w:p w:rsidR="004E0EFD" w:rsidRDefault="004E0EFD">
      <w:pPr>
        <w:pStyle w:val="ConsPlusNonformat"/>
        <w:jc w:val="both"/>
      </w:pPr>
      <w:r>
        <w:t>Порядку  предоставления  субсидий  в  целях  финансового возмещения затрат,</w:t>
      </w:r>
    </w:p>
    <w:p w:rsidR="004E0EFD" w:rsidRDefault="004E0EFD">
      <w:pPr>
        <w:pStyle w:val="ConsPlusNonformat"/>
        <w:jc w:val="both"/>
      </w:pPr>
      <w:r>
        <w:t>возникающих   в   связи  с  оказанием  гарантированного  перечня  услуг  по</w:t>
      </w:r>
    </w:p>
    <w:p w:rsidR="004E0EFD" w:rsidRDefault="004E0EFD">
      <w:pPr>
        <w:pStyle w:val="ConsPlusNonformat"/>
        <w:jc w:val="both"/>
      </w:pPr>
      <w:r>
        <w:t>погребению на территории муниципального образования "Городской округ "Город</w:t>
      </w:r>
    </w:p>
    <w:p w:rsidR="004E0EFD" w:rsidRDefault="004E0EFD">
      <w:pPr>
        <w:pStyle w:val="ConsPlusNonformat"/>
        <w:jc w:val="both"/>
      </w:pPr>
      <w:r>
        <w:t>Нарьян-Мар",   утвержденному  постановлением  Администрации  муниципального</w:t>
      </w:r>
    </w:p>
    <w:p w:rsidR="004E0EFD" w:rsidRDefault="004E0EFD">
      <w:pPr>
        <w:pStyle w:val="ConsPlusNonformat"/>
        <w:jc w:val="both"/>
      </w:pPr>
      <w:r>
        <w:t>образования  "Городской  округ  "Город Нарьян-Мар" от 01.12.2020 N 939, даю</w:t>
      </w:r>
    </w:p>
    <w:p w:rsidR="004E0EFD" w:rsidRDefault="004E0EFD">
      <w:pPr>
        <w:pStyle w:val="ConsPlusNonformat"/>
        <w:jc w:val="both"/>
      </w:pPr>
      <w:r>
        <w:t>Администрации    муниципального   образования   "Городской   округ   "Город</w:t>
      </w:r>
    </w:p>
    <w:p w:rsidR="004E0EFD" w:rsidRDefault="004E0EFD">
      <w:pPr>
        <w:pStyle w:val="ConsPlusNonformat"/>
        <w:jc w:val="both"/>
      </w:pPr>
      <w:r>
        <w:t>Нарьян-Мар",  юридический  адрес:  166000,  Ненецкий  автономный  округ, г.</w:t>
      </w:r>
    </w:p>
    <w:p w:rsidR="004E0EFD" w:rsidRDefault="004E0EFD">
      <w:pPr>
        <w:pStyle w:val="ConsPlusNonformat"/>
        <w:jc w:val="both"/>
      </w:pPr>
      <w:r>
        <w:lastRenderedPageBreak/>
        <w:t>Нарьян-Мар,  ул.  им. В.И.Ленина, д. 12, свое согласие на обработку в форме</w:t>
      </w:r>
    </w:p>
    <w:p w:rsidR="004E0EFD" w:rsidRDefault="004E0EFD">
      <w:pPr>
        <w:pStyle w:val="ConsPlusNonformat"/>
        <w:jc w:val="both"/>
      </w:pPr>
      <w:r>
        <w:t>распространения, публикацию (размещение) на официальном сайте Администрации</w:t>
      </w:r>
    </w:p>
    <w:p w:rsidR="004E0EFD" w:rsidRDefault="004E0EFD">
      <w:pPr>
        <w:pStyle w:val="ConsPlusNonformat"/>
        <w:jc w:val="both"/>
      </w:pPr>
      <w:r>
        <w:t>муниципального   образования   "Городской   округ  "Город  Нарьян-Мар",  на</w:t>
      </w:r>
    </w:p>
    <w:p w:rsidR="004E0EFD" w:rsidRDefault="004E0EFD">
      <w:pPr>
        <w:pStyle w:val="ConsPlusNonformat"/>
        <w:jc w:val="both"/>
      </w:pPr>
      <w:r>
        <w:t>официальной  странице  Администрации  муниципального образования "Городской</w:t>
      </w:r>
    </w:p>
    <w:p w:rsidR="004E0EFD" w:rsidRDefault="004E0EFD">
      <w:pPr>
        <w:pStyle w:val="ConsPlusNonformat"/>
        <w:jc w:val="both"/>
      </w:pPr>
      <w:r>
        <w:t>округ     "Город     Нарьян-Мар"     в    социальной    сети    "ВКонтакте"</w:t>
      </w:r>
    </w:p>
    <w:p w:rsidR="004E0EFD" w:rsidRDefault="004E0EFD">
      <w:pPr>
        <w:pStyle w:val="ConsPlusNonformat"/>
        <w:jc w:val="both"/>
      </w:pPr>
      <w:r>
        <w:t>(https://vk.com/Nmar_Nao)    в    информационно-телекоммуникационной   сети</w:t>
      </w:r>
    </w:p>
    <w:p w:rsidR="004E0EFD" w:rsidRDefault="004E0EFD">
      <w:pPr>
        <w:pStyle w:val="ConsPlusNonformat"/>
        <w:jc w:val="both"/>
      </w:pPr>
      <w:r>
        <w:t>"Интернет",  в  официальном бюллетене муниципального образования "Городской</w:t>
      </w:r>
    </w:p>
    <w:p w:rsidR="004E0EFD" w:rsidRDefault="004E0EFD">
      <w:pPr>
        <w:pStyle w:val="ConsPlusNonformat"/>
        <w:jc w:val="both"/>
      </w:pPr>
      <w:r>
        <w:t>округ  "Город  Нарьян-Мар"  "Наш  город", в общественно-политической газете</w:t>
      </w:r>
    </w:p>
    <w:p w:rsidR="004E0EFD" w:rsidRDefault="004E0EFD">
      <w:pPr>
        <w:pStyle w:val="ConsPlusNonformat"/>
        <w:jc w:val="both"/>
      </w:pPr>
      <w:r>
        <w:t>Ненецкого   автономного   округа  "Няръяна  вындер"  ("Красный  тундровик")</w:t>
      </w:r>
    </w:p>
    <w:p w:rsidR="004E0EFD" w:rsidRDefault="004E0EFD">
      <w:pPr>
        <w:pStyle w:val="ConsPlusNonformat"/>
        <w:jc w:val="both"/>
      </w:pPr>
      <w:r>
        <w:t>информации  моих  персональных  данных,  а  именно:  фамилия, имя, отчество</w:t>
      </w:r>
    </w:p>
    <w:p w:rsidR="004E0EFD" w:rsidRDefault="004E0EFD">
      <w:pPr>
        <w:pStyle w:val="ConsPlusNonformat"/>
        <w:jc w:val="both"/>
      </w:pPr>
      <w:r>
        <w:t>(последнее  -  при  наличии),  паспортные  данные, контактные данные (номер</w:t>
      </w:r>
    </w:p>
    <w:p w:rsidR="004E0EFD" w:rsidRDefault="004E0EFD">
      <w:pPr>
        <w:pStyle w:val="ConsPlusNonformat"/>
        <w:jc w:val="both"/>
      </w:pPr>
      <w:r>
        <w:t>телефона,  e-mail,  почтовый  адрес), адрес регистрации и фактический адрес</w:t>
      </w:r>
    </w:p>
    <w:p w:rsidR="004E0EFD" w:rsidRDefault="004E0EFD">
      <w:pPr>
        <w:pStyle w:val="ConsPlusNonformat"/>
        <w:jc w:val="both"/>
      </w:pPr>
      <w:r>
        <w:t>проживания,   ИНН,   ОРГНИП,  иные  персональные  данные,  необходимые  для</w:t>
      </w:r>
    </w:p>
    <w:p w:rsidR="004E0EFD" w:rsidRDefault="004E0EFD">
      <w:pPr>
        <w:pStyle w:val="ConsPlusNonformat"/>
        <w:jc w:val="both"/>
      </w:pPr>
      <w:r>
        <w:t>получения субсидии, установленные Порядком.</w:t>
      </w:r>
    </w:p>
    <w:p w:rsidR="004E0EFD" w:rsidRDefault="004E0EFD">
      <w:pPr>
        <w:pStyle w:val="ConsPlusNonformat"/>
        <w:jc w:val="both"/>
      </w:pPr>
      <w:r>
        <w:t xml:space="preserve">    Я  ознакомлен(а)  с  тем,  что  настоящее согласие действует со дня его</w:t>
      </w:r>
    </w:p>
    <w:p w:rsidR="004E0EFD" w:rsidRDefault="004E0EFD">
      <w:pPr>
        <w:pStyle w:val="ConsPlusNonformat"/>
        <w:jc w:val="both"/>
      </w:pPr>
      <w:r>
        <w:t>подписания до дня отзыва в письменной форме.</w:t>
      </w:r>
    </w:p>
    <w:p w:rsidR="004E0EFD" w:rsidRDefault="004E0EFD">
      <w:pPr>
        <w:pStyle w:val="ConsPlusNonformat"/>
        <w:jc w:val="both"/>
      </w:pPr>
    </w:p>
    <w:p w:rsidR="004E0EFD" w:rsidRDefault="004E0EFD">
      <w:pPr>
        <w:pStyle w:val="ConsPlusNonformat"/>
        <w:jc w:val="both"/>
      </w:pPr>
      <w:r>
        <w:t>_________________  ________________________________________________________</w:t>
      </w:r>
    </w:p>
    <w:p w:rsidR="004E0EFD" w:rsidRDefault="004E0EFD">
      <w:pPr>
        <w:pStyle w:val="ConsPlusNonformat"/>
        <w:jc w:val="both"/>
      </w:pPr>
      <w:r>
        <w:t xml:space="preserve">    (подпись)                      (расшифровка подписи)</w:t>
      </w:r>
    </w:p>
    <w:p w:rsidR="004E0EFD" w:rsidRDefault="004E0EFD">
      <w:pPr>
        <w:pStyle w:val="ConsPlusNonformat"/>
        <w:jc w:val="both"/>
      </w:pPr>
    </w:p>
    <w:p w:rsidR="004E0EFD" w:rsidRDefault="004E0EFD">
      <w:pPr>
        <w:pStyle w:val="ConsPlusNonformat"/>
        <w:jc w:val="both"/>
      </w:pPr>
      <w:r>
        <w:t>"__" __________ 20__ г.</w:t>
      </w:r>
    </w:p>
    <w:p w:rsidR="004E0EFD" w:rsidRDefault="004E0EFD">
      <w:pPr>
        <w:pStyle w:val="ConsPlusNonformat"/>
        <w:jc w:val="both"/>
      </w:pPr>
    </w:p>
    <w:p w:rsidR="004E0EFD" w:rsidRDefault="004E0EFD">
      <w:pPr>
        <w:pStyle w:val="ConsPlusNonformat"/>
        <w:jc w:val="both"/>
      </w:pPr>
      <w:r>
        <w:t>МП (при наличии).</w:t>
      </w:r>
    </w:p>
    <w:p w:rsidR="004E0EFD" w:rsidRDefault="004E0EFD">
      <w:pPr>
        <w:pStyle w:val="ConsPlusNormal"/>
        <w:ind w:firstLine="540"/>
        <w:jc w:val="both"/>
      </w:pPr>
    </w:p>
    <w:p w:rsidR="004E0EFD" w:rsidRDefault="004E0EFD">
      <w:pPr>
        <w:pStyle w:val="ConsPlusNormal"/>
        <w:ind w:firstLine="540"/>
        <w:jc w:val="both"/>
      </w:pPr>
    </w:p>
    <w:p w:rsidR="004E0EFD" w:rsidRDefault="004E0EFD">
      <w:pPr>
        <w:pStyle w:val="ConsPlusNormal"/>
        <w:pBdr>
          <w:bottom w:val="single" w:sz="6" w:space="0" w:color="auto"/>
        </w:pBdr>
        <w:spacing w:before="100" w:after="100"/>
        <w:jc w:val="both"/>
        <w:rPr>
          <w:sz w:val="2"/>
          <w:szCs w:val="2"/>
        </w:rPr>
      </w:pPr>
    </w:p>
    <w:p w:rsidR="000B05CE" w:rsidRDefault="000B05CE">
      <w:bookmarkStart w:id="51" w:name="_GoBack"/>
      <w:bookmarkEnd w:id="51"/>
    </w:p>
    <w:sectPr w:rsidR="000B05C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FD"/>
    <w:rsid w:val="000B05CE"/>
    <w:rsid w:val="004E0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D49F2-0303-4160-9AFA-53BB7B5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0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0E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0E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0E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0E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0E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0E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0868&amp;dst=100010" TargetMode="External"/><Relationship Id="rId18" Type="http://schemas.openxmlformats.org/officeDocument/2006/relationships/hyperlink" Target="https://login.consultant.ru/link/?req=doc&amp;base=LAW&amp;n=511285&amp;dst=100027" TargetMode="External"/><Relationship Id="rId26" Type="http://schemas.openxmlformats.org/officeDocument/2006/relationships/hyperlink" Target="https://login.consultant.ru/link/?req=doc&amp;base=LAW&amp;n=468291&amp;dst=77" TargetMode="External"/><Relationship Id="rId39" Type="http://schemas.openxmlformats.org/officeDocument/2006/relationships/hyperlink" Target="https://login.consultant.ru/link/?req=doc&amp;base=LAW&amp;n=468291&amp;dst=100044" TargetMode="External"/><Relationship Id="rId21" Type="http://schemas.openxmlformats.org/officeDocument/2006/relationships/hyperlink" Target="https://login.consultant.ru/link/?req=doc&amp;base=LAW&amp;n=503698" TargetMode="External"/><Relationship Id="rId34" Type="http://schemas.openxmlformats.org/officeDocument/2006/relationships/hyperlink" Target="https://login.consultant.ru/link/?req=doc&amp;base=LAW&amp;n=495710&amp;dst=3722" TargetMode="External"/><Relationship Id="rId42" Type="http://schemas.openxmlformats.org/officeDocument/2006/relationships/hyperlink" Target="https://login.consultant.ru/link/?req=doc&amp;base=RLAW913&amp;n=64220&amp;dst=100039" TargetMode="External"/><Relationship Id="rId47" Type="http://schemas.openxmlformats.org/officeDocument/2006/relationships/hyperlink" Target="https://login.consultant.ru/link/?req=doc&amp;base=LAW&amp;n=499769&amp;dst=100269" TargetMode="External"/><Relationship Id="rId50" Type="http://schemas.openxmlformats.org/officeDocument/2006/relationships/hyperlink" Target="https://login.consultant.ru/link/?req=doc&amp;base=LAW&amp;n=499769&amp;dst=34" TargetMode="External"/><Relationship Id="rId7" Type="http://schemas.openxmlformats.org/officeDocument/2006/relationships/hyperlink" Target="https://login.consultant.ru/link/?req=doc&amp;base=RLAW913&amp;n=6066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13&amp;n=39973&amp;dst=100124" TargetMode="External"/><Relationship Id="rId29" Type="http://schemas.openxmlformats.org/officeDocument/2006/relationships/hyperlink" Target="https://login.consultant.ru/link/?req=doc&amp;base=RLAW913&amp;n=31000&amp;dst=100120" TargetMode="External"/><Relationship Id="rId11" Type="http://schemas.openxmlformats.org/officeDocument/2006/relationships/hyperlink" Target="https://login.consultant.ru/link/?req=doc&amp;base=LAW&amp;n=501480&amp;dst=100190" TargetMode="External"/><Relationship Id="rId24" Type="http://schemas.openxmlformats.org/officeDocument/2006/relationships/hyperlink" Target="https://www.fedsfm.ru/documents/terr-list" TargetMode="External"/><Relationship Id="rId32" Type="http://schemas.openxmlformats.org/officeDocument/2006/relationships/hyperlink" Target="https://login.consultant.ru/link/?req=doc&amp;base=LAW&amp;n=499769" TargetMode="External"/><Relationship Id="rId37" Type="http://schemas.openxmlformats.org/officeDocument/2006/relationships/hyperlink" Target="https://login.consultant.ru/link/?req=doc&amp;base=LAW&amp;n=468291&amp;dst=100044" TargetMode="External"/><Relationship Id="rId40" Type="http://schemas.openxmlformats.org/officeDocument/2006/relationships/hyperlink" Target="https://login.consultant.ru/link/?req=doc&amp;base=RLAW913&amp;n=64220&amp;dst=100006" TargetMode="External"/><Relationship Id="rId45"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913&amp;n=47257&amp;dst=100005" TargetMode="External"/><Relationship Id="rId15" Type="http://schemas.openxmlformats.org/officeDocument/2006/relationships/hyperlink" Target="https://login.consultant.ru/link/?req=doc&amp;base=RLAW913&amp;n=64220&amp;dst=100005" TargetMode="External"/><Relationship Id="rId23" Type="http://schemas.openxmlformats.org/officeDocument/2006/relationships/hyperlink" Target="https://service.nalog.ru/rafp/" TargetMode="External"/><Relationship Id="rId28" Type="http://schemas.openxmlformats.org/officeDocument/2006/relationships/hyperlink" Target="https://login.consultant.ru/link/?req=doc&amp;base=LAW&amp;n=468291&amp;dst=77" TargetMode="External"/><Relationship Id="rId36" Type="http://schemas.openxmlformats.org/officeDocument/2006/relationships/hyperlink" Target="https://login.consultant.ru/link/?req=doc&amp;base=LAW&amp;n=468291&amp;dst=100044" TargetMode="External"/><Relationship Id="rId49" Type="http://schemas.openxmlformats.org/officeDocument/2006/relationships/hyperlink" Target="https://login.consultant.ru/link/?req=doc&amp;base=LAW&amp;n=499769&amp;dst=165" TargetMode="External"/><Relationship Id="rId10" Type="http://schemas.openxmlformats.org/officeDocument/2006/relationships/hyperlink" Target="https://login.consultant.ru/link/?req=doc&amp;base=LAW&amp;n=495710&amp;dst=103400" TargetMode="External"/><Relationship Id="rId19" Type="http://schemas.openxmlformats.org/officeDocument/2006/relationships/hyperlink" Target="https://login.consultant.ru/link/?req=doc&amp;base=LAW&amp;n=468291" TargetMode="External"/><Relationship Id="rId31" Type="http://schemas.openxmlformats.org/officeDocument/2006/relationships/hyperlink" Target="https://login.consultant.ru/link/?req=doc&amp;base=LAW&amp;n=525528&amp;dst=16911" TargetMode="External"/><Relationship Id="rId44" Type="http://schemas.openxmlformats.org/officeDocument/2006/relationships/hyperlink" Target="https://login.consultant.ru/link/?req=doc&amp;base=LAW&amp;n=499769"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4220&amp;dst=100005" TargetMode="External"/><Relationship Id="rId14" Type="http://schemas.openxmlformats.org/officeDocument/2006/relationships/hyperlink" Target="https://login.consultant.ru/link/?req=doc&amp;base=RLAW913&amp;n=64200&amp;dst=100005" TargetMode="External"/><Relationship Id="rId22" Type="http://schemas.openxmlformats.org/officeDocument/2006/relationships/hyperlink" Target="https://login.consultant.ru/link/?req=doc&amp;base=LAW&amp;n=495617&amp;dst=5769" TargetMode="External"/><Relationship Id="rId27" Type="http://schemas.openxmlformats.org/officeDocument/2006/relationships/hyperlink" Target="https://login.consultant.ru/link/?req=doc&amp;base=LAW&amp;n=468291&amp;dst=77" TargetMode="External"/><Relationship Id="rId30" Type="http://schemas.openxmlformats.org/officeDocument/2006/relationships/hyperlink" Target="https://login.consultant.ru/link/?req=doc&amp;base=RLAW913&amp;n=31000&amp;dst=100120" TargetMode="External"/><Relationship Id="rId35" Type="http://schemas.openxmlformats.org/officeDocument/2006/relationships/hyperlink" Target="https://login.consultant.ru/link/?req=doc&amp;base=LAW&amp;n=516950&amp;dst=100011" TargetMode="External"/><Relationship Id="rId43" Type="http://schemas.openxmlformats.org/officeDocument/2006/relationships/hyperlink" Target="https://login.consultant.ru/link/?req=doc&amp;base=LAW&amp;n=495935" TargetMode="External"/><Relationship Id="rId48" Type="http://schemas.openxmlformats.org/officeDocument/2006/relationships/hyperlink" Target="https://login.consultant.ru/link/?req=doc&amp;base=LAW&amp;n=499769&amp;dst=100082" TargetMode="External"/><Relationship Id="rId8" Type="http://schemas.openxmlformats.org/officeDocument/2006/relationships/hyperlink" Target="https://login.consultant.ru/link/?req=doc&amp;base=RLAW913&amp;n=64200&amp;dst=100005"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68291&amp;dst=30" TargetMode="External"/><Relationship Id="rId17" Type="http://schemas.openxmlformats.org/officeDocument/2006/relationships/hyperlink" Target="https://login.consultant.ru/link/?req=doc&amp;base=LAW&amp;n=468291" TargetMode="External"/><Relationship Id="rId25" Type="http://schemas.openxmlformats.org/officeDocument/2006/relationships/hyperlink" Target="https://fedresurs.ru/search/entity" TargetMode="External"/><Relationship Id="rId33" Type="http://schemas.openxmlformats.org/officeDocument/2006/relationships/hyperlink" Target="https://login.consultant.ru/link/?req=doc&amp;base=LAW&amp;n=495710&amp;dst=3704" TargetMode="External"/><Relationship Id="rId38" Type="http://schemas.openxmlformats.org/officeDocument/2006/relationships/hyperlink" Target="https://login.consultant.ru/link/?req=doc&amp;base=LAW&amp;n=468291&amp;dst=158" TargetMode="External"/><Relationship Id="rId46" Type="http://schemas.openxmlformats.org/officeDocument/2006/relationships/hyperlink" Target="https://login.consultant.ru/link/?req=doc&amp;base=LAW&amp;n=499769&amp;dst=100260" TargetMode="External"/><Relationship Id="rId20" Type="http://schemas.openxmlformats.org/officeDocument/2006/relationships/hyperlink" Target="https://login.consultant.ru/link/?req=doc&amp;base=LAW&amp;n=121087&amp;dst=100142" TargetMode="External"/><Relationship Id="rId41"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RLAW913&amp;n=5623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11653</Words>
  <Characters>66427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2026-02-18T06:29:00Z</dcterms:created>
  <dcterms:modified xsi:type="dcterms:W3CDTF">2026-02-18T06:30:00Z</dcterms:modified>
</cp:coreProperties>
</file>