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14:paraId="5B51659F" w14:textId="77777777" w:rsidR="00A838B0" w:rsidRDefault="009E15A3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33D193B2" w14:textId="3C7C2DD9" w:rsidR="00F50593" w:rsidRPr="004D619B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619B">
        <w:rPr>
          <w:rFonts w:ascii="Times New Roman" w:hAnsi="Times New Roman" w:cs="Times New Roman"/>
          <w:sz w:val="26"/>
          <w:szCs w:val="26"/>
        </w:rPr>
        <w:t>"</w:t>
      </w:r>
      <w:r w:rsidR="004D619B" w:rsidRPr="004D619B">
        <w:rPr>
          <w:rFonts w:ascii="Times New Roman" w:hAnsi="Times New Roman" w:cs="Times New Roman"/>
          <w:sz w:val="26"/>
          <w:szCs w:val="26"/>
        </w:rPr>
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</w:r>
      <w:r w:rsidRPr="004D619B">
        <w:rPr>
          <w:rFonts w:ascii="Times New Roman" w:hAnsi="Times New Roman" w:cs="Times New Roman"/>
          <w:sz w:val="26"/>
          <w:szCs w:val="26"/>
        </w:rPr>
        <w:t>"</w:t>
      </w:r>
    </w:p>
    <w:p w14:paraId="3D02BA7E" w14:textId="77777777" w:rsidR="00A838B0" w:rsidRPr="00A838B0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32A3D7E2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F819D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19D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</w:t>
      </w:r>
      <w:bookmarkStart w:id="0" w:name="_GoBack"/>
      <w:bookmarkEnd w:id="0"/>
      <w:r w:rsidRPr="00F819DD">
        <w:rPr>
          <w:rFonts w:ascii="Times New Roman" w:hAnsi="Times New Roman" w:cs="Times New Roman"/>
          <w:sz w:val="26"/>
          <w:szCs w:val="26"/>
        </w:rPr>
        <w:t xml:space="preserve">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A838B0" w:rsidRPr="004D619B">
        <w:rPr>
          <w:rFonts w:ascii="Times New Roman" w:hAnsi="Times New Roman" w:cs="Times New Roman"/>
          <w:sz w:val="26"/>
          <w:szCs w:val="26"/>
        </w:rPr>
        <w:t>"</w:t>
      </w:r>
      <w:r w:rsidR="004D619B" w:rsidRPr="004D619B">
        <w:rPr>
          <w:rFonts w:ascii="Times New Roman" w:hAnsi="Times New Roman" w:cs="Times New Roman"/>
          <w:sz w:val="26"/>
          <w:szCs w:val="26"/>
        </w:rPr>
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</w:r>
      <w:r w:rsidR="00A838B0" w:rsidRPr="00B91D56">
        <w:rPr>
          <w:rFonts w:ascii="Times New Roman" w:hAnsi="Times New Roman" w:cs="Times New Roman"/>
          <w:sz w:val="26"/>
          <w:szCs w:val="26"/>
        </w:rPr>
        <w:t xml:space="preserve">" </w:t>
      </w:r>
      <w:r w:rsidRPr="00B91D56">
        <w:rPr>
          <w:rFonts w:ascii="Times New Roman" w:hAnsi="Times New Roman" w:cs="Times New Roman"/>
          <w:sz w:val="26"/>
          <w:szCs w:val="26"/>
        </w:rPr>
        <w:t>(</w:t>
      </w:r>
      <w:r w:rsidRPr="00F819DD">
        <w:rPr>
          <w:rFonts w:ascii="Times New Roman" w:hAnsi="Times New Roman" w:cs="Times New Roman"/>
          <w:sz w:val="26"/>
          <w:szCs w:val="26"/>
        </w:rPr>
        <w:t>далее – проект постановления), в результате чего установлено следующее.</w:t>
      </w:r>
    </w:p>
    <w:p w14:paraId="6CCC5B86" w14:textId="77777777" w:rsidR="00171833" w:rsidRPr="00F819DD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6E016C4" w14:textId="67301FFC" w:rsidR="00F50593" w:rsidRPr="00F819DD" w:rsidRDefault="00171833" w:rsidP="00F50593">
      <w:pPr>
        <w:ind w:firstLine="595"/>
        <w:jc w:val="both"/>
        <w:rPr>
          <w:bCs/>
          <w:sz w:val="26"/>
          <w:szCs w:val="26"/>
        </w:rPr>
      </w:pPr>
      <w:r w:rsidRPr="00F819DD">
        <w:rPr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86139F" w:rsidRPr="006C219C">
        <w:rPr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по защите предпринимателей в НАО, председателю Ненецкого регионального </w:t>
      </w:r>
      <w:r w:rsidR="0086139F" w:rsidRPr="006C219C">
        <w:rPr>
          <w:sz w:val="26"/>
          <w:szCs w:val="26"/>
        </w:rPr>
        <w:lastRenderedPageBreak/>
        <w:t>отделения Общероссийской общественной организации малого и среднего предпринимательства "ОПОРА РОССИИ", 17-ти хозяйствующим субъектам, осуществляющим торговую деятельность через нестационарные торговые объекты на основании договоров о разм</w:t>
      </w:r>
      <w:r w:rsidR="0086139F" w:rsidRPr="00B369A6">
        <w:rPr>
          <w:sz w:val="26"/>
          <w:szCs w:val="26"/>
        </w:rPr>
        <w:t>ещении нестационарных торговых объектов, заключенных с Администрацией города Нарьян-Мара.</w:t>
      </w:r>
    </w:p>
    <w:p w14:paraId="0DD65D69" w14:textId="611B0640" w:rsidR="00171833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86139F">
        <w:rPr>
          <w:rFonts w:ascii="Times New Roman" w:hAnsi="Times New Roman" w:cs="Times New Roman"/>
          <w:sz w:val="26"/>
          <w:szCs w:val="26"/>
        </w:rPr>
        <w:t>27.11.2023 – 22.12.2023</w:t>
      </w:r>
      <w:r w:rsidRPr="00F819DD">
        <w:rPr>
          <w:rFonts w:ascii="Times New Roman" w:hAnsi="Times New Roman" w:cs="Times New Roman"/>
          <w:sz w:val="26"/>
          <w:szCs w:val="26"/>
        </w:rPr>
        <w:t>.</w:t>
      </w:r>
    </w:p>
    <w:p w14:paraId="64CBAE86" w14:textId="11B83C09" w:rsidR="0086139F" w:rsidRPr="00BD4BBC" w:rsidRDefault="0086139F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Проект акта разработан в целях </w:t>
      </w:r>
      <w:r w:rsidRPr="00BD4BBC">
        <w:rPr>
          <w:rFonts w:ascii="Times New Roman" w:hAnsi="Times New Roman" w:cs="Times New Roman"/>
          <w:sz w:val="26"/>
          <w:szCs w:val="26"/>
        </w:rPr>
        <w:t>обоснованного (реалистичного) определения начальной максимальной цены права на заключение договора на размещение нестационарного торгового объекта, что будет способствовать увеличению поступлений в городской бюджет.</w:t>
      </w:r>
    </w:p>
    <w:p w14:paraId="4E093588" w14:textId="77777777" w:rsidR="00E40598" w:rsidRDefault="00171833" w:rsidP="00B85E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19DD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F819DD">
        <w:rPr>
          <w:rFonts w:eastAsia="Calibri"/>
          <w:sz w:val="26"/>
          <w:szCs w:val="26"/>
          <w:lang w:eastAsia="en-US"/>
        </w:rPr>
        <w:t xml:space="preserve"> </w:t>
      </w:r>
    </w:p>
    <w:p w14:paraId="0300FAA5" w14:textId="4CF0635C" w:rsidR="00E40598" w:rsidRPr="00BD4BBC" w:rsidRDefault="00FA220C" w:rsidP="00E40598">
      <w:pPr>
        <w:ind w:firstLine="709"/>
        <w:jc w:val="both"/>
        <w:rPr>
          <w:sz w:val="26"/>
          <w:szCs w:val="26"/>
          <w:lang w:eastAsia="en-US"/>
        </w:rPr>
      </w:pPr>
      <w:r w:rsidRPr="00BD4BBC">
        <w:rPr>
          <w:sz w:val="26"/>
          <w:szCs w:val="26"/>
        </w:rPr>
        <w:t>Проектом акта предлагается увеличить к</w:t>
      </w:r>
      <w:r w:rsidRPr="00BD4BBC">
        <w:rPr>
          <w:sz w:val="26"/>
          <w:szCs w:val="26"/>
          <w:lang w:eastAsia="en-US"/>
        </w:rPr>
        <w:t xml:space="preserve">оэффициент, учитывающий специализацию нестационарного торгового объекта на 29%, и, начиная с 2025 года, производить ежегодную его индексацию на индекс потребительских цен на товары и услуги по Ненецкому автономному округу. Проектом акта также предлагается изменить показатели таблицы 2, перенести улицы: ул. Авиаторов, ул. им. И.К. </w:t>
      </w:r>
      <w:proofErr w:type="spellStart"/>
      <w:r w:rsidRPr="00BD4BBC">
        <w:rPr>
          <w:sz w:val="26"/>
          <w:szCs w:val="26"/>
          <w:lang w:eastAsia="en-US"/>
        </w:rPr>
        <w:t>Швецова</w:t>
      </w:r>
      <w:proofErr w:type="spellEnd"/>
      <w:r w:rsidRPr="00BD4BBC">
        <w:rPr>
          <w:sz w:val="26"/>
          <w:szCs w:val="26"/>
          <w:lang w:eastAsia="en-US"/>
        </w:rPr>
        <w:t xml:space="preserve">, ул. Южная, ул. им. В.В. </w:t>
      </w:r>
      <w:proofErr w:type="spellStart"/>
      <w:r w:rsidRPr="00BD4BBC">
        <w:rPr>
          <w:sz w:val="26"/>
          <w:szCs w:val="26"/>
          <w:lang w:eastAsia="en-US"/>
        </w:rPr>
        <w:t>Сущинского</w:t>
      </w:r>
      <w:proofErr w:type="spellEnd"/>
      <w:r w:rsidRPr="00BD4BBC">
        <w:rPr>
          <w:sz w:val="26"/>
          <w:szCs w:val="26"/>
          <w:lang w:eastAsia="en-US"/>
        </w:rPr>
        <w:t>, в отдельную категорию (значение показателя 0,7).</w:t>
      </w:r>
    </w:p>
    <w:p w14:paraId="38C07B58" w14:textId="3C7598FB" w:rsidR="00B85E9C" w:rsidRDefault="00171833" w:rsidP="00B85E9C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F819DD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F819DD">
        <w:rPr>
          <w:sz w:val="26"/>
          <w:szCs w:val="26"/>
        </w:rPr>
        <w:br/>
      </w:r>
      <w:r w:rsidRPr="00F819DD">
        <w:rPr>
          <w:sz w:val="26"/>
          <w:szCs w:val="26"/>
        </w:rPr>
        <w:t>их количественная оценка:</w:t>
      </w:r>
      <w:r w:rsidR="00B85E9C" w:rsidRPr="00F819DD">
        <w:rPr>
          <w:sz w:val="26"/>
          <w:szCs w:val="26"/>
        </w:rPr>
        <w:t xml:space="preserve"> </w:t>
      </w:r>
      <w:r w:rsidR="00AA379A">
        <w:rPr>
          <w:sz w:val="26"/>
          <w:szCs w:val="26"/>
        </w:rPr>
        <w:t>х</w:t>
      </w:r>
      <w:r w:rsidR="00AA379A" w:rsidRPr="00401833">
        <w:rPr>
          <w:sz w:val="25"/>
          <w:szCs w:val="25"/>
        </w:rPr>
        <w:t>озяйствующие субъекты, желающие заключить договор на размещение нестационарных торговых объектов на территории города Нарьян-Мара.</w:t>
      </w:r>
      <w:r w:rsidR="00BD4BBC">
        <w:rPr>
          <w:sz w:val="25"/>
          <w:szCs w:val="25"/>
        </w:rPr>
        <w:t xml:space="preserve"> </w:t>
      </w:r>
    </w:p>
    <w:p w14:paraId="5E7B9BAE" w14:textId="77777777" w:rsidR="00AA379A" w:rsidRPr="00401833" w:rsidRDefault="00AA379A" w:rsidP="00AA379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7. </w:t>
      </w:r>
      <w:r w:rsidRPr="00401833">
        <w:rPr>
          <w:bCs/>
          <w:sz w:val="25"/>
          <w:szCs w:val="25"/>
        </w:rPr>
        <w:t>Описание проблемы, на решение которой направлено предлагаемое правовое регулирование:</w:t>
      </w:r>
    </w:p>
    <w:p w14:paraId="3A3BCE7E" w14:textId="44243B87" w:rsidR="00BD4BBC" w:rsidRPr="009F03CB" w:rsidRDefault="00BD4BBC" w:rsidP="00BD4BBC">
      <w:pPr>
        <w:autoSpaceDE w:val="0"/>
        <w:autoSpaceDN w:val="0"/>
        <w:adjustRightInd w:val="0"/>
        <w:ind w:firstLine="5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</w:t>
      </w:r>
      <w:r w:rsidRPr="009F03CB">
        <w:rPr>
          <w:sz w:val="26"/>
          <w:szCs w:val="26"/>
        </w:rPr>
        <w:t>обосновывает это тем, что размер цены права на заключение договора на размещение нестационарного торгового объекта не изменялся с 2018 года. При этом, согласно официальным данным Федеральной службы государственной статистики, индекс потребительских цен на услуги по Ненецкому автономному округу: на 2019 г. по отношению к 2018 г. составил 4,12%, на 2020 г. по отношению к 2019 г. составил 3,42%, на 2021 г. по отношению к 2020 г. составил 3,67 %, на 2022 г. по отношению к 2021 г. составил 15,63%. Уровень инфляции по НАО за период декабрь 2022 г. к декабрю 2019 г. составил 29%.</w:t>
      </w:r>
    </w:p>
    <w:p w14:paraId="470C728F" w14:textId="5561C435" w:rsidR="00E86AC0" w:rsidRPr="009F03CB" w:rsidRDefault="009A0285" w:rsidP="00BD4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03CB">
        <w:rPr>
          <w:rFonts w:ascii="Times New Roman" w:hAnsi="Times New Roman" w:cs="Times New Roman"/>
          <w:sz w:val="26"/>
          <w:szCs w:val="26"/>
        </w:rPr>
        <w:t>Также из-за</w:t>
      </w:r>
      <w:r w:rsidR="00E86AC0" w:rsidRPr="009F03CB">
        <w:rPr>
          <w:rFonts w:ascii="Times New Roman" w:hAnsi="Times New Roman" w:cs="Times New Roman"/>
          <w:sz w:val="26"/>
          <w:szCs w:val="26"/>
        </w:rPr>
        <w:t xml:space="preserve"> незначительной плат</w:t>
      </w:r>
      <w:r w:rsidRPr="009F03CB">
        <w:rPr>
          <w:rFonts w:ascii="Times New Roman" w:hAnsi="Times New Roman" w:cs="Times New Roman"/>
          <w:sz w:val="26"/>
          <w:szCs w:val="26"/>
        </w:rPr>
        <w:t>ы</w:t>
      </w:r>
      <w:r w:rsidR="00E86AC0" w:rsidRPr="009F03CB">
        <w:rPr>
          <w:rFonts w:ascii="Times New Roman" w:hAnsi="Times New Roman" w:cs="Times New Roman"/>
          <w:sz w:val="26"/>
          <w:szCs w:val="26"/>
        </w:rPr>
        <w:t xml:space="preserve"> за размещение </w:t>
      </w:r>
      <w:r w:rsidRPr="009F03CB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E86AC0" w:rsidRPr="009F03CB">
        <w:rPr>
          <w:rFonts w:ascii="Times New Roman" w:hAnsi="Times New Roman" w:cs="Times New Roman"/>
          <w:sz w:val="26"/>
          <w:szCs w:val="26"/>
        </w:rPr>
        <w:t xml:space="preserve"> в настоящее время отдельные предприниматели, заключая договоры на размещения нестационарного торгового объекта, не осуществляют торговлю, при этом у других предпринимателей отсутствует возможность претендовать на данное место для осуществления торговой деятельности, что сказывается неблагоприятно на обеспечении населения товарами в "шаговой доступности". При этом, цены на товары в нестационарных торговых объектах сопоставимы с ценами в стационарных торговых объектах.</w:t>
      </w:r>
    </w:p>
    <w:p w14:paraId="236D98E2" w14:textId="77777777" w:rsidR="00BD4BBC" w:rsidRPr="009F03CB" w:rsidRDefault="00BD4BBC" w:rsidP="00BD4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03CB">
        <w:rPr>
          <w:rFonts w:ascii="Times New Roman" w:hAnsi="Times New Roman" w:cs="Times New Roman"/>
          <w:sz w:val="26"/>
          <w:szCs w:val="26"/>
        </w:rPr>
        <w:t>Не актуализированная Методика расчета начальной цены права на заключение договора на размещение нестационарного торгового объекта приводит к снижению доходной части бюджета.</w:t>
      </w:r>
    </w:p>
    <w:p w14:paraId="10EB0A1E" w14:textId="77777777" w:rsidR="00E86AC0" w:rsidRPr="009F03CB" w:rsidRDefault="00E86AC0" w:rsidP="00E86A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03CB">
        <w:rPr>
          <w:sz w:val="26"/>
          <w:szCs w:val="26"/>
        </w:rPr>
        <w:t>Разработчиком включено новое требование, а именно Методика расчета начальной цены права на заключение договора на размещение нестационарного торгового объекта дополнена пунктом 4 следующего содержание:</w:t>
      </w:r>
    </w:p>
    <w:p w14:paraId="290F9C00" w14:textId="56449FC5" w:rsidR="00E86AC0" w:rsidRPr="009F03CB" w:rsidRDefault="00E86AC0" w:rsidP="00E86AC0">
      <w:pPr>
        <w:autoSpaceDE w:val="0"/>
        <w:autoSpaceDN w:val="0"/>
        <w:adjustRightInd w:val="0"/>
        <w:jc w:val="both"/>
        <w:rPr>
          <w:rStyle w:val="af"/>
          <w:i w:val="0"/>
          <w:color w:val="000000"/>
          <w:sz w:val="26"/>
          <w:szCs w:val="26"/>
          <w:shd w:val="clear" w:color="auto" w:fill="FFFFFF"/>
        </w:rPr>
      </w:pPr>
      <w:r w:rsidRPr="009F03CB">
        <w:rPr>
          <w:sz w:val="26"/>
          <w:szCs w:val="26"/>
        </w:rPr>
        <w:t xml:space="preserve">"4. Начальная цена права на заключение договора на размещение нестационарного торгового объекта </w:t>
      </w:r>
      <w:r w:rsidRPr="009F03CB">
        <w:rPr>
          <w:rStyle w:val="af"/>
          <w:i w:val="0"/>
          <w:color w:val="000000"/>
          <w:sz w:val="26"/>
          <w:szCs w:val="26"/>
          <w:shd w:val="clear" w:color="auto" w:fill="FFFFFF"/>
        </w:rPr>
        <w:t>увеличивается с 1 января каждого календарного года в связи с изменением коэффициента, учитывающего специализацию нестационарного торгового объекта.</w:t>
      </w:r>
    </w:p>
    <w:p w14:paraId="37EA4AD9" w14:textId="5A120CDD" w:rsidR="00E86AC0" w:rsidRDefault="00E86AC0" w:rsidP="00E86A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03CB">
        <w:rPr>
          <w:rFonts w:eastAsiaTheme="minorHAnsi"/>
          <w:sz w:val="26"/>
          <w:szCs w:val="26"/>
          <w:lang w:eastAsia="en-US"/>
        </w:rPr>
        <w:lastRenderedPageBreak/>
        <w:t xml:space="preserve">Коэффициент, учитывающий специализацию нестационарного торгового объекта, подлежит ежегодной индексации на индекс потребительских цен на товары и услуги по Ненецкому автономному округу за предыдущий календарный год </w:t>
      </w:r>
      <w:r w:rsidRPr="009F03CB">
        <w:rPr>
          <w:rFonts w:eastAsiaTheme="minorHAnsi"/>
          <w:sz w:val="26"/>
          <w:szCs w:val="26"/>
          <w:lang w:eastAsia="en-US"/>
        </w:rPr>
        <w:br/>
        <w:t>в соответствии с официальными данными Федеральной службы государственной</w:t>
      </w:r>
      <w:r w:rsidRPr="003F0B32">
        <w:rPr>
          <w:rFonts w:eastAsiaTheme="minorHAnsi"/>
          <w:sz w:val="26"/>
          <w:szCs w:val="26"/>
          <w:lang w:eastAsia="en-US"/>
        </w:rPr>
        <w:t xml:space="preserve"> статистики</w:t>
      </w:r>
      <w:r>
        <w:rPr>
          <w:rFonts w:eastAsiaTheme="minorHAnsi"/>
          <w:sz w:val="26"/>
          <w:szCs w:val="26"/>
          <w:lang w:eastAsia="en-US"/>
        </w:rPr>
        <w:t>.".</w:t>
      </w:r>
    </w:p>
    <w:p w14:paraId="324640D3" w14:textId="5138FDBB" w:rsidR="00E86AC0" w:rsidRDefault="00E86AC0" w:rsidP="008F22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Данное условие обусловлено</w:t>
      </w:r>
      <w:r w:rsidR="009A0285">
        <w:rPr>
          <w:rFonts w:eastAsiaTheme="minorHAnsi"/>
          <w:sz w:val="26"/>
          <w:szCs w:val="26"/>
          <w:lang w:eastAsia="en-US"/>
        </w:rPr>
        <w:t xml:space="preserve"> тем, что в последующем </w:t>
      </w:r>
      <w:r w:rsidR="00DB3604">
        <w:rPr>
          <w:rFonts w:eastAsiaTheme="minorHAnsi"/>
          <w:sz w:val="26"/>
          <w:szCs w:val="26"/>
          <w:lang w:eastAsia="en-US"/>
        </w:rPr>
        <w:t>будет</w:t>
      </w:r>
      <w:r w:rsidR="009A0285">
        <w:rPr>
          <w:rFonts w:eastAsiaTheme="minorHAnsi"/>
          <w:sz w:val="26"/>
          <w:szCs w:val="26"/>
          <w:lang w:eastAsia="en-US"/>
        </w:rPr>
        <w:t xml:space="preserve"> производить</w:t>
      </w:r>
      <w:r w:rsidR="00DB3604">
        <w:rPr>
          <w:rFonts w:eastAsiaTheme="minorHAnsi"/>
          <w:sz w:val="26"/>
          <w:szCs w:val="26"/>
          <w:lang w:eastAsia="en-US"/>
        </w:rPr>
        <w:t>ся</w:t>
      </w:r>
      <w:r w:rsidR="00F729CA" w:rsidRPr="00F729CA">
        <w:rPr>
          <w:rFonts w:eastAsiaTheme="minorHAnsi"/>
          <w:sz w:val="26"/>
          <w:szCs w:val="26"/>
          <w:lang w:eastAsia="en-US"/>
        </w:rPr>
        <w:t xml:space="preserve"> </w:t>
      </w:r>
      <w:r w:rsidR="00F729CA">
        <w:rPr>
          <w:rFonts w:eastAsiaTheme="minorHAnsi"/>
          <w:sz w:val="26"/>
          <w:szCs w:val="26"/>
          <w:lang w:eastAsia="en-US"/>
        </w:rPr>
        <w:t>поэтапн</w:t>
      </w:r>
      <w:r w:rsidR="009A0285">
        <w:rPr>
          <w:rFonts w:eastAsiaTheme="minorHAnsi"/>
          <w:sz w:val="26"/>
          <w:szCs w:val="26"/>
          <w:lang w:eastAsia="en-US"/>
        </w:rPr>
        <w:t>ое</w:t>
      </w:r>
      <w:r w:rsidR="00F729CA">
        <w:rPr>
          <w:rFonts w:eastAsiaTheme="minorHAnsi"/>
          <w:sz w:val="26"/>
          <w:szCs w:val="26"/>
          <w:lang w:eastAsia="en-US"/>
        </w:rPr>
        <w:t xml:space="preserve"> повышение </w:t>
      </w:r>
      <w:r w:rsidR="00F729CA" w:rsidRPr="00A8070A">
        <w:rPr>
          <w:sz w:val="26"/>
          <w:szCs w:val="26"/>
        </w:rPr>
        <w:t>цен</w:t>
      </w:r>
      <w:r w:rsidR="00F729CA">
        <w:rPr>
          <w:sz w:val="26"/>
          <w:szCs w:val="26"/>
        </w:rPr>
        <w:t>ы</w:t>
      </w:r>
      <w:r w:rsidR="00F729CA" w:rsidRPr="00A8070A">
        <w:rPr>
          <w:sz w:val="26"/>
          <w:szCs w:val="26"/>
        </w:rPr>
        <w:t xml:space="preserve"> права на заключение договора на размещение нестационарного торгового</w:t>
      </w:r>
      <w:r w:rsidR="00DB3604">
        <w:rPr>
          <w:sz w:val="26"/>
          <w:szCs w:val="26"/>
        </w:rPr>
        <w:t>.</w:t>
      </w:r>
    </w:p>
    <w:p w14:paraId="615084A7" w14:textId="1494B910" w:rsidR="00774B00" w:rsidRPr="00163530" w:rsidRDefault="00774B00" w:rsidP="00774B00">
      <w:pPr>
        <w:ind w:firstLine="567"/>
        <w:jc w:val="both"/>
        <w:rPr>
          <w:color w:val="000000"/>
        </w:rPr>
      </w:pPr>
      <w:r>
        <w:rPr>
          <w:rFonts w:eastAsia="Calibri"/>
          <w:sz w:val="26"/>
          <w:szCs w:val="26"/>
          <w:lang w:eastAsia="en-US"/>
        </w:rPr>
        <w:t>Разработчик пр</w:t>
      </w:r>
      <w:r w:rsidR="009A0285">
        <w:rPr>
          <w:rFonts w:eastAsia="Calibri"/>
          <w:sz w:val="26"/>
          <w:szCs w:val="26"/>
          <w:lang w:eastAsia="en-US"/>
        </w:rPr>
        <w:t>овел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0026E">
        <w:rPr>
          <w:rFonts w:eastAsia="Calibri"/>
          <w:sz w:val="26"/>
          <w:szCs w:val="26"/>
          <w:lang w:eastAsia="en-US"/>
        </w:rPr>
        <w:t>а</w:t>
      </w:r>
      <w:r w:rsidRPr="00C0026E">
        <w:rPr>
          <w:color w:val="000000"/>
          <w:sz w:val="26"/>
          <w:szCs w:val="26"/>
        </w:rPr>
        <w:t>нализ сложившейся практики других регионов</w:t>
      </w:r>
      <w:r w:rsidR="009A0285" w:rsidRPr="00C0026E">
        <w:rPr>
          <w:color w:val="000000"/>
          <w:sz w:val="26"/>
          <w:szCs w:val="26"/>
        </w:rPr>
        <w:t>,</w:t>
      </w:r>
      <w:r w:rsidRPr="00C0026E">
        <w:rPr>
          <w:color w:val="000000"/>
          <w:sz w:val="26"/>
          <w:szCs w:val="26"/>
        </w:rPr>
        <w:t xml:space="preserve"> показал следующие базовые ставки платы за размещение НТО</w:t>
      </w:r>
      <w:r w:rsidRPr="00163530">
        <w:rPr>
          <w:color w:val="000000"/>
        </w:rPr>
        <w:t>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11"/>
      </w:tblGrid>
      <w:tr w:rsidR="00774B00" w:rsidRPr="00163530" w14:paraId="72C5C99B" w14:textId="77777777" w:rsidTr="00774B00">
        <w:tc>
          <w:tcPr>
            <w:tcW w:w="4106" w:type="dxa"/>
            <w:shd w:val="clear" w:color="auto" w:fill="auto"/>
          </w:tcPr>
          <w:p w14:paraId="68FDE73D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 w:rsidRPr="00163530">
              <w:rPr>
                <w:color w:val="000000"/>
                <w:sz w:val="24"/>
                <w:szCs w:val="24"/>
              </w:rPr>
              <w:t>Наименование города</w:t>
            </w:r>
          </w:p>
        </w:tc>
        <w:tc>
          <w:tcPr>
            <w:tcW w:w="4111" w:type="dxa"/>
            <w:shd w:val="clear" w:color="auto" w:fill="auto"/>
          </w:tcPr>
          <w:p w14:paraId="6F9CF090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 w:rsidRPr="00163530">
              <w:rPr>
                <w:color w:val="000000"/>
                <w:sz w:val="24"/>
                <w:szCs w:val="24"/>
              </w:rPr>
              <w:t xml:space="preserve">Стоимость права размещения </w:t>
            </w:r>
            <w:r>
              <w:rPr>
                <w:color w:val="000000"/>
                <w:sz w:val="24"/>
                <w:szCs w:val="24"/>
              </w:rPr>
              <w:t>нестационарных торговых объектов</w:t>
            </w:r>
            <w:r w:rsidRPr="00163530">
              <w:rPr>
                <w:color w:val="000000"/>
                <w:sz w:val="24"/>
                <w:szCs w:val="24"/>
              </w:rPr>
              <w:t xml:space="preserve"> за 1 </w:t>
            </w:r>
            <w:proofErr w:type="spellStart"/>
            <w:proofErr w:type="gramStart"/>
            <w:r w:rsidRPr="0016353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63530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163530">
              <w:rPr>
                <w:color w:val="000000"/>
                <w:sz w:val="24"/>
                <w:szCs w:val="24"/>
              </w:rPr>
              <w:t xml:space="preserve"> месяц</w:t>
            </w:r>
          </w:p>
        </w:tc>
      </w:tr>
      <w:tr w:rsidR="00774B00" w:rsidRPr="00163530" w14:paraId="0CEBC9BB" w14:textId="77777777" w:rsidTr="00774B00">
        <w:tc>
          <w:tcPr>
            <w:tcW w:w="4106" w:type="dxa"/>
            <w:shd w:val="clear" w:color="auto" w:fill="auto"/>
          </w:tcPr>
          <w:p w14:paraId="28D444E8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</w:tcPr>
          <w:p w14:paraId="72644D06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203,59 – 977,18 руб.</w:t>
            </w:r>
          </w:p>
        </w:tc>
      </w:tr>
      <w:tr w:rsidR="00774B00" w:rsidRPr="00163530" w14:paraId="367971B2" w14:textId="77777777" w:rsidTr="00774B00">
        <w:tc>
          <w:tcPr>
            <w:tcW w:w="4106" w:type="dxa"/>
            <w:shd w:val="clear" w:color="auto" w:fill="auto"/>
          </w:tcPr>
          <w:p w14:paraId="4CA6C9CC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 w:rsidRPr="00F02AEA">
              <w:rPr>
                <w:color w:val="000000"/>
                <w:sz w:val="24"/>
                <w:szCs w:val="24"/>
              </w:rPr>
              <w:t>Тобольск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F02AEA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F02AEA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</w:tcPr>
          <w:p w14:paraId="35988029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872,55 – 2 931,56 руб.</w:t>
            </w:r>
          </w:p>
        </w:tc>
      </w:tr>
      <w:tr w:rsidR="00774B00" w:rsidRPr="00163530" w14:paraId="58A51210" w14:textId="77777777" w:rsidTr="00774B00">
        <w:tc>
          <w:tcPr>
            <w:tcW w:w="4106" w:type="dxa"/>
            <w:shd w:val="clear" w:color="auto" w:fill="auto"/>
          </w:tcPr>
          <w:p w14:paraId="6C0B9A78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</w:t>
            </w:r>
            <w:r w:rsidRPr="00163530">
              <w:rPr>
                <w:color w:val="000000"/>
                <w:sz w:val="24"/>
                <w:szCs w:val="24"/>
                <w:shd w:val="clear" w:color="auto" w:fill="F7FAFF"/>
              </w:rPr>
              <w:t>Сургут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431E183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251,7 руб.</w:t>
            </w:r>
          </w:p>
        </w:tc>
      </w:tr>
      <w:tr w:rsidR="00774B00" w:rsidRPr="00163530" w14:paraId="3786DDEF" w14:textId="77777777" w:rsidTr="00774B00">
        <w:tc>
          <w:tcPr>
            <w:tcW w:w="4106" w:type="dxa"/>
            <w:shd w:val="clear" w:color="auto" w:fill="auto"/>
          </w:tcPr>
          <w:p w14:paraId="4FB2E7D9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  <w:shd w:val="clear" w:color="auto" w:fill="F7FAFF"/>
              </w:rPr>
            </w:pPr>
            <w:proofErr w:type="spellStart"/>
            <w:r w:rsidRPr="00163530">
              <w:rPr>
                <w:color w:val="000000"/>
                <w:sz w:val="24"/>
                <w:szCs w:val="24"/>
                <w:shd w:val="clear" w:color="auto" w:fill="F7FAFF"/>
              </w:rPr>
              <w:t>г.Усинск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D754939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 w:rsidRPr="001635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43 – 180</w:t>
            </w:r>
            <w:r w:rsidRPr="00163530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774B00" w:rsidRPr="00163530" w14:paraId="61749BE7" w14:textId="77777777" w:rsidTr="00774B00">
        <w:tc>
          <w:tcPr>
            <w:tcW w:w="4106" w:type="dxa"/>
            <w:shd w:val="clear" w:color="auto" w:fill="auto"/>
          </w:tcPr>
          <w:p w14:paraId="4BFCE594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  <w:shd w:val="clear" w:color="auto" w:fill="F7FAFF"/>
              </w:rPr>
            </w:pPr>
            <w:proofErr w:type="spellStart"/>
            <w:r w:rsidRPr="00163530">
              <w:rPr>
                <w:color w:val="000000"/>
                <w:sz w:val="24"/>
                <w:szCs w:val="24"/>
                <w:shd w:val="clear" w:color="auto" w:fill="F7FAFF"/>
              </w:rPr>
              <w:t>г.Сыктывкар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0002ABE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 w:rsidRPr="00163530">
              <w:rPr>
                <w:color w:val="000000"/>
                <w:sz w:val="24"/>
                <w:szCs w:val="24"/>
              </w:rPr>
              <w:t>125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163530">
              <w:rPr>
                <w:color w:val="000000"/>
                <w:sz w:val="24"/>
                <w:szCs w:val="24"/>
              </w:rPr>
              <w:t>312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774B00" w:rsidRPr="00163530" w14:paraId="15ED3EFB" w14:textId="77777777" w:rsidTr="00774B00">
        <w:tc>
          <w:tcPr>
            <w:tcW w:w="4106" w:type="dxa"/>
            <w:shd w:val="clear" w:color="auto" w:fill="auto"/>
          </w:tcPr>
          <w:p w14:paraId="518DE7CD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C02791E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– 598 руб.</w:t>
            </w:r>
          </w:p>
        </w:tc>
      </w:tr>
      <w:tr w:rsidR="00774B00" w:rsidRPr="00163530" w14:paraId="0D98B05A" w14:textId="77777777" w:rsidTr="00774B00">
        <w:tc>
          <w:tcPr>
            <w:tcW w:w="4106" w:type="dxa"/>
            <w:shd w:val="clear" w:color="auto" w:fill="auto"/>
          </w:tcPr>
          <w:p w14:paraId="4995D6CF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г.Орел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45EA2D0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675,10 руб.</w:t>
            </w:r>
          </w:p>
        </w:tc>
      </w:tr>
      <w:tr w:rsidR="00774B00" w:rsidRPr="00163530" w14:paraId="67625146" w14:textId="77777777" w:rsidTr="00774B00">
        <w:tc>
          <w:tcPr>
            <w:tcW w:w="4106" w:type="dxa"/>
            <w:shd w:val="clear" w:color="auto" w:fill="auto"/>
          </w:tcPr>
          <w:p w14:paraId="35B2154F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г.Н.Новгород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BE83C69" w14:textId="77777777" w:rsidR="00774B00" w:rsidRPr="0016353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346,8 – 867,0 руб.</w:t>
            </w:r>
          </w:p>
        </w:tc>
      </w:tr>
      <w:tr w:rsidR="00774B00" w:rsidRPr="00163530" w14:paraId="6AE0284E" w14:textId="77777777" w:rsidTr="00774B00">
        <w:tc>
          <w:tcPr>
            <w:tcW w:w="4106" w:type="dxa"/>
            <w:shd w:val="clear" w:color="auto" w:fill="auto"/>
          </w:tcPr>
          <w:p w14:paraId="41D4CF0F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г.Нарьян-Мар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C184A1E" w14:textId="77777777" w:rsidR="00774B00" w:rsidRDefault="00774B00" w:rsidP="004E1C28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18,25 – 474,45 руб.</w:t>
            </w:r>
          </w:p>
        </w:tc>
      </w:tr>
    </w:tbl>
    <w:p w14:paraId="34771626" w14:textId="77777777" w:rsidR="00774B00" w:rsidRDefault="00774B00" w:rsidP="00774B00">
      <w:pPr>
        <w:jc w:val="both"/>
        <w:rPr>
          <w:color w:val="000000"/>
        </w:rPr>
      </w:pPr>
    </w:p>
    <w:p w14:paraId="178CE63D" w14:textId="45758D02" w:rsidR="00774B00" w:rsidRPr="00EF5DFB" w:rsidRDefault="008C7936" w:rsidP="00E844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8449B">
        <w:rPr>
          <w:color w:val="000000"/>
          <w:sz w:val="26"/>
          <w:szCs w:val="26"/>
        </w:rPr>
        <w:t>Поэтапно</w:t>
      </w:r>
      <w:r w:rsidR="00E8449B" w:rsidRPr="00E8449B">
        <w:rPr>
          <w:color w:val="000000"/>
          <w:sz w:val="26"/>
          <w:szCs w:val="26"/>
        </w:rPr>
        <w:t>е</w:t>
      </w:r>
      <w:r w:rsidRPr="00E8449B">
        <w:rPr>
          <w:color w:val="000000"/>
          <w:sz w:val="26"/>
          <w:szCs w:val="26"/>
        </w:rPr>
        <w:t xml:space="preserve"> повышени</w:t>
      </w:r>
      <w:r w:rsidR="00E8449B" w:rsidRPr="00E8449B">
        <w:rPr>
          <w:color w:val="000000"/>
          <w:sz w:val="26"/>
          <w:szCs w:val="26"/>
        </w:rPr>
        <w:t>е</w:t>
      </w:r>
      <w:r w:rsidRPr="00E8449B">
        <w:rPr>
          <w:color w:val="000000"/>
          <w:sz w:val="26"/>
          <w:szCs w:val="26"/>
        </w:rPr>
        <w:t xml:space="preserve"> цены </w:t>
      </w:r>
      <w:r w:rsidRPr="00E8449B">
        <w:rPr>
          <w:sz w:val="26"/>
          <w:szCs w:val="26"/>
        </w:rPr>
        <w:t>права на заключение договора на размещение нестационарного торгового</w:t>
      </w:r>
      <w:r w:rsidR="006A519E" w:rsidRPr="00E8449B">
        <w:rPr>
          <w:sz w:val="26"/>
          <w:szCs w:val="26"/>
        </w:rPr>
        <w:t xml:space="preserve"> объекта </w:t>
      </w:r>
      <w:r w:rsidR="00E8449B" w:rsidRPr="00E8449B">
        <w:rPr>
          <w:sz w:val="26"/>
          <w:szCs w:val="26"/>
        </w:rPr>
        <w:t>позволит</w:t>
      </w:r>
      <w:r w:rsidR="00E8449B">
        <w:rPr>
          <w:sz w:val="26"/>
          <w:szCs w:val="26"/>
        </w:rPr>
        <w:t xml:space="preserve"> избежать </w:t>
      </w:r>
      <w:proofErr w:type="spellStart"/>
      <w:r w:rsidR="00E8449B">
        <w:rPr>
          <w:sz w:val="26"/>
          <w:szCs w:val="26"/>
        </w:rPr>
        <w:t>недополучение</w:t>
      </w:r>
      <w:proofErr w:type="spellEnd"/>
      <w:r w:rsidR="00E8449B">
        <w:rPr>
          <w:sz w:val="26"/>
          <w:szCs w:val="26"/>
        </w:rPr>
        <w:t xml:space="preserve"> доходной части в городской бюджет.</w:t>
      </w:r>
    </w:p>
    <w:p w14:paraId="5F1D7814" w14:textId="77777777" w:rsidR="00E25DCE" w:rsidRPr="00401833" w:rsidRDefault="00E25DCE" w:rsidP="00E25D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D8A7CBA" w14:textId="37B7FC53" w:rsidR="00171833" w:rsidRPr="00F819DD" w:rsidRDefault="00171833" w:rsidP="00B85E9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F819DD">
        <w:rPr>
          <w:sz w:val="26"/>
          <w:szCs w:val="26"/>
        </w:rPr>
        <w:t xml:space="preserve"> проекту постановления предложени</w:t>
      </w:r>
      <w:r w:rsidR="00B85E9C" w:rsidRPr="00F819DD">
        <w:rPr>
          <w:sz w:val="26"/>
          <w:szCs w:val="26"/>
        </w:rPr>
        <w:t>й и замечаний не поступало</w:t>
      </w:r>
      <w:r w:rsidR="00890E32">
        <w:rPr>
          <w:sz w:val="26"/>
          <w:szCs w:val="26"/>
        </w:rPr>
        <w:t>.</w:t>
      </w:r>
    </w:p>
    <w:p w14:paraId="4FF08C67" w14:textId="77777777" w:rsidR="00730B70" w:rsidRPr="00401833" w:rsidRDefault="00730B70" w:rsidP="00730B7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5A472BC6" w14:textId="77777777" w:rsidR="00730B70" w:rsidRPr="00401833" w:rsidRDefault="00730B70" w:rsidP="00730B7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Pr="00401833">
        <w:rPr>
          <w:rFonts w:ascii="Times New Roman" w:hAnsi="Times New Roman" w:cs="Times New Roman"/>
          <w:sz w:val="25"/>
          <w:szCs w:val="25"/>
        </w:rPr>
        <w:br/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Pr="00401833">
        <w:rPr>
          <w:rFonts w:ascii="Times New Roman" w:hAnsi="Times New Roman" w:cs="Times New Roman"/>
          <w:sz w:val="25"/>
          <w:szCs w:val="25"/>
        </w:rPr>
        <w:br/>
        <w:t>и из бюджета муниципального образования "Городской округ "Город Нарьян-Мар".</w:t>
      </w:r>
    </w:p>
    <w:p w14:paraId="7EEDFA55" w14:textId="6D2BD016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8C68CB">
        <w:rPr>
          <w:rFonts w:ascii="Times New Roman" w:hAnsi="Times New Roman" w:cs="Times New Roman"/>
          <w:sz w:val="26"/>
          <w:szCs w:val="26"/>
        </w:rPr>
        <w:t>содействует развитию конкуренции и обеспечению условий для благоприятного инвестиционного климата</w:t>
      </w:r>
      <w:r w:rsidRPr="00F819DD">
        <w:rPr>
          <w:rFonts w:ascii="Times New Roman" w:hAnsi="Times New Roman" w:cs="Times New Roman"/>
          <w:sz w:val="26"/>
          <w:szCs w:val="26"/>
        </w:rPr>
        <w:t>.</w:t>
      </w:r>
    </w:p>
    <w:p w14:paraId="2689A2E0" w14:textId="77777777"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A42E5" w14:textId="77777777"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171833" w:rsidRPr="006434C1" w14:paraId="447AD763" w14:textId="77777777" w:rsidTr="00F819DD">
        <w:tc>
          <w:tcPr>
            <w:tcW w:w="5245" w:type="dxa"/>
          </w:tcPr>
          <w:p w14:paraId="1B2504AA" w14:textId="080ECACF" w:rsidR="00171833" w:rsidRPr="006434C1" w:rsidRDefault="00BC6E02" w:rsidP="003E25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6434C1">
              <w:rPr>
                <w:sz w:val="26"/>
                <w:szCs w:val="26"/>
              </w:rPr>
              <w:t xml:space="preserve"> управления экономического и инвестици</w:t>
            </w:r>
            <w:r w:rsidR="003E250C"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6434C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14:paraId="7630AD72" w14:textId="612B116E" w:rsidR="00171833" w:rsidRPr="006434C1" w:rsidRDefault="00BC6E02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Н.Л.Кислякова</w:t>
            </w:r>
          </w:p>
        </w:tc>
      </w:tr>
    </w:tbl>
    <w:p w14:paraId="37A5DD3D" w14:textId="77777777"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RPr="003C2BFF" w:rsidSect="008C68CB">
      <w:headerReference w:type="even" r:id="rId8"/>
      <w:headerReference w:type="default" r:id="rId9"/>
      <w:headerReference w:type="first" r:id="rId10"/>
      <w:type w:val="continuous"/>
      <w:pgSz w:w="11906" w:h="16838"/>
      <w:pgMar w:top="709" w:right="851" w:bottom="85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8CB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016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221B7"/>
    <w:rsid w:val="00025B55"/>
    <w:rsid w:val="00025F48"/>
    <w:rsid w:val="000446F2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3ECD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21F0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250C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D619B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52C7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A519E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0B70"/>
    <w:rsid w:val="00731D86"/>
    <w:rsid w:val="007401B6"/>
    <w:rsid w:val="0074054E"/>
    <w:rsid w:val="00743E03"/>
    <w:rsid w:val="007613E9"/>
    <w:rsid w:val="00764944"/>
    <w:rsid w:val="00771A0B"/>
    <w:rsid w:val="00774B00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129FC"/>
    <w:rsid w:val="00823057"/>
    <w:rsid w:val="00823659"/>
    <w:rsid w:val="008341AC"/>
    <w:rsid w:val="008359DD"/>
    <w:rsid w:val="00850A23"/>
    <w:rsid w:val="00856272"/>
    <w:rsid w:val="0086139F"/>
    <w:rsid w:val="00864F3D"/>
    <w:rsid w:val="00864FFC"/>
    <w:rsid w:val="008660E9"/>
    <w:rsid w:val="00866BE5"/>
    <w:rsid w:val="008730C7"/>
    <w:rsid w:val="00874D60"/>
    <w:rsid w:val="00875E2B"/>
    <w:rsid w:val="0087738C"/>
    <w:rsid w:val="00890E32"/>
    <w:rsid w:val="008A3BC7"/>
    <w:rsid w:val="008A58CF"/>
    <w:rsid w:val="008C2EF6"/>
    <w:rsid w:val="008C4546"/>
    <w:rsid w:val="008C494C"/>
    <w:rsid w:val="008C523C"/>
    <w:rsid w:val="008C54C8"/>
    <w:rsid w:val="008C68CB"/>
    <w:rsid w:val="008C7936"/>
    <w:rsid w:val="008D7056"/>
    <w:rsid w:val="008D7506"/>
    <w:rsid w:val="008E0761"/>
    <w:rsid w:val="008E7FF0"/>
    <w:rsid w:val="008F1BA7"/>
    <w:rsid w:val="008F22E2"/>
    <w:rsid w:val="008F6293"/>
    <w:rsid w:val="008F7901"/>
    <w:rsid w:val="00903544"/>
    <w:rsid w:val="009078B0"/>
    <w:rsid w:val="009121D1"/>
    <w:rsid w:val="009135C2"/>
    <w:rsid w:val="00930D39"/>
    <w:rsid w:val="00940845"/>
    <w:rsid w:val="00941530"/>
    <w:rsid w:val="00946EE3"/>
    <w:rsid w:val="009509DA"/>
    <w:rsid w:val="009629CB"/>
    <w:rsid w:val="00963E07"/>
    <w:rsid w:val="00966314"/>
    <w:rsid w:val="00967D51"/>
    <w:rsid w:val="00993494"/>
    <w:rsid w:val="009937BF"/>
    <w:rsid w:val="00995CE6"/>
    <w:rsid w:val="00996AB1"/>
    <w:rsid w:val="009A0285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D33A1"/>
    <w:rsid w:val="009E15A3"/>
    <w:rsid w:val="009E3736"/>
    <w:rsid w:val="009E3B30"/>
    <w:rsid w:val="009F0343"/>
    <w:rsid w:val="009F03CB"/>
    <w:rsid w:val="009F34C1"/>
    <w:rsid w:val="009F4EA9"/>
    <w:rsid w:val="009F7524"/>
    <w:rsid w:val="00A03353"/>
    <w:rsid w:val="00A105A0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38B0"/>
    <w:rsid w:val="00A8548F"/>
    <w:rsid w:val="00A90EEE"/>
    <w:rsid w:val="00A90F4F"/>
    <w:rsid w:val="00A936DA"/>
    <w:rsid w:val="00A93BE8"/>
    <w:rsid w:val="00A977F4"/>
    <w:rsid w:val="00AA379A"/>
    <w:rsid w:val="00AB524B"/>
    <w:rsid w:val="00AC1207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4048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85E9C"/>
    <w:rsid w:val="00B904C9"/>
    <w:rsid w:val="00B91D56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C6E02"/>
    <w:rsid w:val="00BD3A1C"/>
    <w:rsid w:val="00BD4203"/>
    <w:rsid w:val="00BD4BBC"/>
    <w:rsid w:val="00BE1E79"/>
    <w:rsid w:val="00BE7B02"/>
    <w:rsid w:val="00BF01B6"/>
    <w:rsid w:val="00BF2AF4"/>
    <w:rsid w:val="00BF38C7"/>
    <w:rsid w:val="00BF5F36"/>
    <w:rsid w:val="00BF79F2"/>
    <w:rsid w:val="00BF7B22"/>
    <w:rsid w:val="00C0026E"/>
    <w:rsid w:val="00C04887"/>
    <w:rsid w:val="00C0715A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42C79"/>
    <w:rsid w:val="00C4430B"/>
    <w:rsid w:val="00C5071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B3604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5DCE"/>
    <w:rsid w:val="00E27CF3"/>
    <w:rsid w:val="00E312EE"/>
    <w:rsid w:val="00E3544A"/>
    <w:rsid w:val="00E359B7"/>
    <w:rsid w:val="00E36E1E"/>
    <w:rsid w:val="00E37039"/>
    <w:rsid w:val="00E40598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449B"/>
    <w:rsid w:val="00E85222"/>
    <w:rsid w:val="00E86AC0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EF5DFB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29CA"/>
    <w:rsid w:val="00F7371E"/>
    <w:rsid w:val="00F76559"/>
    <w:rsid w:val="00F7773E"/>
    <w:rsid w:val="00F80324"/>
    <w:rsid w:val="00F819DD"/>
    <w:rsid w:val="00F91745"/>
    <w:rsid w:val="00F93CF6"/>
    <w:rsid w:val="00FA21E4"/>
    <w:rsid w:val="00FA220C"/>
    <w:rsid w:val="00FA3838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  <w:style w:type="paragraph" w:styleId="af5">
    <w:name w:val="No Spacing"/>
    <w:uiPriority w:val="1"/>
    <w:qFormat/>
    <w:rsid w:val="0077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04CCE8-BC9C-4308-AC40-3848718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983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8434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41</cp:revision>
  <cp:lastPrinted>2020-11-30T05:54:00Z</cp:lastPrinted>
  <dcterms:created xsi:type="dcterms:W3CDTF">2021-09-24T10:17:00Z</dcterms:created>
  <dcterms:modified xsi:type="dcterms:W3CDTF">2024-01-30T07:56:00Z</dcterms:modified>
</cp:coreProperties>
</file>