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B66713">
            <w:pPr>
              <w:jc w:val="center"/>
            </w:pPr>
            <w:bookmarkStart w:id="0" w:name="ТекстовоеПоле7"/>
            <w:r>
              <w:t>2</w:t>
            </w:r>
            <w:r w:rsidR="00B6671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C84FD8">
            <w:pPr>
              <w:jc w:val="center"/>
            </w:pPr>
            <w:r>
              <w:t>3</w:t>
            </w:r>
            <w:r w:rsidR="00C84FD8">
              <w:t>3</w:t>
            </w:r>
            <w:r w:rsidR="008B4467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8B4467" w:rsidTr="008B4467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B4467" w:rsidRDefault="008B4467" w:rsidP="008B4467">
            <w:pPr>
              <w:autoSpaceDE w:val="0"/>
              <w:autoSpaceDN w:val="0"/>
              <w:adjustRightInd w:val="0"/>
              <w:ind w:left="-108" w:right="414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утверждении </w:t>
            </w:r>
            <w:hyperlink r:id="rId9" w:history="1">
              <w:r w:rsidRPr="007920DF">
                <w:rPr>
                  <w:sz w:val="26"/>
                  <w:szCs w:val="26"/>
                </w:rPr>
                <w:t>Положения</w:t>
              </w:r>
            </w:hyperlink>
            <w:r w:rsidRPr="007920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комиссии           по отбору получателей поддержки из бюджета МО "Городской округ "Город Нарьян-Мар"                   в рамках муниципальной программы муниципального образования "Городской  округ "Город Нарьян-Мар" "Развитие предпринимательства в муниципальном образовании "Городской округ "Город Нарьян-Мар"</w:t>
            </w:r>
          </w:p>
        </w:tc>
      </w:tr>
    </w:tbl>
    <w:p w:rsidR="008B4467" w:rsidRDefault="008B4467" w:rsidP="008B4467">
      <w:pPr>
        <w:ind w:firstLine="720"/>
        <w:jc w:val="both"/>
      </w:pPr>
    </w:p>
    <w:p w:rsidR="008B4467" w:rsidRDefault="008B4467" w:rsidP="008B4467">
      <w:pPr>
        <w:ind w:firstLine="720"/>
        <w:jc w:val="both"/>
      </w:pPr>
    </w:p>
    <w:p w:rsidR="008B4467" w:rsidRDefault="008B4467" w:rsidP="008B4467">
      <w:pPr>
        <w:ind w:firstLine="720"/>
        <w:jc w:val="both"/>
      </w:pPr>
    </w:p>
    <w:p w:rsidR="008B4467" w:rsidRPr="001E2C25" w:rsidRDefault="008B4467" w:rsidP="008B44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31D74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D31D74">
        <w:rPr>
          <w:sz w:val="26"/>
          <w:szCs w:val="26"/>
        </w:rPr>
        <w:t xml:space="preserve"> в целях реализации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D31D74">
        <w:rPr>
          <w:sz w:val="26"/>
          <w:szCs w:val="26"/>
        </w:rPr>
        <w:t xml:space="preserve"> "Городской округ "Город Нарьян-Мар" "</w:t>
      </w:r>
      <w:r>
        <w:rPr>
          <w:sz w:val="26"/>
          <w:szCs w:val="26"/>
        </w:rPr>
        <w:t>Развитие предпринимательства в муниципальном образовании "Городской округ "Город Нарьян-Мар</w:t>
      </w:r>
      <w:r w:rsidRPr="00B0527C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утвержденной постановлением Администрации МО "Городской округ "Город Нарьян-Мар" от 31.08.2018 № 584, Администрация </w:t>
      </w:r>
      <w:r w:rsidRPr="001E2C25">
        <w:rPr>
          <w:sz w:val="26"/>
          <w:szCs w:val="26"/>
        </w:rPr>
        <w:t xml:space="preserve">МО "Городской округ "Город Нарьян-Мар" </w:t>
      </w:r>
      <w:proofErr w:type="gramEnd"/>
    </w:p>
    <w:p w:rsidR="008B4467" w:rsidRDefault="008B4467" w:rsidP="008B4467">
      <w:pPr>
        <w:ind w:firstLine="720"/>
        <w:jc w:val="both"/>
      </w:pPr>
    </w:p>
    <w:p w:rsidR="008B4467" w:rsidRPr="008B4467" w:rsidRDefault="008B4467" w:rsidP="008B4467">
      <w:pPr>
        <w:jc w:val="center"/>
        <w:rPr>
          <w:b/>
          <w:sz w:val="26"/>
        </w:rPr>
      </w:pPr>
      <w:proofErr w:type="gramStart"/>
      <w:r w:rsidRPr="008B4467">
        <w:rPr>
          <w:b/>
          <w:bCs/>
          <w:spacing w:val="20"/>
          <w:sz w:val="26"/>
        </w:rPr>
        <w:t>П</w:t>
      </w:r>
      <w:proofErr w:type="gramEnd"/>
      <w:r w:rsidRPr="008B4467">
        <w:rPr>
          <w:b/>
          <w:bCs/>
          <w:spacing w:val="20"/>
          <w:sz w:val="26"/>
        </w:rPr>
        <w:t xml:space="preserve"> О С Т А Н О В Л Я Е Т</w:t>
      </w:r>
      <w:r w:rsidRPr="008B4467">
        <w:rPr>
          <w:b/>
          <w:sz w:val="26"/>
        </w:rPr>
        <w:t>:</w:t>
      </w:r>
    </w:p>
    <w:p w:rsidR="008B4467" w:rsidRDefault="008B4467" w:rsidP="008B44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8B4467" w:rsidRPr="008B4467" w:rsidRDefault="008B4467" w:rsidP="008B4467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4467">
        <w:rPr>
          <w:sz w:val="26"/>
          <w:szCs w:val="26"/>
        </w:rPr>
        <w:t xml:space="preserve">Утвердить </w:t>
      </w:r>
      <w:hyperlink r:id="rId10" w:history="1">
        <w:r w:rsidRPr="008B4467">
          <w:rPr>
            <w:sz w:val="26"/>
            <w:szCs w:val="26"/>
          </w:rPr>
          <w:t>Положение</w:t>
        </w:r>
      </w:hyperlink>
      <w:r w:rsidRPr="008B4467">
        <w:rPr>
          <w:sz w:val="26"/>
          <w:szCs w:val="26"/>
        </w:rPr>
        <w:t xml:space="preserve"> о комиссии по отбору получателей поддержки </w:t>
      </w:r>
      <w:r>
        <w:rPr>
          <w:sz w:val="26"/>
          <w:szCs w:val="26"/>
        </w:rPr>
        <w:br/>
      </w:r>
      <w:r w:rsidRPr="008B4467">
        <w:rPr>
          <w:sz w:val="26"/>
          <w:szCs w:val="26"/>
        </w:rPr>
        <w:t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(Приложение).</w:t>
      </w:r>
    </w:p>
    <w:p w:rsidR="008B4467" w:rsidRPr="008B4467" w:rsidRDefault="008B4467" w:rsidP="008B4467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446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8B4467" w:rsidRDefault="008B4467" w:rsidP="002C3280"/>
    <w:p w:rsidR="008B4467" w:rsidRDefault="008B4467" w:rsidP="002C3280"/>
    <w:p w:rsidR="008B4467" w:rsidRDefault="008B4467" w:rsidP="002C3280">
      <w:pPr>
        <w:sectPr w:rsidR="008B4467" w:rsidSect="0004060B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B4467" w:rsidRPr="008B4467" w:rsidRDefault="008B4467" w:rsidP="008B446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B4467">
        <w:rPr>
          <w:sz w:val="26"/>
          <w:szCs w:val="26"/>
        </w:rPr>
        <w:t xml:space="preserve">Приложение </w:t>
      </w:r>
    </w:p>
    <w:p w:rsidR="008B4467" w:rsidRPr="008B4467" w:rsidRDefault="008B4467" w:rsidP="008B446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B4467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8B4467" w:rsidRPr="008B4467" w:rsidRDefault="008B4467" w:rsidP="008B44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B4467" w:rsidRPr="008B4467" w:rsidRDefault="008B4467" w:rsidP="008B44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</w:p>
    <w:p w:rsidR="008B4467" w:rsidRPr="008B4467" w:rsidRDefault="008B4467" w:rsidP="008B44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446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26.03.2019</w:t>
      </w:r>
      <w:r w:rsidRPr="008B446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331</w:t>
      </w:r>
    </w:p>
    <w:p w:rsidR="008B4467" w:rsidRPr="008B4467" w:rsidRDefault="008B4467" w:rsidP="008B446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4467" w:rsidRPr="007920DF" w:rsidRDefault="008B4467" w:rsidP="008B44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467" w:rsidRPr="00CC10D1" w:rsidRDefault="008B4467" w:rsidP="008B44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r:id="rId12" w:history="1">
        <w:r w:rsidRPr="00CC10D1">
          <w:rPr>
            <w:b/>
            <w:sz w:val="26"/>
            <w:szCs w:val="26"/>
          </w:rPr>
          <w:t>Положение</w:t>
        </w:r>
      </w:hyperlink>
      <w:r w:rsidRPr="00CC10D1">
        <w:rPr>
          <w:b/>
          <w:sz w:val="26"/>
          <w:szCs w:val="26"/>
        </w:rPr>
        <w:t xml:space="preserve"> о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</w:t>
      </w:r>
    </w:p>
    <w:p w:rsidR="008B4467" w:rsidRPr="00CC10D1" w:rsidRDefault="008B4467" w:rsidP="008B4467">
      <w:pPr>
        <w:autoSpaceDE w:val="0"/>
        <w:autoSpaceDN w:val="0"/>
        <w:adjustRightInd w:val="0"/>
        <w:jc w:val="center"/>
        <w:rPr>
          <w:b/>
        </w:rPr>
      </w:pPr>
      <w:r w:rsidRPr="00CC10D1">
        <w:rPr>
          <w:b/>
          <w:sz w:val="26"/>
          <w:szCs w:val="26"/>
        </w:rPr>
        <w:t>"Развитие предпринимательства в муниципальном образовании "Городской округ "Город Нарьян-Мар"</w:t>
      </w:r>
    </w:p>
    <w:p w:rsidR="008B4467" w:rsidRPr="007920DF" w:rsidRDefault="008B4467" w:rsidP="008B44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467" w:rsidRPr="007920DF" w:rsidRDefault="008B4467" w:rsidP="008B446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Pr="007920DF">
        <w:rPr>
          <w:b/>
          <w:bCs/>
          <w:sz w:val="26"/>
          <w:szCs w:val="26"/>
        </w:rPr>
        <w:t>. Общие положения</w:t>
      </w:r>
    </w:p>
    <w:p w:rsidR="008B4467" w:rsidRPr="007920DF" w:rsidRDefault="008B4467" w:rsidP="008B44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467" w:rsidRDefault="008B4467" w:rsidP="008B4467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0374A">
        <w:rPr>
          <w:sz w:val="26"/>
          <w:szCs w:val="26"/>
        </w:rPr>
        <w:t xml:space="preserve">Настоящее Положение о комиссии по отбору получателей поддержки </w:t>
      </w:r>
      <w:r>
        <w:rPr>
          <w:sz w:val="26"/>
          <w:szCs w:val="26"/>
        </w:rPr>
        <w:br/>
      </w:r>
      <w:r w:rsidRPr="0000374A">
        <w:rPr>
          <w:sz w:val="26"/>
          <w:szCs w:val="26"/>
        </w:rPr>
        <w:t xml:space="preserve">из бюджета МО "Городской округ "Город Нарьян-Мар" в рамках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00374A">
        <w:rPr>
          <w:sz w:val="26"/>
          <w:szCs w:val="26"/>
        </w:rPr>
        <w:t xml:space="preserve"> "Городской округ "Город Нарьян-Мар" "Развитие предпринимательства в муниципальном образовании "Городской округ "Город Нарьян-Мар" (далее </w:t>
      </w:r>
      <w:r w:rsidR="0000637F">
        <w:rPr>
          <w:sz w:val="26"/>
          <w:szCs w:val="26"/>
        </w:rPr>
        <w:t>–</w:t>
      </w:r>
      <w:r w:rsidRPr="0000374A">
        <w:rPr>
          <w:sz w:val="26"/>
          <w:szCs w:val="26"/>
        </w:rPr>
        <w:t xml:space="preserve"> Положение) разработано в рамках реализации муниципальной </w:t>
      </w:r>
      <w:hyperlink r:id="rId13" w:history="1">
        <w:r w:rsidRPr="0000374A">
          <w:rPr>
            <w:sz w:val="26"/>
            <w:szCs w:val="26"/>
          </w:rPr>
          <w:t>программы</w:t>
        </w:r>
      </w:hyperlink>
      <w:r w:rsidRPr="0000374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00374A">
        <w:rPr>
          <w:sz w:val="26"/>
          <w:szCs w:val="26"/>
        </w:rPr>
        <w:t xml:space="preserve"> "Городской округ "Город Нарьян-Мар" "Развитие предпринимательства в муниципальном образовании "Городской округ "Город Нарьян-Мар" (далее </w:t>
      </w:r>
      <w:r w:rsidR="0000637F">
        <w:rPr>
          <w:sz w:val="26"/>
          <w:szCs w:val="26"/>
        </w:rPr>
        <w:t>–</w:t>
      </w:r>
      <w:r w:rsidRPr="0000374A">
        <w:rPr>
          <w:sz w:val="26"/>
          <w:szCs w:val="26"/>
        </w:rPr>
        <w:t xml:space="preserve"> муниципальная программа</w:t>
      </w:r>
      <w:proofErr w:type="gramEnd"/>
      <w:r w:rsidRPr="0000374A">
        <w:rPr>
          <w:sz w:val="26"/>
          <w:szCs w:val="26"/>
        </w:rPr>
        <w:t>), определяет задачи, функции</w:t>
      </w:r>
      <w:r>
        <w:rPr>
          <w:sz w:val="26"/>
          <w:szCs w:val="26"/>
        </w:rPr>
        <w:t>,</w:t>
      </w:r>
      <w:r w:rsidRPr="0000374A">
        <w:rPr>
          <w:sz w:val="26"/>
          <w:szCs w:val="26"/>
        </w:rPr>
        <w:t xml:space="preserve"> порядок формирования</w:t>
      </w:r>
      <w:r>
        <w:rPr>
          <w:sz w:val="26"/>
          <w:szCs w:val="26"/>
        </w:rPr>
        <w:t xml:space="preserve"> и работы</w:t>
      </w:r>
      <w:r w:rsidRPr="0000374A">
        <w:rPr>
          <w:sz w:val="26"/>
          <w:szCs w:val="26"/>
        </w:rPr>
        <w:t xml:space="preserve"> комиссии по отбору получателей поддержки из бюджета МО "Городской округ "Город Нарьян-Мар" </w:t>
      </w:r>
      <w:r w:rsidR="0000637F">
        <w:rPr>
          <w:sz w:val="26"/>
          <w:szCs w:val="26"/>
        </w:rPr>
        <w:br/>
      </w:r>
      <w:r w:rsidRPr="0000374A">
        <w:rPr>
          <w:sz w:val="26"/>
          <w:szCs w:val="26"/>
        </w:rPr>
        <w:t xml:space="preserve">в рамках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00374A">
        <w:rPr>
          <w:sz w:val="26"/>
          <w:szCs w:val="26"/>
        </w:rPr>
        <w:t xml:space="preserve"> "Городской округ "Город Нарьян-Мар" "Развитие предпринимательства в муниципальном образовании "Городской округ "Город Нарьян-Мар" (далее – Комиссия).</w:t>
      </w:r>
    </w:p>
    <w:p w:rsidR="008B4467" w:rsidRPr="001B3326" w:rsidRDefault="008B4467" w:rsidP="008B4467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B3326">
        <w:rPr>
          <w:bCs/>
          <w:sz w:val="26"/>
          <w:szCs w:val="26"/>
        </w:rPr>
        <w:t>В целях реализации настоящего Положения под финансовой поддержкой понимается предоставление субсидий и</w:t>
      </w:r>
      <w:r>
        <w:rPr>
          <w:bCs/>
          <w:sz w:val="26"/>
          <w:szCs w:val="26"/>
        </w:rPr>
        <w:t xml:space="preserve"> (или)</w:t>
      </w:r>
      <w:r w:rsidRPr="001B3326">
        <w:rPr>
          <w:bCs/>
          <w:sz w:val="26"/>
          <w:szCs w:val="26"/>
        </w:rPr>
        <w:t xml:space="preserve"> грантов</w:t>
      </w:r>
      <w:r>
        <w:rPr>
          <w:bCs/>
          <w:sz w:val="26"/>
          <w:szCs w:val="26"/>
        </w:rPr>
        <w:t xml:space="preserve"> в форме субсидий</w:t>
      </w:r>
      <w:r w:rsidRPr="001B3326">
        <w:rPr>
          <w:bCs/>
          <w:sz w:val="26"/>
          <w:szCs w:val="26"/>
        </w:rPr>
        <w:t xml:space="preserve"> субъектам малого и среднего предпринимательства в рамках муниципальной программы.</w:t>
      </w:r>
    </w:p>
    <w:p w:rsidR="008B4467" w:rsidRDefault="008B4467" w:rsidP="008B4467">
      <w:pPr>
        <w:pStyle w:val="ad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8B4467" w:rsidRDefault="008B4467" w:rsidP="0000637F">
      <w:pPr>
        <w:pStyle w:val="ad"/>
        <w:autoSpaceDE w:val="0"/>
        <w:autoSpaceDN w:val="0"/>
        <w:adjustRightInd w:val="0"/>
        <w:ind w:left="0" w:firstLine="142"/>
        <w:jc w:val="center"/>
        <w:rPr>
          <w:b/>
          <w:sz w:val="26"/>
          <w:szCs w:val="26"/>
        </w:rPr>
      </w:pPr>
      <w:r w:rsidRPr="0000374A">
        <w:rPr>
          <w:b/>
          <w:sz w:val="26"/>
          <w:szCs w:val="26"/>
          <w:lang w:val="en-US"/>
        </w:rPr>
        <w:t>II</w:t>
      </w:r>
      <w:r w:rsidRPr="0000374A">
        <w:rPr>
          <w:b/>
          <w:sz w:val="26"/>
          <w:szCs w:val="26"/>
        </w:rPr>
        <w:t>. Правовое регулирование</w:t>
      </w:r>
    </w:p>
    <w:p w:rsidR="008B4467" w:rsidRPr="0000374A" w:rsidRDefault="008B4467" w:rsidP="008B4467">
      <w:pPr>
        <w:pStyle w:val="ad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8B4467" w:rsidRPr="001B3326" w:rsidRDefault="008B4467" w:rsidP="0000637F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326">
        <w:rPr>
          <w:sz w:val="26"/>
          <w:szCs w:val="26"/>
        </w:rPr>
        <w:t xml:space="preserve">В своей деятельности Комиссия руководствуется </w:t>
      </w:r>
      <w:hyperlink r:id="rId14" w:history="1">
        <w:r w:rsidRPr="001B3326">
          <w:rPr>
            <w:sz w:val="26"/>
            <w:szCs w:val="26"/>
          </w:rPr>
          <w:t>Конституцией</w:t>
        </w:r>
      </w:hyperlink>
      <w:r w:rsidRPr="001B3326">
        <w:rPr>
          <w:sz w:val="26"/>
          <w:szCs w:val="26"/>
        </w:rPr>
        <w:t xml:space="preserve"> Российской Федерации, федеральными законами и иными нормативными актами, настоящим Положением.</w:t>
      </w:r>
    </w:p>
    <w:p w:rsidR="008B4467" w:rsidRPr="00564FDF" w:rsidRDefault="008B4467" w:rsidP="008B4467">
      <w:pPr>
        <w:pStyle w:val="ad"/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</w:p>
    <w:p w:rsidR="008B4467" w:rsidRDefault="008B4467" w:rsidP="0000637F">
      <w:pPr>
        <w:pStyle w:val="ad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CE5955">
        <w:rPr>
          <w:b/>
          <w:sz w:val="26"/>
          <w:szCs w:val="26"/>
          <w:lang w:val="en-US"/>
        </w:rPr>
        <w:t>III</w:t>
      </w:r>
      <w:r w:rsidRPr="00CE59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З</w:t>
      </w:r>
      <w:r w:rsidRPr="00CE5955">
        <w:rPr>
          <w:b/>
          <w:sz w:val="26"/>
          <w:szCs w:val="26"/>
        </w:rPr>
        <w:t>адачи Комиссии</w:t>
      </w:r>
    </w:p>
    <w:p w:rsidR="008B4467" w:rsidRDefault="008B4467" w:rsidP="008B4467">
      <w:pPr>
        <w:pStyle w:val="ad"/>
        <w:autoSpaceDE w:val="0"/>
        <w:autoSpaceDN w:val="0"/>
        <w:adjustRightInd w:val="0"/>
        <w:ind w:left="900"/>
        <w:jc w:val="center"/>
        <w:rPr>
          <w:b/>
          <w:sz w:val="26"/>
          <w:szCs w:val="26"/>
        </w:rPr>
      </w:pPr>
    </w:p>
    <w:p w:rsidR="008B4467" w:rsidRDefault="008B4467" w:rsidP="0000637F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задачей Комиссии является </w:t>
      </w:r>
      <w:r w:rsidRPr="00BC1597">
        <w:rPr>
          <w:sz w:val="26"/>
          <w:szCs w:val="26"/>
        </w:rPr>
        <w:t>отбор получателей</w:t>
      </w:r>
      <w:r w:rsidRPr="007920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финансовой </w:t>
      </w:r>
      <w:r w:rsidRPr="007920DF">
        <w:rPr>
          <w:sz w:val="26"/>
          <w:szCs w:val="26"/>
        </w:rPr>
        <w:t>поддержки из бюджета МО "Городской округ "Город Нарьян-Мар"</w:t>
      </w:r>
      <w:r>
        <w:rPr>
          <w:sz w:val="26"/>
          <w:szCs w:val="26"/>
        </w:rPr>
        <w:t xml:space="preserve"> </w:t>
      </w:r>
      <w:r w:rsidRPr="0000374A">
        <w:rPr>
          <w:sz w:val="26"/>
          <w:szCs w:val="26"/>
        </w:rPr>
        <w:t xml:space="preserve">в рамках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00374A">
        <w:rPr>
          <w:sz w:val="26"/>
          <w:szCs w:val="26"/>
        </w:rPr>
        <w:t xml:space="preserve"> "Городской округ "Город Нарьян-Мар" "Развитие предпринимательства в муниципальном образовании "Городской округ "Город Нарьян-Мар"</w:t>
      </w:r>
      <w:r w:rsidRPr="009171B0">
        <w:rPr>
          <w:sz w:val="26"/>
          <w:szCs w:val="26"/>
        </w:rPr>
        <w:t>.</w:t>
      </w:r>
    </w:p>
    <w:p w:rsidR="008B4467" w:rsidRDefault="008B4467" w:rsidP="0000637F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Комиссии также явля</w:t>
      </w:r>
      <w:r w:rsidR="0000637F">
        <w:rPr>
          <w:sz w:val="26"/>
          <w:szCs w:val="26"/>
        </w:rPr>
        <w:t>ю</w:t>
      </w:r>
      <w:r>
        <w:rPr>
          <w:sz w:val="26"/>
          <w:szCs w:val="26"/>
        </w:rPr>
        <w:t>тся:</w:t>
      </w:r>
    </w:p>
    <w:p w:rsidR="008B4467" w:rsidRDefault="0000637F" w:rsidP="000063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>
        <w:rPr>
          <w:sz w:val="26"/>
          <w:szCs w:val="26"/>
        </w:rPr>
        <w:t xml:space="preserve">обеспечение объективного, всестороннего рассмотрения заявлений </w:t>
      </w:r>
      <w:r>
        <w:rPr>
          <w:sz w:val="26"/>
          <w:szCs w:val="26"/>
        </w:rPr>
        <w:br/>
      </w:r>
      <w:r w:rsidR="008B4467">
        <w:rPr>
          <w:sz w:val="26"/>
          <w:szCs w:val="26"/>
        </w:rPr>
        <w:t>на оказание финансовой поддержки;</w:t>
      </w:r>
    </w:p>
    <w:p w:rsidR="008B4467" w:rsidRDefault="0000637F" w:rsidP="000063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>
        <w:rPr>
          <w:sz w:val="26"/>
          <w:szCs w:val="26"/>
        </w:rPr>
        <w:t>обеспечение целевого использования бюджетных средств МО "Городской округ "Город Нарьян-Мар";</w:t>
      </w:r>
    </w:p>
    <w:p w:rsidR="008B4467" w:rsidRDefault="0000637F" w:rsidP="000063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>
        <w:rPr>
          <w:sz w:val="26"/>
          <w:szCs w:val="26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 и среднего предпринимательства.</w:t>
      </w:r>
    </w:p>
    <w:p w:rsidR="008B4467" w:rsidRDefault="008B4467" w:rsidP="0000637F">
      <w:pPr>
        <w:pStyle w:val="ad"/>
        <w:autoSpaceDE w:val="0"/>
        <w:autoSpaceDN w:val="0"/>
        <w:adjustRightInd w:val="0"/>
        <w:spacing w:before="260"/>
        <w:ind w:left="0"/>
        <w:jc w:val="center"/>
        <w:rPr>
          <w:b/>
          <w:sz w:val="26"/>
          <w:szCs w:val="26"/>
        </w:rPr>
      </w:pPr>
      <w:r w:rsidRPr="008E7AF6">
        <w:rPr>
          <w:b/>
          <w:sz w:val="26"/>
          <w:szCs w:val="26"/>
          <w:lang w:val="en-US"/>
        </w:rPr>
        <w:t>IV</w:t>
      </w:r>
      <w:r w:rsidRPr="008E7AF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Функции Комиссии</w:t>
      </w:r>
    </w:p>
    <w:p w:rsidR="008B4467" w:rsidRDefault="008B4467" w:rsidP="008B4467">
      <w:pPr>
        <w:pStyle w:val="ad"/>
        <w:autoSpaceDE w:val="0"/>
        <w:autoSpaceDN w:val="0"/>
        <w:adjustRightInd w:val="0"/>
        <w:spacing w:before="260"/>
        <w:ind w:left="900"/>
        <w:jc w:val="center"/>
        <w:rPr>
          <w:b/>
          <w:sz w:val="26"/>
          <w:szCs w:val="26"/>
        </w:rPr>
      </w:pPr>
    </w:p>
    <w:p w:rsidR="008B4467" w:rsidRPr="007920DF" w:rsidRDefault="008B4467" w:rsidP="008167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16774">
        <w:rPr>
          <w:sz w:val="26"/>
          <w:szCs w:val="26"/>
        </w:rPr>
        <w:t>.</w:t>
      </w:r>
      <w:r w:rsidR="00816774">
        <w:rPr>
          <w:sz w:val="26"/>
          <w:szCs w:val="26"/>
        </w:rPr>
        <w:tab/>
      </w:r>
      <w:r w:rsidRPr="007920DF">
        <w:rPr>
          <w:sz w:val="26"/>
          <w:szCs w:val="26"/>
        </w:rPr>
        <w:t>Комиссия осуществляет следующие функции:</w:t>
      </w:r>
    </w:p>
    <w:p w:rsidR="008B4467" w:rsidRPr="00D77B15" w:rsidRDefault="00816774" w:rsidP="008167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>
        <w:rPr>
          <w:sz w:val="26"/>
          <w:szCs w:val="26"/>
        </w:rPr>
        <w:t xml:space="preserve">рассматривает и оценивает представленные </w:t>
      </w:r>
      <w:r w:rsidR="008B4467" w:rsidRPr="00D77B15">
        <w:rPr>
          <w:sz w:val="26"/>
          <w:szCs w:val="26"/>
        </w:rPr>
        <w:t>документ</w:t>
      </w:r>
      <w:r w:rsidR="008B4467">
        <w:rPr>
          <w:sz w:val="26"/>
          <w:szCs w:val="26"/>
        </w:rPr>
        <w:t>ы (на получение финансовой поддержки, участие в конкурсе и т.п.)</w:t>
      </w:r>
      <w:r w:rsidR="008B4467" w:rsidRPr="00D77B15">
        <w:rPr>
          <w:sz w:val="26"/>
          <w:szCs w:val="26"/>
        </w:rPr>
        <w:t xml:space="preserve"> </w:t>
      </w:r>
      <w:r w:rsidR="008B4467">
        <w:rPr>
          <w:sz w:val="26"/>
          <w:szCs w:val="26"/>
        </w:rPr>
        <w:t>на предмет соответствия требованиям, предусмотренным муниципальными правовыми актами, регламентирующими порядок оказания финансовой поддержки, и заключения, подготовленные управлением экономического и инвестиционного развития Администрации МО "Городской округ "Город Нарьян-Мар";</w:t>
      </w:r>
    </w:p>
    <w:p w:rsidR="008B4467" w:rsidRDefault="00816774" w:rsidP="008167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 w:rsidRPr="007920DF">
        <w:rPr>
          <w:sz w:val="26"/>
          <w:szCs w:val="26"/>
        </w:rPr>
        <w:t>принимает решения о предоставлении</w:t>
      </w:r>
      <w:r w:rsidR="008B4467">
        <w:rPr>
          <w:sz w:val="26"/>
          <w:szCs w:val="26"/>
        </w:rPr>
        <w:t xml:space="preserve"> финансовой поддержки субъектам малого и среднего предпринимательства либо </w:t>
      </w:r>
      <w:r w:rsidR="008B4467" w:rsidRPr="007920DF">
        <w:rPr>
          <w:sz w:val="26"/>
          <w:szCs w:val="26"/>
        </w:rPr>
        <w:t xml:space="preserve">об отказе в предоставлении </w:t>
      </w:r>
      <w:r w:rsidR="008B4467">
        <w:rPr>
          <w:sz w:val="26"/>
          <w:szCs w:val="26"/>
        </w:rPr>
        <w:t>финансовой поддержк</w:t>
      </w:r>
      <w:r>
        <w:rPr>
          <w:sz w:val="26"/>
          <w:szCs w:val="26"/>
        </w:rPr>
        <w:t>и</w:t>
      </w:r>
      <w:r w:rsidR="008B4467">
        <w:rPr>
          <w:sz w:val="26"/>
          <w:szCs w:val="26"/>
        </w:rPr>
        <w:t xml:space="preserve"> в соответствии с установленными Администрацией МО "Городской округ "Город Нарьян-Мар"</w:t>
      </w:r>
      <w:r w:rsidRPr="00816774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порядками;</w:t>
      </w:r>
    </w:p>
    <w:p w:rsidR="008B4467" w:rsidRPr="00CD5B36" w:rsidRDefault="00816774" w:rsidP="008167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 w:rsidRPr="00CD5B36">
        <w:rPr>
          <w:sz w:val="26"/>
          <w:szCs w:val="26"/>
        </w:rPr>
        <w:t>определяет размер финансовой поддержки, но не более установленных максимальных размеров для одного субъекта в зависимости от направления поддержки;</w:t>
      </w:r>
    </w:p>
    <w:p w:rsidR="008B4467" w:rsidRPr="00CD5B36" w:rsidRDefault="00816774" w:rsidP="008167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 w:rsidRPr="00CD5B36">
        <w:rPr>
          <w:sz w:val="26"/>
          <w:szCs w:val="26"/>
        </w:rPr>
        <w:t>определяет победителей конкурса;</w:t>
      </w:r>
    </w:p>
    <w:p w:rsidR="008B4467" w:rsidRDefault="00816774" w:rsidP="008167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8B4467">
        <w:rPr>
          <w:sz w:val="26"/>
          <w:szCs w:val="26"/>
        </w:rPr>
        <w:t>К</w:t>
      </w:r>
      <w:r w:rsidR="008B4467" w:rsidRPr="00CD5B36">
        <w:rPr>
          <w:sz w:val="26"/>
          <w:szCs w:val="26"/>
        </w:rPr>
        <w:t>омиссия в своей деятельности руководствуется муниципальными нормативными актами, регламентирующими порядок оказания финансовой поддержки.</w:t>
      </w:r>
    </w:p>
    <w:p w:rsidR="008B4467" w:rsidRDefault="008B4467" w:rsidP="008B4467">
      <w:pPr>
        <w:pStyle w:val="ad"/>
        <w:autoSpaceDE w:val="0"/>
        <w:autoSpaceDN w:val="0"/>
        <w:adjustRightInd w:val="0"/>
        <w:spacing w:before="260"/>
        <w:ind w:left="900"/>
        <w:jc w:val="center"/>
        <w:rPr>
          <w:b/>
          <w:sz w:val="26"/>
          <w:szCs w:val="26"/>
        </w:rPr>
      </w:pPr>
      <w:r w:rsidRPr="008E7AF6">
        <w:rPr>
          <w:b/>
          <w:sz w:val="26"/>
          <w:szCs w:val="26"/>
          <w:lang w:val="en-US"/>
        </w:rPr>
        <w:t>V</w:t>
      </w:r>
      <w:r w:rsidRPr="008E7AF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E7AF6">
        <w:rPr>
          <w:b/>
          <w:sz w:val="26"/>
          <w:szCs w:val="26"/>
        </w:rPr>
        <w:t>Порядок формирования</w:t>
      </w:r>
      <w:r>
        <w:rPr>
          <w:b/>
          <w:sz w:val="26"/>
          <w:szCs w:val="26"/>
        </w:rPr>
        <w:t xml:space="preserve"> и работы</w:t>
      </w:r>
      <w:r w:rsidRPr="008E7AF6">
        <w:rPr>
          <w:b/>
          <w:sz w:val="26"/>
          <w:szCs w:val="26"/>
        </w:rPr>
        <w:t xml:space="preserve"> Комиссии</w:t>
      </w:r>
    </w:p>
    <w:p w:rsidR="008B4467" w:rsidRDefault="008B4467" w:rsidP="008B4467">
      <w:pPr>
        <w:pStyle w:val="ad"/>
        <w:autoSpaceDE w:val="0"/>
        <w:autoSpaceDN w:val="0"/>
        <w:adjustRightInd w:val="0"/>
        <w:spacing w:before="260"/>
        <w:ind w:left="900"/>
        <w:jc w:val="center"/>
        <w:rPr>
          <w:b/>
          <w:sz w:val="26"/>
          <w:szCs w:val="26"/>
        </w:rPr>
      </w:pPr>
    </w:p>
    <w:p w:rsidR="008B4467" w:rsidRPr="002908B3" w:rsidRDefault="008B4467" w:rsidP="00B327F5">
      <w:pPr>
        <w:pStyle w:val="ad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08B3">
        <w:rPr>
          <w:sz w:val="26"/>
          <w:szCs w:val="26"/>
        </w:rPr>
        <w:t>Комиссия является постоянно действующим органом при Администрации МО "Городской округ "Город Нарьян-Мар".</w:t>
      </w:r>
    </w:p>
    <w:p w:rsidR="008B4467" w:rsidRPr="002908B3" w:rsidRDefault="008B4467" w:rsidP="00B327F5">
      <w:pPr>
        <w:pStyle w:val="ad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08B3">
        <w:rPr>
          <w:sz w:val="26"/>
          <w:szCs w:val="26"/>
        </w:rPr>
        <w:t xml:space="preserve">Состав Комиссии утверждается постановлением Администрации МО "Городской округ "Город Нарьян-Мар". </w:t>
      </w:r>
    </w:p>
    <w:p w:rsidR="008B4467" w:rsidRPr="006C3784" w:rsidRDefault="008B4467" w:rsidP="00B327F5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3784">
        <w:rPr>
          <w:sz w:val="26"/>
          <w:szCs w:val="26"/>
        </w:rPr>
        <w:t>Комиссия имеет основной и резервный составы.</w:t>
      </w:r>
    </w:p>
    <w:p w:rsidR="008B4467" w:rsidRPr="00114819" w:rsidRDefault="008B4467" w:rsidP="00B327F5">
      <w:pPr>
        <w:pStyle w:val="ad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819">
        <w:rPr>
          <w:sz w:val="26"/>
          <w:szCs w:val="26"/>
        </w:rPr>
        <w:t>Комиссия состоит из восьми человек.</w:t>
      </w:r>
    </w:p>
    <w:p w:rsidR="008B4467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К</w:t>
      </w:r>
      <w:r w:rsidR="00B327F5">
        <w:rPr>
          <w:sz w:val="26"/>
          <w:szCs w:val="26"/>
        </w:rPr>
        <w:t>омиссии входят</w:t>
      </w:r>
      <w:r w:rsidRPr="007920DF">
        <w:rPr>
          <w:sz w:val="26"/>
          <w:szCs w:val="26"/>
        </w:rPr>
        <w:t xml:space="preserve"> председатель, заместитель председателя, секретарь </w:t>
      </w:r>
      <w:r w:rsidR="00B327F5">
        <w:rPr>
          <w:sz w:val="26"/>
          <w:szCs w:val="26"/>
        </w:rPr>
        <w:br/>
      </w:r>
      <w:r w:rsidRPr="007920DF">
        <w:rPr>
          <w:sz w:val="26"/>
          <w:szCs w:val="26"/>
        </w:rPr>
        <w:t>и другие члены Комиссии.</w:t>
      </w:r>
    </w:p>
    <w:p w:rsidR="008B4467" w:rsidRPr="00BD087F" w:rsidRDefault="008B4467" w:rsidP="00B327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6A8">
        <w:rPr>
          <w:sz w:val="26"/>
          <w:szCs w:val="26"/>
        </w:rPr>
        <w:t>Членами Комиссии могут являться представител</w:t>
      </w:r>
      <w:r>
        <w:rPr>
          <w:sz w:val="26"/>
          <w:szCs w:val="26"/>
        </w:rPr>
        <w:t>и</w:t>
      </w:r>
      <w:r w:rsidRPr="005C76A8">
        <w:rPr>
          <w:sz w:val="26"/>
          <w:szCs w:val="26"/>
        </w:rPr>
        <w:t xml:space="preserve"> Координационного совета при Администрации МО "Городской округ "Город Нарьян-Мар" по поддержке малого и среднего предпринимательства, депутат</w:t>
      </w:r>
      <w:r>
        <w:rPr>
          <w:sz w:val="26"/>
          <w:szCs w:val="26"/>
        </w:rPr>
        <w:t>ы</w:t>
      </w:r>
      <w:r w:rsidRPr="005C76A8">
        <w:rPr>
          <w:sz w:val="26"/>
          <w:szCs w:val="26"/>
        </w:rPr>
        <w:t xml:space="preserve"> Совета городского округа "Город Нарьян-Мар" (по согласованию).</w:t>
      </w:r>
      <w:r w:rsidRPr="00BD087F">
        <w:rPr>
          <w:sz w:val="26"/>
          <w:szCs w:val="26"/>
        </w:rPr>
        <w:t xml:space="preserve"> </w:t>
      </w:r>
    </w:p>
    <w:p w:rsidR="008B4467" w:rsidRPr="00816774" w:rsidRDefault="008B4467" w:rsidP="00B327F5">
      <w:pPr>
        <w:pStyle w:val="ad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774">
        <w:rPr>
          <w:sz w:val="26"/>
          <w:szCs w:val="26"/>
        </w:rPr>
        <w:t xml:space="preserve">Руководство деятельностью Комиссии осуществляет председатель, а в его отсутствие </w:t>
      </w:r>
      <w:r w:rsidR="00B327F5">
        <w:rPr>
          <w:sz w:val="26"/>
          <w:szCs w:val="26"/>
        </w:rPr>
        <w:t>–</w:t>
      </w:r>
      <w:r w:rsidRPr="00816774">
        <w:rPr>
          <w:sz w:val="26"/>
          <w:szCs w:val="26"/>
        </w:rPr>
        <w:t xml:space="preserve"> заместитель председателя.</w:t>
      </w:r>
    </w:p>
    <w:p w:rsidR="008B4467" w:rsidRPr="00BD087F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D087F">
        <w:rPr>
          <w:sz w:val="26"/>
          <w:szCs w:val="26"/>
        </w:rPr>
        <w:t>В случае отсутствия по уважительным причинам кого-либо из членов комиссии основного состава в заседании комиссии с правом</w:t>
      </w:r>
      <w:proofErr w:type="gramEnd"/>
      <w:r w:rsidRPr="00BD087F">
        <w:rPr>
          <w:sz w:val="26"/>
          <w:szCs w:val="26"/>
        </w:rPr>
        <w:t xml:space="preserve"> решающего голоса участвует член комиссии резервного состава.</w:t>
      </w:r>
    </w:p>
    <w:p w:rsidR="008B4467" w:rsidRPr="005C76A8" w:rsidRDefault="008B4467" w:rsidP="00B327F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6A8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816774">
        <w:rPr>
          <w:sz w:val="26"/>
          <w:szCs w:val="26"/>
        </w:rPr>
        <w:t>.</w:t>
      </w:r>
      <w:r w:rsidR="00816774">
        <w:rPr>
          <w:sz w:val="26"/>
          <w:szCs w:val="26"/>
        </w:rPr>
        <w:tab/>
      </w:r>
      <w:r w:rsidRPr="005C76A8">
        <w:rPr>
          <w:sz w:val="26"/>
          <w:szCs w:val="26"/>
        </w:rPr>
        <w:t>Председатель Комиссии:</w:t>
      </w:r>
    </w:p>
    <w:p w:rsidR="008B4467" w:rsidRPr="005C76A8" w:rsidRDefault="00816774" w:rsidP="00B327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>
        <w:rPr>
          <w:sz w:val="26"/>
          <w:szCs w:val="26"/>
        </w:rPr>
        <w:t>осуществляет общее руководство</w:t>
      </w:r>
      <w:r w:rsidR="008B4467" w:rsidRPr="005C76A8">
        <w:rPr>
          <w:sz w:val="26"/>
          <w:szCs w:val="26"/>
        </w:rPr>
        <w:t xml:space="preserve"> работ</w:t>
      </w:r>
      <w:r w:rsidR="008B4467">
        <w:rPr>
          <w:sz w:val="26"/>
          <w:szCs w:val="26"/>
        </w:rPr>
        <w:t>ой</w:t>
      </w:r>
      <w:r w:rsidR="008B4467" w:rsidRPr="005C76A8">
        <w:rPr>
          <w:sz w:val="26"/>
          <w:szCs w:val="26"/>
        </w:rPr>
        <w:t xml:space="preserve"> Комиссии;</w:t>
      </w:r>
    </w:p>
    <w:p w:rsidR="008B4467" w:rsidRPr="005C76A8" w:rsidRDefault="00816774" w:rsidP="00B327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 w:rsidRPr="005C76A8">
        <w:rPr>
          <w:sz w:val="26"/>
          <w:szCs w:val="26"/>
        </w:rPr>
        <w:t xml:space="preserve">определяет время, место проведения и повестку заседаний Комиссии </w:t>
      </w:r>
      <w:r w:rsidR="00B327F5">
        <w:rPr>
          <w:sz w:val="26"/>
          <w:szCs w:val="26"/>
        </w:rPr>
        <w:br/>
      </w:r>
      <w:r w:rsidR="008B4467" w:rsidRPr="005C76A8">
        <w:rPr>
          <w:sz w:val="26"/>
          <w:szCs w:val="26"/>
        </w:rPr>
        <w:t>с учетом поступивших заявлений;</w:t>
      </w:r>
    </w:p>
    <w:p w:rsidR="008B4467" w:rsidRPr="005C76A8" w:rsidRDefault="00816774" w:rsidP="00B327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 w:rsidRPr="005C76A8">
        <w:rPr>
          <w:sz w:val="26"/>
          <w:szCs w:val="26"/>
        </w:rPr>
        <w:t>определяет порядок рассмотрения материалов.</w:t>
      </w:r>
    </w:p>
    <w:p w:rsidR="008B4467" w:rsidRPr="005C76A8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76A8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816774">
        <w:rPr>
          <w:sz w:val="26"/>
          <w:szCs w:val="26"/>
        </w:rPr>
        <w:t>.</w:t>
      </w:r>
      <w:r w:rsidR="00816774">
        <w:rPr>
          <w:sz w:val="26"/>
          <w:szCs w:val="26"/>
        </w:rPr>
        <w:tab/>
      </w:r>
      <w:r w:rsidRPr="005C76A8">
        <w:rPr>
          <w:sz w:val="26"/>
          <w:szCs w:val="26"/>
        </w:rPr>
        <w:t>Секретарь Комиссии:</w:t>
      </w:r>
    </w:p>
    <w:p w:rsidR="008B4467" w:rsidRPr="005C76A8" w:rsidRDefault="00B327F5" w:rsidP="00B327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 w:rsidRPr="005C76A8">
        <w:rPr>
          <w:sz w:val="26"/>
          <w:szCs w:val="26"/>
        </w:rPr>
        <w:t xml:space="preserve">организует подготовку </w:t>
      </w:r>
      <w:r w:rsidR="008B4467">
        <w:rPr>
          <w:sz w:val="26"/>
          <w:szCs w:val="26"/>
        </w:rPr>
        <w:t xml:space="preserve">и направление </w:t>
      </w:r>
      <w:r w:rsidR="008B4467" w:rsidRPr="005C76A8">
        <w:rPr>
          <w:sz w:val="26"/>
          <w:szCs w:val="26"/>
        </w:rPr>
        <w:t>материалов к заседаниям Комиссии;</w:t>
      </w:r>
    </w:p>
    <w:p w:rsidR="008B4467" w:rsidRPr="005C76A8" w:rsidRDefault="00B327F5" w:rsidP="00B327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 w:rsidRPr="005C76A8">
        <w:rPr>
          <w:sz w:val="26"/>
          <w:szCs w:val="26"/>
        </w:rPr>
        <w:t>информирует членов комиссии о месте, времени проведения и повестке дня очередного заседания Комиссии;</w:t>
      </w:r>
    </w:p>
    <w:p w:rsidR="008B4467" w:rsidRPr="00BD087F" w:rsidRDefault="00B327F5" w:rsidP="00B327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4467" w:rsidRPr="005C76A8">
        <w:rPr>
          <w:sz w:val="26"/>
          <w:szCs w:val="26"/>
        </w:rPr>
        <w:t>ведет протоколы заседания Комиссии.</w:t>
      </w:r>
    </w:p>
    <w:p w:rsidR="008B4467" w:rsidRPr="00BD087F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327F5">
        <w:rPr>
          <w:sz w:val="26"/>
          <w:szCs w:val="26"/>
        </w:rPr>
        <w:t>.</w:t>
      </w:r>
      <w:r w:rsidR="00B327F5">
        <w:rPr>
          <w:sz w:val="26"/>
          <w:szCs w:val="26"/>
        </w:rPr>
        <w:tab/>
      </w:r>
      <w:r>
        <w:rPr>
          <w:sz w:val="26"/>
          <w:szCs w:val="26"/>
        </w:rPr>
        <w:t>Л</w:t>
      </w:r>
      <w:r w:rsidRPr="00BD087F">
        <w:rPr>
          <w:sz w:val="26"/>
          <w:szCs w:val="26"/>
        </w:rPr>
        <w:t>ица, участвующие в работе Комиссии, не должны допускать разглашения сведений, ставших им известными в ходе работы Комиссии.</w:t>
      </w:r>
    </w:p>
    <w:p w:rsidR="008B4467" w:rsidRPr="00BD087F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B327F5">
        <w:rPr>
          <w:sz w:val="26"/>
          <w:szCs w:val="26"/>
        </w:rPr>
        <w:t>.</w:t>
      </w:r>
      <w:r w:rsidR="00B327F5">
        <w:rPr>
          <w:sz w:val="26"/>
          <w:szCs w:val="26"/>
        </w:rPr>
        <w:tab/>
      </w:r>
      <w:r w:rsidRPr="00BD087F">
        <w:rPr>
          <w:sz w:val="26"/>
          <w:szCs w:val="26"/>
        </w:rPr>
        <w:t xml:space="preserve">Заседание Комиссии считается правомочным, если на нем присутствует </w:t>
      </w:r>
      <w:r w:rsidR="00B327F5">
        <w:rPr>
          <w:sz w:val="26"/>
          <w:szCs w:val="26"/>
        </w:rPr>
        <w:br/>
      </w:r>
      <w:r w:rsidRPr="00BD087F">
        <w:rPr>
          <w:sz w:val="26"/>
          <w:szCs w:val="26"/>
        </w:rPr>
        <w:t>не менее половины от установленного числа членов Комиссии. Решение Комиссии принимается большинством голосов. В случае равенства голосов голос председательствующего является решающим.</w:t>
      </w:r>
    </w:p>
    <w:p w:rsidR="008B4467" w:rsidRPr="00BD087F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B327F5">
        <w:rPr>
          <w:sz w:val="26"/>
          <w:szCs w:val="26"/>
        </w:rPr>
        <w:t>.</w:t>
      </w:r>
      <w:r w:rsidR="00B327F5">
        <w:rPr>
          <w:sz w:val="26"/>
          <w:szCs w:val="26"/>
        </w:rPr>
        <w:tab/>
      </w:r>
      <w:r w:rsidRPr="00BD087F">
        <w:rPr>
          <w:sz w:val="26"/>
          <w:szCs w:val="26"/>
        </w:rPr>
        <w:t xml:space="preserve">Комиссия вправе </w:t>
      </w:r>
      <w:r>
        <w:rPr>
          <w:sz w:val="26"/>
          <w:szCs w:val="26"/>
        </w:rPr>
        <w:t>(</w:t>
      </w:r>
      <w:r w:rsidRPr="00BD087F">
        <w:rPr>
          <w:sz w:val="26"/>
          <w:szCs w:val="26"/>
        </w:rPr>
        <w:t>при необходимости</w:t>
      </w:r>
      <w:r>
        <w:rPr>
          <w:sz w:val="26"/>
          <w:szCs w:val="26"/>
        </w:rPr>
        <w:t>)</w:t>
      </w:r>
      <w:r w:rsidRPr="00BD087F">
        <w:rPr>
          <w:sz w:val="26"/>
          <w:szCs w:val="26"/>
        </w:rPr>
        <w:t xml:space="preserve"> приглашать </w:t>
      </w:r>
      <w:r>
        <w:rPr>
          <w:sz w:val="26"/>
          <w:szCs w:val="26"/>
        </w:rPr>
        <w:t>на заседание Комиссии заявителя, документы которого рассматриваются на заседании Комиссии</w:t>
      </w:r>
      <w:r w:rsidRPr="00BD087F">
        <w:rPr>
          <w:sz w:val="26"/>
          <w:szCs w:val="26"/>
        </w:rPr>
        <w:t>.</w:t>
      </w:r>
    </w:p>
    <w:p w:rsidR="008B4467" w:rsidRPr="00BD087F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B327F5">
        <w:rPr>
          <w:sz w:val="26"/>
          <w:szCs w:val="26"/>
        </w:rPr>
        <w:t>.</w:t>
      </w:r>
      <w:r w:rsidR="00B327F5">
        <w:rPr>
          <w:sz w:val="26"/>
          <w:szCs w:val="26"/>
        </w:rPr>
        <w:tab/>
      </w:r>
      <w:r w:rsidRPr="00BD087F">
        <w:rPr>
          <w:sz w:val="26"/>
          <w:szCs w:val="26"/>
        </w:rPr>
        <w:t xml:space="preserve">В случае принятия решения об отказе в предоставлении </w:t>
      </w:r>
      <w:r>
        <w:rPr>
          <w:sz w:val="26"/>
          <w:szCs w:val="26"/>
        </w:rPr>
        <w:t>финансовой поддержк</w:t>
      </w:r>
      <w:r w:rsidR="00B327F5">
        <w:rPr>
          <w:sz w:val="26"/>
          <w:szCs w:val="26"/>
        </w:rPr>
        <w:t>и</w:t>
      </w:r>
      <w:r w:rsidRPr="00BD087F">
        <w:rPr>
          <w:sz w:val="26"/>
          <w:szCs w:val="26"/>
        </w:rPr>
        <w:t xml:space="preserve"> в протоколе отражается причина отказа. </w:t>
      </w:r>
    </w:p>
    <w:p w:rsidR="008B4467" w:rsidRPr="00BD087F" w:rsidRDefault="008B4467" w:rsidP="00B327F5">
      <w:pPr>
        <w:pStyle w:val="a5"/>
        <w:tabs>
          <w:tab w:val="left" w:pos="0"/>
          <w:tab w:val="left" w:pos="1134"/>
        </w:tabs>
        <w:ind w:firstLine="709"/>
      </w:pPr>
      <w:r>
        <w:t>18</w:t>
      </w:r>
      <w:r w:rsidR="00B327F5">
        <w:t>.</w:t>
      </w:r>
      <w:r w:rsidR="00B327F5">
        <w:tab/>
      </w:r>
      <w:r>
        <w:t>Комиссия может привлекать к своей деятельности экспертов, которые могут участвовать в работе Комиссии без права голоса.</w:t>
      </w:r>
    </w:p>
    <w:p w:rsidR="008B4467" w:rsidRPr="00BD087F" w:rsidRDefault="008B4467" w:rsidP="00B327F5">
      <w:pPr>
        <w:pStyle w:val="a5"/>
        <w:tabs>
          <w:tab w:val="left" w:pos="0"/>
          <w:tab w:val="left" w:pos="1134"/>
        </w:tabs>
        <w:ind w:firstLine="709"/>
      </w:pPr>
      <w:r w:rsidRPr="005C76A8">
        <w:t>1</w:t>
      </w:r>
      <w:r>
        <w:t>9</w:t>
      </w:r>
      <w:r w:rsidR="00B327F5">
        <w:t>.</w:t>
      </w:r>
      <w:r w:rsidR="00B327F5">
        <w:tab/>
      </w:r>
      <w:r w:rsidRPr="005C76A8">
        <w:t xml:space="preserve">Комиссия имеет право отклонить рассмотрение </w:t>
      </w:r>
      <w:r>
        <w:t>заявления (</w:t>
      </w:r>
      <w:r w:rsidRPr="005C76A8">
        <w:t>заявки</w:t>
      </w:r>
      <w:r>
        <w:t>)</w:t>
      </w:r>
      <w:r w:rsidRPr="005C76A8">
        <w:t xml:space="preserve"> </w:t>
      </w:r>
      <w:r w:rsidR="00B327F5">
        <w:br/>
      </w:r>
      <w:r w:rsidRPr="005C76A8">
        <w:t xml:space="preserve">для предоставления заявителем дополнительных документов, необходимых </w:t>
      </w:r>
      <w:r w:rsidR="00B327F5">
        <w:br/>
      </w:r>
      <w:r w:rsidRPr="005C76A8">
        <w:t>для принятия решения Комиссии.</w:t>
      </w:r>
    </w:p>
    <w:p w:rsidR="008B4467" w:rsidRPr="00993F9D" w:rsidRDefault="008B4467" w:rsidP="00B327F5">
      <w:pPr>
        <w:pStyle w:val="a5"/>
        <w:tabs>
          <w:tab w:val="left" w:pos="1134"/>
        </w:tabs>
        <w:ind w:firstLine="709"/>
        <w:rPr>
          <w:bCs/>
        </w:rPr>
      </w:pPr>
      <w:r>
        <w:t>20</w:t>
      </w:r>
      <w:r w:rsidR="00B327F5">
        <w:t>.</w:t>
      </w:r>
      <w:r w:rsidR="00B327F5">
        <w:tab/>
      </w:r>
      <w:r w:rsidRPr="00993F9D">
        <w:rPr>
          <w:bCs/>
        </w:rPr>
        <w:t>В случае</w:t>
      </w:r>
      <w:proofErr w:type="gramStart"/>
      <w:r w:rsidRPr="00993F9D">
        <w:rPr>
          <w:bCs/>
        </w:rPr>
        <w:t>,</w:t>
      </w:r>
      <w:proofErr w:type="gramEnd"/>
      <w:r w:rsidRPr="00993F9D">
        <w:rPr>
          <w:bCs/>
        </w:rPr>
        <w:t xml:space="preserve"> если член Комиссии лично, прямо или косвенно заинтересован </w:t>
      </w:r>
      <w:r w:rsidR="00B327F5">
        <w:rPr>
          <w:bCs/>
        </w:rPr>
        <w:br/>
      </w:r>
      <w:r w:rsidRPr="00993F9D">
        <w:rPr>
          <w:bCs/>
        </w:rPr>
        <w:t>в итогах рассмотрения заявления или заявки кого-либо из заявителей, он обязан заявить об этом на заседании Комиссии до начала заседания Комиссии, а также воздержаться от участия в голосовании на заседании Комиссии при рассмотрении заявления (заявки) этого заявителя.</w:t>
      </w:r>
    </w:p>
    <w:p w:rsidR="008B4467" w:rsidRPr="00993F9D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3F9D">
        <w:rPr>
          <w:bCs/>
          <w:sz w:val="26"/>
          <w:szCs w:val="26"/>
        </w:rPr>
        <w:t>Информация о наличии у члена Комиссии личной заинтересованности в итогах рассмотрения заявления или</w:t>
      </w:r>
      <w:r w:rsidR="00B327F5">
        <w:rPr>
          <w:bCs/>
          <w:sz w:val="26"/>
          <w:szCs w:val="26"/>
        </w:rPr>
        <w:t xml:space="preserve"> заявки кого-либо из заявителей</w:t>
      </w:r>
      <w:r w:rsidRPr="00993F9D">
        <w:rPr>
          <w:bCs/>
          <w:sz w:val="26"/>
          <w:szCs w:val="26"/>
        </w:rPr>
        <w:t xml:space="preserve"> указывается в протоколе заседания Комиссии.</w:t>
      </w:r>
    </w:p>
    <w:p w:rsidR="008B4467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993F9D">
        <w:rPr>
          <w:bCs/>
          <w:sz w:val="26"/>
          <w:szCs w:val="26"/>
        </w:rPr>
        <w:t xml:space="preserve"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</w:t>
      </w:r>
      <w:r w:rsidR="00B327F5">
        <w:rPr>
          <w:bCs/>
          <w:sz w:val="26"/>
          <w:szCs w:val="26"/>
        </w:rPr>
        <w:t>–</w:t>
      </w:r>
      <w:r w:rsidRPr="00993F9D">
        <w:rPr>
          <w:bCs/>
          <w:sz w:val="26"/>
          <w:szCs w:val="26"/>
        </w:rPr>
        <w:t xml:space="preserve"> близкие родственники), а также граждан </w:t>
      </w:r>
      <w:r w:rsidR="00B327F5">
        <w:rPr>
          <w:bCs/>
          <w:sz w:val="26"/>
          <w:szCs w:val="26"/>
        </w:rPr>
        <w:br/>
      </w:r>
      <w:r w:rsidRPr="00993F9D">
        <w:rPr>
          <w:bCs/>
          <w:sz w:val="26"/>
          <w:szCs w:val="26"/>
        </w:rPr>
        <w:t>или организаций, с которыми член</w:t>
      </w:r>
      <w:proofErr w:type="gramEnd"/>
      <w:r w:rsidRPr="00993F9D">
        <w:rPr>
          <w:bCs/>
          <w:sz w:val="26"/>
          <w:szCs w:val="26"/>
        </w:rPr>
        <w:t xml:space="preserve"> Комиссии </w:t>
      </w:r>
      <w:proofErr w:type="gramStart"/>
      <w:r w:rsidRPr="00993F9D">
        <w:rPr>
          <w:bCs/>
          <w:sz w:val="26"/>
          <w:szCs w:val="26"/>
        </w:rPr>
        <w:t>связан</w:t>
      </w:r>
      <w:proofErr w:type="gramEnd"/>
      <w:r w:rsidRPr="00993F9D">
        <w:rPr>
          <w:bCs/>
          <w:sz w:val="26"/>
          <w:szCs w:val="26"/>
        </w:rPr>
        <w:t xml:space="preserve"> финансовыми или иными обязательствами.</w:t>
      </w:r>
    </w:p>
    <w:p w:rsidR="008B4467" w:rsidRPr="009A4671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467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="00B327F5">
        <w:rPr>
          <w:bCs/>
          <w:sz w:val="26"/>
          <w:szCs w:val="26"/>
        </w:rPr>
        <w:t>.</w:t>
      </w:r>
      <w:r w:rsidR="00B327F5">
        <w:rPr>
          <w:bCs/>
          <w:sz w:val="26"/>
          <w:szCs w:val="26"/>
        </w:rPr>
        <w:tab/>
      </w:r>
      <w:r w:rsidRPr="009A4671">
        <w:rPr>
          <w:bCs/>
          <w:sz w:val="26"/>
          <w:szCs w:val="26"/>
        </w:rPr>
        <w:t xml:space="preserve">В случае выявленных нарушений требований муниципальных правовых актов, регламентирующих порядок оказания финансовой поддержки, </w:t>
      </w:r>
      <w:r w:rsidR="00B327F5">
        <w:rPr>
          <w:bCs/>
          <w:sz w:val="26"/>
          <w:szCs w:val="26"/>
        </w:rPr>
        <w:t>г</w:t>
      </w:r>
      <w:r w:rsidRPr="009A4671">
        <w:rPr>
          <w:bCs/>
          <w:sz w:val="26"/>
          <w:szCs w:val="26"/>
        </w:rPr>
        <w:t xml:space="preserve">лава МО "Городской округ "Город Нарьян-Мар" имеет право возвратить протокол Комиссии </w:t>
      </w:r>
      <w:r w:rsidR="00B327F5">
        <w:rPr>
          <w:bCs/>
          <w:sz w:val="26"/>
          <w:szCs w:val="26"/>
        </w:rPr>
        <w:br/>
      </w:r>
      <w:r w:rsidRPr="009A4671">
        <w:rPr>
          <w:bCs/>
          <w:sz w:val="26"/>
          <w:szCs w:val="26"/>
        </w:rPr>
        <w:t xml:space="preserve">с целью повторного рассмотрения Комиссией заявления (заявки) субъекта малого </w:t>
      </w:r>
      <w:r w:rsidR="00B327F5">
        <w:rPr>
          <w:bCs/>
          <w:sz w:val="26"/>
          <w:szCs w:val="26"/>
        </w:rPr>
        <w:br/>
      </w:r>
      <w:r w:rsidRPr="009A4671">
        <w:rPr>
          <w:bCs/>
          <w:sz w:val="26"/>
          <w:szCs w:val="26"/>
        </w:rPr>
        <w:t>и среднего предпринимательства.</w:t>
      </w:r>
    </w:p>
    <w:p w:rsidR="008B4467" w:rsidRPr="00993F9D" w:rsidRDefault="008B4467" w:rsidP="00B327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467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B327F5">
        <w:rPr>
          <w:sz w:val="26"/>
          <w:szCs w:val="26"/>
        </w:rPr>
        <w:t>.</w:t>
      </w:r>
      <w:r w:rsidR="00B327F5">
        <w:rPr>
          <w:sz w:val="26"/>
          <w:szCs w:val="26"/>
        </w:rPr>
        <w:tab/>
      </w:r>
      <w:r w:rsidRPr="009A4671">
        <w:rPr>
          <w:sz w:val="26"/>
          <w:szCs w:val="26"/>
        </w:rPr>
        <w:t xml:space="preserve">Результаты работы Комиссии оформляются протоколом, который подписывается всеми членами комиссии. В случае принятия Комиссией решения </w:t>
      </w:r>
      <w:r w:rsidR="00B327F5">
        <w:rPr>
          <w:sz w:val="26"/>
          <w:szCs w:val="26"/>
        </w:rPr>
        <w:br/>
      </w:r>
      <w:r w:rsidRPr="009A4671">
        <w:rPr>
          <w:sz w:val="26"/>
          <w:szCs w:val="26"/>
        </w:rPr>
        <w:t xml:space="preserve">о предоставлении субсидии протокол Комиссии является основанием для заключения соглашения </w:t>
      </w:r>
      <w:r>
        <w:rPr>
          <w:sz w:val="26"/>
          <w:szCs w:val="26"/>
        </w:rPr>
        <w:t>(договора)</w:t>
      </w:r>
      <w:r w:rsidRPr="009A4671">
        <w:rPr>
          <w:sz w:val="26"/>
          <w:szCs w:val="26"/>
        </w:rPr>
        <w:t>.</w:t>
      </w:r>
    </w:p>
    <w:sectPr w:rsidR="008B4467" w:rsidRPr="00993F9D" w:rsidSect="00CC10D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D1" w:rsidRDefault="00CC10D1" w:rsidP="00693317">
      <w:r>
        <w:separator/>
      </w:r>
    </w:p>
  </w:endnote>
  <w:endnote w:type="continuationSeparator" w:id="0">
    <w:p w:rsidR="00CC10D1" w:rsidRDefault="00CC10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D1" w:rsidRDefault="00CC10D1" w:rsidP="00693317">
      <w:r>
        <w:separator/>
      </w:r>
    </w:p>
  </w:footnote>
  <w:footnote w:type="continuationSeparator" w:id="0">
    <w:p w:rsidR="00CC10D1" w:rsidRDefault="00CC10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1801"/>
      <w:docPartObj>
        <w:docPartGallery w:val="Page Numbers (Top of Page)"/>
        <w:docPartUnique/>
      </w:docPartObj>
    </w:sdtPr>
    <w:sdtContent>
      <w:p w:rsidR="00CC10D1" w:rsidRDefault="00CC10D1">
        <w:pPr>
          <w:pStyle w:val="a7"/>
          <w:jc w:val="center"/>
        </w:pPr>
        <w:fldSimple w:instr=" PAGE   \* MERGEFORMAT ">
          <w:r w:rsidR="001E6686">
            <w:rPr>
              <w:noProof/>
            </w:rPr>
            <w:t>3</w:t>
          </w:r>
        </w:fldSimple>
      </w:p>
    </w:sdtContent>
  </w:sdt>
  <w:p w:rsidR="00CC10D1" w:rsidRDefault="00CC1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18F65E9"/>
    <w:multiLevelType w:val="hybridMultilevel"/>
    <w:tmpl w:val="226CEBCC"/>
    <w:lvl w:ilvl="0" w:tplc="DD6E584E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DB6BB1"/>
    <w:multiLevelType w:val="multilevel"/>
    <w:tmpl w:val="EED650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3201B3E"/>
    <w:multiLevelType w:val="hybridMultilevel"/>
    <w:tmpl w:val="63BA5E8C"/>
    <w:lvl w:ilvl="0" w:tplc="C3C2A0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1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21"/>
  </w:num>
  <w:num w:numId="4">
    <w:abstractNumId w:val="33"/>
  </w:num>
  <w:num w:numId="5">
    <w:abstractNumId w:val="22"/>
  </w:num>
  <w:num w:numId="6">
    <w:abstractNumId w:val="8"/>
  </w:num>
  <w:num w:numId="7">
    <w:abstractNumId w:val="36"/>
  </w:num>
  <w:num w:numId="8">
    <w:abstractNumId w:val="12"/>
  </w:num>
  <w:num w:numId="9">
    <w:abstractNumId w:val="28"/>
  </w:num>
  <w:num w:numId="10">
    <w:abstractNumId w:val="20"/>
  </w:num>
  <w:num w:numId="11">
    <w:abstractNumId w:val="31"/>
  </w:num>
  <w:num w:numId="12">
    <w:abstractNumId w:val="30"/>
  </w:num>
  <w:num w:numId="13">
    <w:abstractNumId w:val="38"/>
  </w:num>
  <w:num w:numId="14">
    <w:abstractNumId w:val="27"/>
  </w:num>
  <w:num w:numId="15">
    <w:abstractNumId w:val="3"/>
  </w:num>
  <w:num w:numId="16">
    <w:abstractNumId w:val="11"/>
  </w:num>
  <w:num w:numId="17">
    <w:abstractNumId w:val="24"/>
  </w:num>
  <w:num w:numId="18">
    <w:abstractNumId w:val="7"/>
  </w:num>
  <w:num w:numId="19">
    <w:abstractNumId w:val="10"/>
  </w:num>
  <w:num w:numId="20">
    <w:abstractNumId w:val="26"/>
  </w:num>
  <w:num w:numId="21">
    <w:abstractNumId w:val="17"/>
  </w:num>
  <w:num w:numId="22">
    <w:abstractNumId w:val="32"/>
  </w:num>
  <w:num w:numId="23">
    <w:abstractNumId w:val="19"/>
  </w:num>
  <w:num w:numId="24">
    <w:abstractNumId w:val="25"/>
  </w:num>
  <w:num w:numId="25">
    <w:abstractNumId w:val="41"/>
  </w:num>
  <w:num w:numId="26">
    <w:abstractNumId w:val="6"/>
  </w:num>
  <w:num w:numId="27">
    <w:abstractNumId w:val="5"/>
  </w:num>
  <w:num w:numId="28">
    <w:abstractNumId w:val="0"/>
  </w:num>
  <w:num w:numId="29">
    <w:abstractNumId w:val="23"/>
  </w:num>
  <w:num w:numId="30">
    <w:abstractNumId w:val="18"/>
  </w:num>
  <w:num w:numId="31">
    <w:abstractNumId w:val="42"/>
  </w:num>
  <w:num w:numId="32">
    <w:abstractNumId w:val="39"/>
  </w:num>
  <w:num w:numId="33">
    <w:abstractNumId w:val="40"/>
  </w:num>
  <w:num w:numId="34">
    <w:abstractNumId w:val="37"/>
  </w:num>
  <w:num w:numId="35">
    <w:abstractNumId w:val="2"/>
  </w:num>
  <w:num w:numId="36">
    <w:abstractNumId w:val="35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5"/>
  </w:num>
  <w:num w:numId="42">
    <w:abstractNumId w:val="16"/>
  </w:num>
  <w:num w:numId="43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37F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86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74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67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3B8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7F5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0D1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C98CC7A00B80DBE63C415EA0A1A70EB8B50DEB7216B657264FAA7764127A521E14FFD816782F9745EAB87829CAD5CF343EAA8E4042A92F03E309y8H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47F85787551F9420A8060A3D60AC8944CDA726228904EFC6CD583F2614EDE0D70078EEF295AE7F54C15CB0B761B742BB354F673FDD6657F2B82Bp1L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47F85787551F9420A8060A3D60AC8944CDA726228904EFC6CD583F2614EDE0D70078EEF295AE7F54C15CB0B761B742BB354F673FDD6657F2B82Bp1L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47F85787551F9420A8060A3D60AC8944CDA726228904EFC6CD583F2614EDE0D70078EEF295AE7F54C15CB0B761B742BB354F673FDD6657F2B82Bp1L4L" TargetMode="External"/><Relationship Id="rId14" Type="http://schemas.openxmlformats.org/officeDocument/2006/relationships/hyperlink" Target="consultantplus://offline/ref=1FC98CC7A00B80DBE63C5F53B6CDF002B9B654E37A48ED012845FF2F3B4B2A154F12A9994C752D8947EAB8y7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9035-D379-4BFF-B4DA-0A54B19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2019-03-27T07:41:00Z</dcterms:created>
  <dcterms:modified xsi:type="dcterms:W3CDTF">2019-03-27T07:52:00Z</dcterms:modified>
</cp:coreProperties>
</file>