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73" w:rsidRDefault="00E45273" w:rsidP="00E45273">
      <w:pPr>
        <w:jc w:val="center"/>
        <w:rPr>
          <w:b/>
          <w:sz w:val="26"/>
          <w:szCs w:val="26"/>
        </w:rPr>
      </w:pPr>
      <w:r>
        <w:rPr>
          <w:b/>
          <w:sz w:val="26"/>
          <w:szCs w:val="26"/>
        </w:rPr>
        <w:t>ИНФОРМАЦИЯ</w:t>
      </w:r>
    </w:p>
    <w:p w:rsidR="00E45273" w:rsidRDefault="00E45273" w:rsidP="00E45273">
      <w:pPr>
        <w:jc w:val="center"/>
        <w:rPr>
          <w:b/>
          <w:sz w:val="26"/>
          <w:szCs w:val="26"/>
        </w:rPr>
      </w:pPr>
      <w:r>
        <w:rPr>
          <w:b/>
          <w:sz w:val="26"/>
          <w:szCs w:val="26"/>
        </w:rPr>
        <w:t xml:space="preserve">о деятельности комиссии </w:t>
      </w:r>
      <w:proofErr w:type="gramStart"/>
      <w:r>
        <w:rPr>
          <w:b/>
          <w:sz w:val="26"/>
          <w:szCs w:val="26"/>
        </w:rPr>
        <w:t>по</w:t>
      </w:r>
      <w:proofErr w:type="gramEnd"/>
      <w:r>
        <w:rPr>
          <w:b/>
          <w:sz w:val="26"/>
          <w:szCs w:val="26"/>
        </w:rPr>
        <w:t xml:space="preserve"> </w:t>
      </w:r>
      <w:proofErr w:type="gramStart"/>
      <w:r>
        <w:rPr>
          <w:b/>
          <w:sz w:val="26"/>
          <w:szCs w:val="26"/>
        </w:rPr>
        <w:t>противодействии</w:t>
      </w:r>
      <w:proofErr w:type="gramEnd"/>
      <w:r>
        <w:rPr>
          <w:b/>
          <w:sz w:val="26"/>
          <w:szCs w:val="26"/>
        </w:rPr>
        <w:t xml:space="preserve"> коррупции за 2014 год.</w:t>
      </w:r>
    </w:p>
    <w:p w:rsidR="00E45273" w:rsidRDefault="00E45273" w:rsidP="00E45273">
      <w:pPr>
        <w:jc w:val="center"/>
        <w:rPr>
          <w:b/>
          <w:sz w:val="26"/>
          <w:szCs w:val="26"/>
        </w:rPr>
      </w:pPr>
    </w:p>
    <w:p w:rsidR="00E45273" w:rsidRDefault="00E45273" w:rsidP="00E45273">
      <w:pPr>
        <w:jc w:val="center"/>
        <w:rPr>
          <w:b/>
          <w:sz w:val="26"/>
          <w:szCs w:val="26"/>
        </w:rPr>
      </w:pPr>
    </w:p>
    <w:p w:rsidR="00E45273" w:rsidRDefault="00E45273" w:rsidP="00E45273">
      <w:pPr>
        <w:jc w:val="both"/>
        <w:rPr>
          <w:sz w:val="26"/>
          <w:szCs w:val="26"/>
        </w:rPr>
      </w:pPr>
      <w:r>
        <w:rPr>
          <w:sz w:val="26"/>
          <w:szCs w:val="26"/>
        </w:rPr>
        <w:tab/>
        <w:t>В 2014 году проведено два заседания Комиссии по противодействию коррупции.</w:t>
      </w:r>
    </w:p>
    <w:p w:rsidR="00E45273" w:rsidRDefault="00E45273" w:rsidP="00E45273">
      <w:pPr>
        <w:jc w:val="both"/>
        <w:rPr>
          <w:sz w:val="26"/>
          <w:szCs w:val="26"/>
        </w:rPr>
      </w:pPr>
      <w:r>
        <w:rPr>
          <w:sz w:val="26"/>
          <w:szCs w:val="26"/>
        </w:rPr>
        <w:tab/>
        <w:t>На комиссиях рассматривались различные вопросы:</w:t>
      </w:r>
    </w:p>
    <w:p w:rsidR="00E45273" w:rsidRDefault="00E45273" w:rsidP="00E45273">
      <w:pPr>
        <w:ind w:firstLine="540"/>
        <w:jc w:val="both"/>
        <w:rPr>
          <w:sz w:val="26"/>
        </w:rPr>
      </w:pPr>
      <w:r>
        <w:rPr>
          <w:sz w:val="26"/>
          <w:szCs w:val="26"/>
        </w:rPr>
        <w:t xml:space="preserve">1. Утверждение памяток для муниципальных служащих </w:t>
      </w:r>
      <w:r>
        <w:rPr>
          <w:sz w:val="26"/>
        </w:rPr>
        <w:t xml:space="preserve">МО "Городской округ "Город Нарьян-Мар": </w:t>
      </w:r>
    </w:p>
    <w:p w:rsidR="00E45273" w:rsidRDefault="00E45273" w:rsidP="00E45273">
      <w:pPr>
        <w:ind w:firstLine="540"/>
        <w:jc w:val="both"/>
        <w:rPr>
          <w:sz w:val="26"/>
        </w:rPr>
      </w:pPr>
      <w:r>
        <w:rPr>
          <w:sz w:val="26"/>
        </w:rPr>
        <w:t>- "О комплексе организационных, разъяснительных и иных мер по недопущению лицами, замещающими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45273" w:rsidRDefault="00E45273" w:rsidP="00E45273">
      <w:pPr>
        <w:ind w:firstLine="540"/>
        <w:jc w:val="both"/>
        <w:rPr>
          <w:szCs w:val="26"/>
        </w:rPr>
      </w:pPr>
      <w:r>
        <w:rPr>
          <w:sz w:val="26"/>
        </w:rPr>
        <w:t xml:space="preserve">- "Сообщение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       </w:t>
      </w:r>
    </w:p>
    <w:p w:rsidR="00E45273" w:rsidRDefault="00E45273" w:rsidP="00E45273">
      <w:pPr>
        <w:ind w:firstLine="540"/>
        <w:jc w:val="both"/>
        <w:rPr>
          <w:sz w:val="26"/>
        </w:rPr>
      </w:pPr>
      <w:r>
        <w:rPr>
          <w:sz w:val="26"/>
        </w:rPr>
        <w:t>2. Результаты анкетирования муниципальных служащих Администрации МО "Городской округ "Город Нарьян-Мар" и руководителей муниципальных унитарных предприятий, муниципальных учреждений МО "Городской округ "Город Нарьян-Мар".</w:t>
      </w:r>
    </w:p>
    <w:p w:rsidR="00E45273" w:rsidRDefault="00E45273" w:rsidP="00E45273">
      <w:pPr>
        <w:ind w:firstLine="540"/>
        <w:jc w:val="both"/>
        <w:rPr>
          <w:sz w:val="26"/>
        </w:rPr>
      </w:pPr>
      <w:r>
        <w:rPr>
          <w:sz w:val="26"/>
        </w:rPr>
        <w:t xml:space="preserve">3. Принятие решения по муниципальному контракту между МКУ "Управление городского хозяйства </w:t>
      </w:r>
      <w:proofErr w:type="gramStart"/>
      <w:r>
        <w:rPr>
          <w:sz w:val="26"/>
        </w:rPr>
        <w:t>г</w:t>
      </w:r>
      <w:proofErr w:type="gramEnd"/>
      <w:r>
        <w:rPr>
          <w:sz w:val="26"/>
        </w:rPr>
        <w:t>. Нарьян-Мара" и ОАО "</w:t>
      </w:r>
      <w:proofErr w:type="spellStart"/>
      <w:r>
        <w:rPr>
          <w:sz w:val="26"/>
        </w:rPr>
        <w:t>Нарьян-Марокргаз</w:t>
      </w:r>
      <w:proofErr w:type="spellEnd"/>
      <w:r>
        <w:rPr>
          <w:sz w:val="26"/>
        </w:rPr>
        <w:t>", на выполнение работ по строительству объекта "Обеспечение земельных участков инженерной инфраструктуры в районе ул. Авиаторов в г. Нарьян-Маре".</w:t>
      </w:r>
    </w:p>
    <w:p w:rsidR="00E45273" w:rsidRDefault="00E45273" w:rsidP="00E45273">
      <w:pPr>
        <w:ind w:firstLine="540"/>
        <w:jc w:val="both"/>
        <w:rPr>
          <w:sz w:val="26"/>
        </w:rPr>
      </w:pPr>
      <w:r>
        <w:rPr>
          <w:sz w:val="26"/>
        </w:rPr>
        <w:t xml:space="preserve">4. Принятие решения по муниципальным контрактам между МКУ "Управление городского хозяйства </w:t>
      </w:r>
      <w:proofErr w:type="gramStart"/>
      <w:r>
        <w:rPr>
          <w:sz w:val="26"/>
        </w:rPr>
        <w:t>г</w:t>
      </w:r>
      <w:proofErr w:type="gramEnd"/>
      <w:r>
        <w:rPr>
          <w:sz w:val="26"/>
        </w:rPr>
        <w:t>. Нарьян-Мара" и ООО "Мега Сервис", по благоустройству детских площадок на территории г. Нарьян-Мара.</w:t>
      </w:r>
    </w:p>
    <w:p w:rsidR="00E45273" w:rsidRDefault="00E45273" w:rsidP="00E45273">
      <w:pPr>
        <w:ind w:firstLine="540"/>
        <w:jc w:val="both"/>
        <w:rPr>
          <w:sz w:val="26"/>
        </w:rPr>
      </w:pPr>
      <w:r>
        <w:rPr>
          <w:sz w:val="26"/>
        </w:rPr>
        <w:t xml:space="preserve">5. Служебная </w:t>
      </w:r>
      <w:proofErr w:type="gramStart"/>
      <w:r>
        <w:rPr>
          <w:sz w:val="26"/>
        </w:rPr>
        <w:t>записка</w:t>
      </w:r>
      <w:proofErr w:type="gramEnd"/>
      <w:r>
        <w:rPr>
          <w:sz w:val="26"/>
        </w:rPr>
        <w:t xml:space="preserve"> поступившая от начальника отдела муниципального контроля Администрации МО "Городской округ "Город Нарьян-Мар" – "о действиях, предпринимавшихся в ходе мероприятия по контролю выполнения работ по уборке от снега территории детских игровых площадок".</w:t>
      </w:r>
    </w:p>
    <w:p w:rsidR="00492FAB" w:rsidRDefault="00492FAB"/>
    <w:sectPr w:rsidR="00492FAB" w:rsidSect="00492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273"/>
    <w:rsid w:val="00492FAB"/>
    <w:rsid w:val="00E45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Адм</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Smi2</dc:creator>
  <cp:lastModifiedBy>Smi2</cp:lastModifiedBy>
  <cp:revision>2</cp:revision>
  <dcterms:created xsi:type="dcterms:W3CDTF">2014-12-23T07:59:00Z</dcterms:created>
  <dcterms:modified xsi:type="dcterms:W3CDTF">2014-12-23T07:59:00Z</dcterms:modified>
</cp:coreProperties>
</file>