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5C48" w:rsidRDefault="00E23B26">
      <w:pPr>
        <w:spacing w:after="162" w:line="240" w:lineRule="auto"/>
        <w:ind w:left="0" w:firstLine="0"/>
        <w:jc w:val="center"/>
      </w:pPr>
      <w:r>
        <w:rPr>
          <w:b/>
          <w:sz w:val="28"/>
        </w:rPr>
        <w:t xml:space="preserve"> </w:t>
      </w:r>
    </w:p>
    <w:p w:rsidR="007F5C48" w:rsidRDefault="00E23B26">
      <w:pPr>
        <w:spacing w:after="162" w:line="240" w:lineRule="auto"/>
        <w:ind w:left="0" w:firstLine="0"/>
        <w:jc w:val="center"/>
      </w:pPr>
      <w:r>
        <w:rPr>
          <w:b/>
          <w:sz w:val="28"/>
        </w:rPr>
        <w:t xml:space="preserve"> </w:t>
      </w:r>
    </w:p>
    <w:p w:rsidR="007F5C48" w:rsidRDefault="00E23B26">
      <w:pPr>
        <w:spacing w:after="162" w:line="240" w:lineRule="auto"/>
        <w:ind w:left="0" w:firstLine="0"/>
        <w:jc w:val="center"/>
      </w:pPr>
      <w:r>
        <w:rPr>
          <w:b/>
          <w:sz w:val="28"/>
        </w:rPr>
        <w:t xml:space="preserve"> </w:t>
      </w:r>
    </w:p>
    <w:p w:rsidR="007F5C48" w:rsidRDefault="00E23B26">
      <w:pPr>
        <w:spacing w:after="158" w:line="240" w:lineRule="auto"/>
        <w:ind w:left="0" w:firstLine="0"/>
        <w:jc w:val="center"/>
      </w:pPr>
      <w:r>
        <w:rPr>
          <w:b/>
          <w:sz w:val="28"/>
        </w:rPr>
        <w:t xml:space="preserve"> </w:t>
      </w:r>
    </w:p>
    <w:p w:rsidR="007F5C48" w:rsidRDefault="00E23B26">
      <w:pPr>
        <w:spacing w:after="209" w:line="240" w:lineRule="auto"/>
        <w:ind w:left="0" w:firstLine="0"/>
        <w:jc w:val="center"/>
      </w:pPr>
      <w:r>
        <w:rPr>
          <w:b/>
          <w:sz w:val="28"/>
        </w:rPr>
        <w:t xml:space="preserve"> </w:t>
      </w:r>
    </w:p>
    <w:p w:rsidR="007F5C48" w:rsidRDefault="00E23B26">
      <w:pPr>
        <w:spacing w:after="219" w:line="240" w:lineRule="auto"/>
        <w:ind w:left="10" w:right="-15" w:hanging="10"/>
        <w:jc w:val="center"/>
      </w:pPr>
      <w:r>
        <w:rPr>
          <w:b/>
          <w:sz w:val="28"/>
        </w:rPr>
        <w:t xml:space="preserve">ТОМ 2 </w:t>
      </w:r>
    </w:p>
    <w:p w:rsidR="007F5C48" w:rsidRDefault="00E23B26">
      <w:pPr>
        <w:spacing w:after="218" w:line="240" w:lineRule="auto"/>
        <w:ind w:left="-5" w:right="-15" w:hanging="10"/>
        <w:jc w:val="left"/>
      </w:pPr>
      <w:r>
        <w:rPr>
          <w:b/>
          <w:sz w:val="28"/>
        </w:rPr>
        <w:t xml:space="preserve">СХЕМА ТЕПЛОСНАБЖЕНИЯ МУНИЦИПАЛЬНОГО ОБРАЗОВАНИЯ </w:t>
      </w:r>
    </w:p>
    <w:p w:rsidR="007F5C48" w:rsidRDefault="00E23B26">
      <w:pPr>
        <w:spacing w:after="219" w:line="240" w:lineRule="auto"/>
        <w:ind w:left="10" w:right="-15" w:hanging="10"/>
        <w:jc w:val="center"/>
      </w:pPr>
      <w:r>
        <w:rPr>
          <w:b/>
          <w:sz w:val="28"/>
        </w:rPr>
        <w:t xml:space="preserve">«ГОРОДСКОЙ ОКРУГ «ГОРОД НАРЬЯН-МАР» НЕНЕЦКОГО </w:t>
      </w:r>
    </w:p>
    <w:p w:rsidR="007F5C48" w:rsidRDefault="00E23B26">
      <w:pPr>
        <w:spacing w:after="156" w:line="240" w:lineRule="auto"/>
        <w:ind w:left="10" w:right="-15" w:hanging="10"/>
        <w:jc w:val="center"/>
      </w:pPr>
      <w:r>
        <w:rPr>
          <w:b/>
          <w:sz w:val="28"/>
        </w:rPr>
        <w:t xml:space="preserve">АВТОНОМНОГО ОКРУГА ДО 2028 ГОДА </w:t>
      </w:r>
    </w:p>
    <w:p w:rsidR="007F5C48" w:rsidRDefault="00E23B26">
      <w:pPr>
        <w:spacing w:after="148" w:line="240" w:lineRule="auto"/>
        <w:ind w:left="708" w:firstLine="0"/>
        <w:jc w:val="left"/>
      </w:pPr>
      <w:r>
        <w:t xml:space="preserve"> </w:t>
      </w:r>
    </w:p>
    <w:p w:rsidR="007F5C48" w:rsidRDefault="00E23B26">
      <w:pPr>
        <w:spacing w:after="148" w:line="240" w:lineRule="auto"/>
        <w:ind w:left="708" w:firstLine="0"/>
        <w:jc w:val="left"/>
      </w:pPr>
      <w:r>
        <w:t xml:space="preserve"> </w:t>
      </w:r>
    </w:p>
    <w:p w:rsidR="007F5C48" w:rsidRDefault="00E23B26">
      <w:pPr>
        <w:spacing w:after="146" w:line="240" w:lineRule="auto"/>
        <w:ind w:left="708" w:firstLine="0"/>
        <w:jc w:val="left"/>
      </w:pPr>
      <w:r>
        <w:t xml:space="preserve"> </w:t>
      </w:r>
    </w:p>
    <w:p w:rsidR="007F5C48" w:rsidRDefault="000632BE">
      <w:pPr>
        <w:spacing w:after="84" w:line="240" w:lineRule="auto"/>
        <w:ind w:left="0" w:firstLine="0"/>
        <w:jc w:val="center"/>
      </w:pPr>
      <w:bookmarkStart w:id="0" w:name="_GoBack"/>
      <w:bookmarkEnd w:id="0"/>
      <w:r w:rsidRPr="00DC7836">
        <w:rPr>
          <w:rFonts w:ascii="Calibri" w:eastAsia="Calibri" w:hAnsi="Calibri" w:cs="Calibri"/>
          <w:noProof/>
          <w:sz w:val="22"/>
        </w:rPr>
        <w:drawing>
          <wp:inline distT="0" distB="0" distL="0" distR="0">
            <wp:extent cx="2924175" cy="3590925"/>
            <wp:effectExtent l="0" t="0" r="9525" b="9525"/>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24175" cy="3590925"/>
                    </a:xfrm>
                    <a:prstGeom prst="rect">
                      <a:avLst/>
                    </a:prstGeom>
                    <a:noFill/>
                    <a:ln>
                      <a:noFill/>
                    </a:ln>
                  </pic:spPr>
                </pic:pic>
              </a:graphicData>
            </a:graphic>
          </wp:inline>
        </w:drawing>
      </w:r>
      <w:r w:rsidR="00E23B26">
        <w:t xml:space="preserve"> </w:t>
      </w:r>
    </w:p>
    <w:p w:rsidR="007F5C48" w:rsidRDefault="00E23B26">
      <w:pPr>
        <w:spacing w:after="148" w:line="240" w:lineRule="auto"/>
        <w:ind w:left="708" w:firstLine="0"/>
        <w:jc w:val="left"/>
      </w:pPr>
      <w:r>
        <w:t xml:space="preserve"> </w:t>
      </w:r>
    </w:p>
    <w:p w:rsidR="007F5C48" w:rsidRDefault="00E23B26">
      <w:pPr>
        <w:spacing w:after="152" w:line="240" w:lineRule="auto"/>
        <w:ind w:left="708" w:firstLine="0"/>
        <w:jc w:val="left"/>
      </w:pPr>
      <w:r>
        <w:t xml:space="preserve"> </w:t>
      </w:r>
    </w:p>
    <w:p w:rsidR="007F5C48" w:rsidRDefault="00E23B26">
      <w:pPr>
        <w:spacing w:after="148" w:line="240" w:lineRule="auto"/>
        <w:ind w:left="708" w:firstLine="0"/>
        <w:jc w:val="left"/>
      </w:pPr>
      <w:r>
        <w:t xml:space="preserve"> </w:t>
      </w:r>
    </w:p>
    <w:p w:rsidR="007F5C48" w:rsidRDefault="00E23B26">
      <w:pPr>
        <w:spacing w:after="149" w:line="240" w:lineRule="auto"/>
        <w:ind w:left="708" w:firstLine="0"/>
        <w:jc w:val="left"/>
      </w:pPr>
      <w:r>
        <w:t xml:space="preserve"> </w:t>
      </w:r>
    </w:p>
    <w:p w:rsidR="007F5C48" w:rsidRDefault="00E23B26">
      <w:pPr>
        <w:spacing w:after="195" w:line="240" w:lineRule="auto"/>
        <w:ind w:left="708" w:firstLine="0"/>
        <w:jc w:val="left"/>
      </w:pPr>
      <w:r>
        <w:t xml:space="preserve"> </w:t>
      </w:r>
    </w:p>
    <w:p w:rsidR="007F5C48" w:rsidRDefault="00E23B26">
      <w:pPr>
        <w:spacing w:after="1368" w:line="246" w:lineRule="auto"/>
        <w:ind w:left="10" w:right="-15" w:hanging="10"/>
        <w:jc w:val="center"/>
      </w:pPr>
      <w:r>
        <w:t xml:space="preserve">2016г. </w:t>
      </w:r>
    </w:p>
    <w:p w:rsidR="007F5C48" w:rsidRDefault="00E23B26">
      <w:pPr>
        <w:spacing w:after="0" w:line="240" w:lineRule="auto"/>
        <w:ind w:left="708" w:firstLine="0"/>
        <w:jc w:val="left"/>
      </w:pPr>
      <w:r>
        <w:lastRenderedPageBreak/>
        <w:t xml:space="preserve">      </w:t>
      </w:r>
    </w:p>
    <w:p w:rsidR="007F5C48" w:rsidRDefault="00E23B26">
      <w:pPr>
        <w:spacing w:after="199" w:line="240" w:lineRule="auto"/>
        <w:ind w:left="10" w:right="231" w:hanging="10"/>
        <w:jc w:val="right"/>
      </w:pPr>
      <w:r>
        <w:t xml:space="preserve">УТВЕРЖДЕНА </w:t>
      </w:r>
    </w:p>
    <w:p w:rsidR="007F5C48" w:rsidRDefault="00E23B26">
      <w:pPr>
        <w:spacing w:line="240" w:lineRule="auto"/>
        <w:ind w:left="5002" w:firstLine="0"/>
      </w:pPr>
      <w:r>
        <w:t xml:space="preserve">постановлением Главы администрации </w:t>
      </w:r>
    </w:p>
    <w:p w:rsidR="007F5C48" w:rsidRDefault="00E23B26">
      <w:pPr>
        <w:spacing w:after="197" w:line="240" w:lineRule="auto"/>
        <w:ind w:left="10" w:right="231" w:hanging="10"/>
        <w:jc w:val="right"/>
      </w:pPr>
      <w:r>
        <w:t xml:space="preserve">Муниципального образования </w:t>
      </w:r>
    </w:p>
    <w:p w:rsidR="007F5C48" w:rsidRDefault="00E23B26">
      <w:pPr>
        <w:ind w:left="5942" w:firstLine="640"/>
      </w:pPr>
      <w:r>
        <w:t>ГО «Город Нарьян-Мар» от ______________ № _______</w:t>
      </w:r>
      <w:r>
        <w:rPr>
          <w:color w:val="800000"/>
        </w:rPr>
        <w:t xml:space="preserve"> </w:t>
      </w:r>
    </w:p>
    <w:p w:rsidR="007F5C48" w:rsidRDefault="00E23B26">
      <w:pPr>
        <w:spacing w:after="158" w:line="240" w:lineRule="auto"/>
        <w:ind w:left="0" w:firstLine="0"/>
        <w:jc w:val="center"/>
      </w:pPr>
      <w:r>
        <w:rPr>
          <w:b/>
          <w:sz w:val="28"/>
        </w:rPr>
        <w:t xml:space="preserve"> </w:t>
      </w:r>
    </w:p>
    <w:p w:rsidR="007F5C48" w:rsidRDefault="00E23B26">
      <w:pPr>
        <w:spacing w:after="162" w:line="240" w:lineRule="auto"/>
        <w:ind w:left="0" w:firstLine="0"/>
        <w:jc w:val="center"/>
      </w:pPr>
      <w:r>
        <w:rPr>
          <w:b/>
          <w:sz w:val="28"/>
        </w:rPr>
        <w:t xml:space="preserve"> </w:t>
      </w:r>
    </w:p>
    <w:p w:rsidR="007F5C48" w:rsidRDefault="00E23B26">
      <w:pPr>
        <w:spacing w:after="209" w:line="240" w:lineRule="auto"/>
        <w:ind w:left="0" w:firstLine="0"/>
        <w:jc w:val="center"/>
      </w:pPr>
      <w:r>
        <w:rPr>
          <w:b/>
          <w:sz w:val="28"/>
        </w:rPr>
        <w:t xml:space="preserve"> </w:t>
      </w:r>
    </w:p>
    <w:p w:rsidR="007F5C48" w:rsidRDefault="00E23B26">
      <w:pPr>
        <w:spacing w:after="219" w:line="240" w:lineRule="auto"/>
        <w:ind w:left="10" w:right="-15" w:hanging="10"/>
        <w:jc w:val="center"/>
      </w:pPr>
      <w:r>
        <w:rPr>
          <w:b/>
          <w:sz w:val="28"/>
        </w:rPr>
        <w:t xml:space="preserve">ТОМ 2 </w:t>
      </w:r>
    </w:p>
    <w:p w:rsidR="007F5C48" w:rsidRDefault="00E23B26">
      <w:pPr>
        <w:spacing w:after="218" w:line="240" w:lineRule="auto"/>
        <w:ind w:left="-5" w:right="-15" w:hanging="10"/>
        <w:jc w:val="left"/>
      </w:pPr>
      <w:r>
        <w:rPr>
          <w:b/>
          <w:sz w:val="28"/>
        </w:rPr>
        <w:t xml:space="preserve">СХЕМА ТЕПЛОСНАБЖЕНИЯ МУНИЦИПАЛЬНОГО ОБРАЗОВАНИЯ </w:t>
      </w:r>
    </w:p>
    <w:p w:rsidR="007F5C48" w:rsidRDefault="00E23B26">
      <w:pPr>
        <w:spacing w:after="218" w:line="240" w:lineRule="auto"/>
        <w:ind w:left="566" w:right="-15" w:hanging="10"/>
        <w:jc w:val="left"/>
      </w:pPr>
      <w:r>
        <w:rPr>
          <w:b/>
          <w:sz w:val="28"/>
        </w:rPr>
        <w:t xml:space="preserve">«ГОРОДСКОЙ ОКРУГ «ГОРОД НАРЬЯН-МАР» НЕНЕЦКОГО </w:t>
      </w:r>
    </w:p>
    <w:p w:rsidR="007F5C48" w:rsidRDefault="00E23B26">
      <w:pPr>
        <w:spacing w:after="219" w:line="240" w:lineRule="auto"/>
        <w:ind w:left="10" w:right="-15" w:hanging="10"/>
        <w:jc w:val="center"/>
      </w:pPr>
      <w:r>
        <w:rPr>
          <w:b/>
          <w:sz w:val="28"/>
        </w:rPr>
        <w:t xml:space="preserve">АВТОНОМНОГО ОКРУГА ДО 2028 ГОДА </w:t>
      </w:r>
    </w:p>
    <w:p w:rsidR="007F5C48" w:rsidRDefault="00E23B26">
      <w:pPr>
        <w:spacing w:after="152" w:line="240" w:lineRule="auto"/>
        <w:ind w:left="0" w:firstLine="0"/>
        <w:jc w:val="center"/>
      </w:pPr>
      <w:r>
        <w:rPr>
          <w:b/>
          <w:sz w:val="28"/>
        </w:rPr>
        <w:t xml:space="preserve"> </w:t>
      </w:r>
    </w:p>
    <w:p w:rsidR="007F5C48" w:rsidRDefault="00E23B26">
      <w:pPr>
        <w:spacing w:after="153" w:line="240" w:lineRule="auto"/>
        <w:ind w:left="708" w:firstLine="0"/>
        <w:jc w:val="left"/>
      </w:pPr>
      <w:r>
        <w:t xml:space="preserve"> </w:t>
      </w:r>
    </w:p>
    <w:p w:rsidR="007F5C48" w:rsidRDefault="00E23B26">
      <w:pPr>
        <w:spacing w:after="142" w:line="240" w:lineRule="auto"/>
        <w:ind w:left="708" w:firstLine="0"/>
        <w:jc w:val="left"/>
      </w:pPr>
      <w:r>
        <w:t xml:space="preserve"> </w:t>
      </w:r>
    </w:p>
    <w:p w:rsidR="007F5C48" w:rsidRDefault="000632BE">
      <w:pPr>
        <w:spacing w:after="84" w:line="240" w:lineRule="auto"/>
        <w:ind w:left="0" w:firstLine="0"/>
        <w:jc w:val="center"/>
      </w:pPr>
      <w:r w:rsidRPr="00DC7836">
        <w:rPr>
          <w:rFonts w:ascii="Calibri" w:eastAsia="Calibri" w:hAnsi="Calibri" w:cs="Calibri"/>
          <w:noProof/>
          <w:sz w:val="22"/>
        </w:rPr>
        <w:drawing>
          <wp:inline distT="0" distB="0" distL="0" distR="0">
            <wp:extent cx="2171700" cy="2552700"/>
            <wp:effectExtent l="0" t="0" r="0" b="0"/>
            <wp:docPr id="6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1700" cy="2552700"/>
                    </a:xfrm>
                    <a:prstGeom prst="rect">
                      <a:avLst/>
                    </a:prstGeom>
                    <a:noFill/>
                    <a:ln>
                      <a:noFill/>
                    </a:ln>
                  </pic:spPr>
                </pic:pic>
              </a:graphicData>
            </a:graphic>
          </wp:inline>
        </w:drawing>
      </w:r>
      <w:r w:rsidR="00E23B26">
        <w:t xml:space="preserve"> </w:t>
      </w:r>
    </w:p>
    <w:p w:rsidR="007F5C48" w:rsidRDefault="00E23B26">
      <w:pPr>
        <w:spacing w:after="148" w:line="240" w:lineRule="auto"/>
        <w:ind w:left="708" w:firstLine="0"/>
        <w:jc w:val="left"/>
      </w:pPr>
      <w:r>
        <w:t xml:space="preserve"> </w:t>
      </w:r>
    </w:p>
    <w:p w:rsidR="007F5C48" w:rsidRDefault="00E23B26">
      <w:pPr>
        <w:spacing w:after="148" w:line="240" w:lineRule="auto"/>
        <w:ind w:left="0" w:firstLine="0"/>
        <w:jc w:val="center"/>
      </w:pPr>
      <w:r>
        <w:t xml:space="preserve"> </w:t>
      </w:r>
    </w:p>
    <w:p w:rsidR="007F5C48" w:rsidRDefault="00E23B26">
      <w:pPr>
        <w:spacing w:after="149" w:line="240" w:lineRule="auto"/>
        <w:ind w:left="0" w:firstLine="0"/>
        <w:jc w:val="center"/>
      </w:pPr>
      <w:r>
        <w:t xml:space="preserve"> </w:t>
      </w:r>
    </w:p>
    <w:p w:rsidR="007F5C48" w:rsidRDefault="00E23B26">
      <w:pPr>
        <w:spacing w:after="203" w:line="240" w:lineRule="auto"/>
        <w:ind w:left="0" w:firstLine="0"/>
        <w:jc w:val="center"/>
      </w:pPr>
      <w:r>
        <w:t xml:space="preserve"> </w:t>
      </w:r>
    </w:p>
    <w:p w:rsidR="007F5C48" w:rsidRDefault="004D2E29" w:rsidP="004D2E29">
      <w:pPr>
        <w:spacing w:after="0" w:line="246" w:lineRule="auto"/>
        <w:ind w:left="10" w:right="-15" w:hanging="10"/>
        <w:jc w:val="center"/>
      </w:pPr>
      <w:r>
        <w:t>2016</w:t>
      </w:r>
      <w:r w:rsidR="00E23B26">
        <w:t xml:space="preserve"> г.</w:t>
      </w:r>
    </w:p>
    <w:p w:rsidR="007F5C48" w:rsidRDefault="00AD683F" w:rsidP="004D2E29">
      <w:pPr>
        <w:spacing w:after="0" w:line="240" w:lineRule="auto"/>
        <w:ind w:left="10" w:right="5" w:hanging="10"/>
        <w:jc w:val="right"/>
      </w:pPr>
      <w:r>
        <w:rPr>
          <w:sz w:val="20"/>
        </w:rPr>
        <w:lastRenderedPageBreak/>
        <w:t xml:space="preserve"> </w:t>
      </w:r>
    </w:p>
    <w:p w:rsidR="007F5C48" w:rsidRDefault="00E23B26">
      <w:pPr>
        <w:spacing w:after="0" w:line="240" w:lineRule="auto"/>
        <w:ind w:left="0" w:firstLine="0"/>
        <w:jc w:val="left"/>
      </w:pPr>
      <w:r>
        <w:t xml:space="preserve"> </w:t>
      </w:r>
    </w:p>
    <w:p w:rsidR="007F5C48" w:rsidRDefault="00E23B26">
      <w:pPr>
        <w:pStyle w:val="1"/>
        <w:numPr>
          <w:ilvl w:val="0"/>
          <w:numId w:val="0"/>
        </w:numPr>
      </w:pPr>
      <w:r>
        <w:t xml:space="preserve">ОГЛАВЛЕНИЕ </w:t>
      </w:r>
    </w:p>
    <w:p w:rsidR="007F5C48" w:rsidRDefault="00E23B26">
      <w:pPr>
        <w:numPr>
          <w:ilvl w:val="0"/>
          <w:numId w:val="1"/>
        </w:numPr>
        <w:spacing w:after="284"/>
        <w:ind w:firstLine="0"/>
      </w:pPr>
      <w:r>
        <w:t>Показатели перспективного спроса на тепловую энергию в установленных границах территории городского округа «Город Нарьян-Мар». 6</w:t>
      </w:r>
      <w:r>
        <w:rPr>
          <w:rFonts w:ascii="Calibri" w:eastAsia="Calibri" w:hAnsi="Calibri" w:cs="Calibri"/>
          <w:sz w:val="22"/>
        </w:rPr>
        <w:t xml:space="preserve"> </w:t>
      </w:r>
    </w:p>
    <w:p w:rsidR="007F5C48" w:rsidRDefault="00E23B26">
      <w:pPr>
        <w:numPr>
          <w:ilvl w:val="1"/>
          <w:numId w:val="1"/>
        </w:numPr>
        <w:spacing w:after="292"/>
        <w:ind w:firstLine="0"/>
      </w:pPr>
      <w:r>
        <w:t xml:space="preserve">Общее положение </w:t>
      </w:r>
      <w:r>
        <w:tab/>
        <w:t>6</w:t>
      </w:r>
      <w:r>
        <w:rPr>
          <w:rFonts w:ascii="Calibri" w:eastAsia="Calibri" w:hAnsi="Calibri" w:cs="Calibri"/>
          <w:sz w:val="22"/>
        </w:rPr>
        <w:t xml:space="preserve"> </w:t>
      </w:r>
    </w:p>
    <w:p w:rsidR="007F5C48" w:rsidRDefault="00E23B26">
      <w:pPr>
        <w:numPr>
          <w:ilvl w:val="1"/>
          <w:numId w:val="1"/>
        </w:numPr>
        <w:spacing w:after="301"/>
        <w:ind w:firstLine="0"/>
      </w:pPr>
      <w:r>
        <w:t xml:space="preserve">Жилищное-коммунальный сектор </w:t>
      </w:r>
      <w:r>
        <w:tab/>
        <w:t>9</w:t>
      </w:r>
      <w:r>
        <w:rPr>
          <w:rFonts w:ascii="Calibri" w:eastAsia="Calibri" w:hAnsi="Calibri" w:cs="Calibri"/>
          <w:sz w:val="22"/>
        </w:rPr>
        <w:t xml:space="preserve"> </w:t>
      </w:r>
    </w:p>
    <w:p w:rsidR="007F5C48" w:rsidRDefault="00E23B26">
      <w:pPr>
        <w:numPr>
          <w:ilvl w:val="1"/>
          <w:numId w:val="1"/>
        </w:numPr>
        <w:spacing w:after="290"/>
        <w:ind w:firstLine="0"/>
      </w:pPr>
      <w:r>
        <w:t>Прогноз прироста тепловых нагрузок согласно Генеральному Плану до 2028 г 12</w:t>
      </w:r>
      <w:r>
        <w:rPr>
          <w:rFonts w:ascii="Calibri" w:eastAsia="Calibri" w:hAnsi="Calibri" w:cs="Calibri"/>
          <w:sz w:val="22"/>
        </w:rPr>
        <w:t xml:space="preserve"> </w:t>
      </w:r>
    </w:p>
    <w:p w:rsidR="007F5C48" w:rsidRDefault="00E23B26">
      <w:pPr>
        <w:numPr>
          <w:ilvl w:val="1"/>
          <w:numId w:val="1"/>
        </w:numPr>
        <w:spacing w:after="299"/>
        <w:ind w:firstLine="0"/>
      </w:pPr>
      <w:r>
        <w:t>Прогноз прироста тепловых нагрузок согласно техническим условиям 13</w:t>
      </w:r>
      <w:r>
        <w:rPr>
          <w:rFonts w:ascii="Calibri" w:eastAsia="Calibri" w:hAnsi="Calibri" w:cs="Calibri"/>
          <w:sz w:val="22"/>
        </w:rPr>
        <w:t xml:space="preserve"> </w:t>
      </w:r>
    </w:p>
    <w:p w:rsidR="007F5C48" w:rsidRDefault="00E23B26">
      <w:pPr>
        <w:numPr>
          <w:ilvl w:val="0"/>
          <w:numId w:val="1"/>
        </w:numPr>
        <w:spacing w:after="282"/>
        <w:ind w:firstLine="0"/>
      </w:pPr>
      <w:r>
        <w:t>Общее назначение электронной модели системы теплоснабжения городского округа «Город Нарьян-Мар» 17</w:t>
      </w:r>
      <w:r>
        <w:rPr>
          <w:rFonts w:ascii="Calibri" w:eastAsia="Calibri" w:hAnsi="Calibri" w:cs="Calibri"/>
          <w:sz w:val="22"/>
        </w:rPr>
        <w:t xml:space="preserve"> </w:t>
      </w:r>
    </w:p>
    <w:p w:rsidR="007F5C48" w:rsidRDefault="00E23B26">
      <w:pPr>
        <w:numPr>
          <w:ilvl w:val="0"/>
          <w:numId w:val="1"/>
        </w:numPr>
        <w:spacing w:line="276" w:lineRule="auto"/>
        <w:ind w:firstLine="0"/>
      </w:pPr>
      <w:r>
        <w:t xml:space="preserve">Расчетные модули ГИС «Zulu» </w:t>
      </w:r>
      <w:r>
        <w:tab/>
        <w:t>20</w:t>
      </w:r>
      <w:r>
        <w:rPr>
          <w:rFonts w:ascii="Calibri" w:eastAsia="Calibri" w:hAnsi="Calibri" w:cs="Calibri"/>
          <w:sz w:val="22"/>
        </w:rPr>
        <w:t xml:space="preserve"> </w:t>
      </w:r>
    </w:p>
    <w:tbl>
      <w:tblPr>
        <w:tblW w:w="9669" w:type="dxa"/>
        <w:tblCellMar>
          <w:left w:w="0" w:type="dxa"/>
          <w:right w:w="0" w:type="dxa"/>
        </w:tblCellMar>
        <w:tblLook w:val="04A0" w:firstRow="1" w:lastRow="0" w:firstColumn="1" w:lastColumn="0" w:noHBand="0" w:noVBand="1"/>
      </w:tblPr>
      <w:tblGrid>
        <w:gridCol w:w="9211"/>
        <w:gridCol w:w="458"/>
      </w:tblGrid>
      <w:tr w:rsidR="007F5C48" w:rsidTr="00DC7836">
        <w:trPr>
          <w:trHeight w:val="996"/>
        </w:trPr>
        <w:tc>
          <w:tcPr>
            <w:tcW w:w="9669" w:type="dxa"/>
            <w:gridSpan w:val="2"/>
            <w:tcBorders>
              <w:top w:val="nil"/>
              <w:left w:val="nil"/>
              <w:bottom w:val="nil"/>
              <w:right w:val="nil"/>
            </w:tcBorders>
            <w:shd w:val="clear" w:color="auto" w:fill="auto"/>
          </w:tcPr>
          <w:p w:rsidR="007F5C48" w:rsidRDefault="00E23B26" w:rsidP="00DC7836">
            <w:pPr>
              <w:spacing w:after="299" w:line="240" w:lineRule="auto"/>
              <w:ind w:left="0" w:firstLine="0"/>
            </w:pPr>
            <w:r>
              <w:t>3.1.</w:t>
            </w:r>
            <w:r w:rsidRPr="00DC7836">
              <w:rPr>
                <w:rFonts w:ascii="Calibri" w:eastAsia="Calibri" w:hAnsi="Calibri" w:cs="Calibri"/>
                <w:sz w:val="22"/>
              </w:rPr>
              <w:t xml:space="preserve"> </w:t>
            </w:r>
            <w:r>
              <w:t xml:space="preserve">Общие положения </w:t>
            </w:r>
            <w:r>
              <w:tab/>
              <w:t>20</w:t>
            </w:r>
            <w:r w:rsidRPr="00DC7836">
              <w:rPr>
                <w:rFonts w:ascii="Calibri" w:eastAsia="Calibri" w:hAnsi="Calibri" w:cs="Calibri"/>
                <w:sz w:val="22"/>
              </w:rPr>
              <w:t xml:space="preserve"> </w:t>
            </w:r>
          </w:p>
          <w:p w:rsidR="007F5C48" w:rsidRDefault="00E23B26" w:rsidP="00DC7836">
            <w:pPr>
              <w:spacing w:after="0" w:line="276" w:lineRule="auto"/>
              <w:ind w:left="0" w:firstLine="0"/>
              <w:jc w:val="left"/>
            </w:pPr>
            <w:r>
              <w:t>4.</w:t>
            </w:r>
            <w:r w:rsidRPr="00DC7836">
              <w:rPr>
                <w:rFonts w:ascii="Calibri" w:eastAsia="Calibri" w:hAnsi="Calibri" w:cs="Calibri"/>
                <w:sz w:val="22"/>
              </w:rPr>
              <w:t xml:space="preserve"> </w:t>
            </w:r>
            <w:r>
              <w:t xml:space="preserve">Перспективные балансы тепловой мощности источников тепловой энергии и </w:t>
            </w:r>
          </w:p>
        </w:tc>
      </w:tr>
      <w:tr w:rsidR="007F5C48" w:rsidTr="00DC7836">
        <w:trPr>
          <w:trHeight w:val="921"/>
        </w:trPr>
        <w:tc>
          <w:tcPr>
            <w:tcW w:w="9211" w:type="dxa"/>
            <w:tcBorders>
              <w:top w:val="nil"/>
              <w:left w:val="nil"/>
              <w:bottom w:val="nil"/>
              <w:right w:val="nil"/>
            </w:tcBorders>
            <w:shd w:val="clear" w:color="auto" w:fill="auto"/>
          </w:tcPr>
          <w:p w:rsidR="007F5C48" w:rsidRDefault="00E23B26" w:rsidP="00DC7836">
            <w:pPr>
              <w:spacing w:after="301" w:line="240" w:lineRule="auto"/>
              <w:ind w:left="0" w:firstLine="0"/>
              <w:jc w:val="left"/>
            </w:pPr>
            <w:r>
              <w:t xml:space="preserve">тепловой нагрузки потребителей </w:t>
            </w:r>
            <w:r>
              <w:tab/>
              <w:t>22</w:t>
            </w:r>
            <w:r w:rsidRPr="00DC7836">
              <w:rPr>
                <w:rFonts w:ascii="Calibri" w:eastAsia="Calibri" w:hAnsi="Calibri" w:cs="Calibri"/>
                <w:sz w:val="22"/>
              </w:rPr>
              <w:t xml:space="preserve"> </w:t>
            </w:r>
          </w:p>
          <w:p w:rsidR="007F5C48" w:rsidRDefault="00E23B26" w:rsidP="00DC7836">
            <w:pPr>
              <w:spacing w:after="0" w:line="276" w:lineRule="auto"/>
              <w:ind w:left="0" w:firstLine="0"/>
              <w:jc w:val="left"/>
            </w:pPr>
            <w:r>
              <w:t>4.1.</w:t>
            </w:r>
            <w:r w:rsidRPr="00DC7836">
              <w:rPr>
                <w:rFonts w:ascii="Calibri" w:eastAsia="Calibri" w:hAnsi="Calibri" w:cs="Calibri"/>
                <w:sz w:val="22"/>
              </w:rPr>
              <w:t xml:space="preserve"> </w:t>
            </w:r>
            <w:r w:rsidRPr="00DC7836">
              <w:rPr>
                <w:rFonts w:ascii="Calibri" w:eastAsia="Calibri" w:hAnsi="Calibri" w:cs="Calibri"/>
                <w:sz w:val="22"/>
              </w:rPr>
              <w:tab/>
            </w:r>
            <w:r>
              <w:t xml:space="preserve">Перспективные балансы тепловой мощности при развитии системы </w:t>
            </w:r>
          </w:p>
        </w:tc>
        <w:tc>
          <w:tcPr>
            <w:tcW w:w="458" w:type="dxa"/>
            <w:tcBorders>
              <w:top w:val="nil"/>
              <w:left w:val="nil"/>
              <w:bottom w:val="nil"/>
              <w:right w:val="nil"/>
            </w:tcBorders>
            <w:shd w:val="clear" w:color="auto" w:fill="auto"/>
          </w:tcPr>
          <w:p w:rsidR="007F5C48" w:rsidRDefault="007F5C48" w:rsidP="00DC7836">
            <w:pPr>
              <w:spacing w:after="0" w:line="276" w:lineRule="auto"/>
              <w:ind w:left="0" w:firstLine="0"/>
              <w:jc w:val="left"/>
            </w:pPr>
          </w:p>
        </w:tc>
      </w:tr>
      <w:tr w:rsidR="007F5C48" w:rsidTr="00DC7836">
        <w:trPr>
          <w:trHeight w:val="498"/>
        </w:trPr>
        <w:tc>
          <w:tcPr>
            <w:tcW w:w="9211"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 xml:space="preserve">теплоснабжения в соответствии с вариантом 1 </w:t>
            </w:r>
          </w:p>
        </w:tc>
        <w:tc>
          <w:tcPr>
            <w:tcW w:w="458" w:type="dxa"/>
            <w:tcBorders>
              <w:top w:val="nil"/>
              <w:left w:val="nil"/>
              <w:bottom w:val="nil"/>
              <w:right w:val="nil"/>
            </w:tcBorders>
            <w:shd w:val="clear" w:color="auto" w:fill="auto"/>
          </w:tcPr>
          <w:p w:rsidR="007F5C48" w:rsidRDefault="00E23B26" w:rsidP="00DC7836">
            <w:pPr>
              <w:spacing w:after="0" w:line="276" w:lineRule="auto"/>
              <w:ind w:left="148" w:firstLine="0"/>
              <w:jc w:val="left"/>
            </w:pPr>
            <w:r>
              <w:t>22</w:t>
            </w:r>
            <w:r w:rsidRPr="00DC7836">
              <w:rPr>
                <w:rFonts w:ascii="Calibri" w:eastAsia="Calibri" w:hAnsi="Calibri" w:cs="Calibri"/>
                <w:sz w:val="22"/>
              </w:rPr>
              <w:t xml:space="preserve"> </w:t>
            </w:r>
          </w:p>
        </w:tc>
      </w:tr>
      <w:tr w:rsidR="007F5C48" w:rsidTr="00DC7836">
        <w:trPr>
          <w:trHeight w:val="548"/>
        </w:trPr>
        <w:tc>
          <w:tcPr>
            <w:tcW w:w="9211"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4.2.</w:t>
            </w:r>
            <w:r w:rsidRPr="00DC7836">
              <w:rPr>
                <w:rFonts w:ascii="Calibri" w:eastAsia="Calibri" w:hAnsi="Calibri" w:cs="Calibri"/>
                <w:sz w:val="22"/>
              </w:rPr>
              <w:t xml:space="preserve"> </w:t>
            </w:r>
            <w:r w:rsidRPr="00DC7836">
              <w:rPr>
                <w:rFonts w:ascii="Calibri" w:eastAsia="Calibri" w:hAnsi="Calibri" w:cs="Calibri"/>
                <w:sz w:val="22"/>
              </w:rPr>
              <w:tab/>
            </w:r>
            <w:r>
              <w:t xml:space="preserve">Баланс располагаемой тепловой мощности по состоянию на 2018 г </w:t>
            </w:r>
          </w:p>
        </w:tc>
        <w:tc>
          <w:tcPr>
            <w:tcW w:w="458" w:type="dxa"/>
            <w:tcBorders>
              <w:top w:val="nil"/>
              <w:left w:val="nil"/>
              <w:bottom w:val="nil"/>
              <w:right w:val="nil"/>
            </w:tcBorders>
            <w:shd w:val="clear" w:color="auto" w:fill="auto"/>
            <w:vAlign w:val="center"/>
          </w:tcPr>
          <w:p w:rsidR="007F5C48" w:rsidRDefault="00E23B26" w:rsidP="00DC7836">
            <w:pPr>
              <w:spacing w:after="0" w:line="276" w:lineRule="auto"/>
              <w:ind w:left="148" w:firstLine="0"/>
              <w:jc w:val="left"/>
            </w:pPr>
            <w:r>
              <w:t>23</w:t>
            </w:r>
            <w:r w:rsidRPr="00DC7836">
              <w:rPr>
                <w:rFonts w:ascii="Calibri" w:eastAsia="Calibri" w:hAnsi="Calibri" w:cs="Calibri"/>
                <w:sz w:val="22"/>
              </w:rPr>
              <w:t xml:space="preserve"> </w:t>
            </w:r>
          </w:p>
        </w:tc>
      </w:tr>
      <w:tr w:rsidR="007F5C48" w:rsidTr="00DC7836">
        <w:trPr>
          <w:trHeight w:val="548"/>
        </w:trPr>
        <w:tc>
          <w:tcPr>
            <w:tcW w:w="9211"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4.3.</w:t>
            </w:r>
            <w:r w:rsidRPr="00DC7836">
              <w:rPr>
                <w:rFonts w:ascii="Calibri" w:eastAsia="Calibri" w:hAnsi="Calibri" w:cs="Calibri"/>
                <w:sz w:val="22"/>
              </w:rPr>
              <w:t xml:space="preserve"> </w:t>
            </w:r>
            <w:r w:rsidRPr="00DC7836">
              <w:rPr>
                <w:rFonts w:ascii="Calibri" w:eastAsia="Calibri" w:hAnsi="Calibri" w:cs="Calibri"/>
                <w:sz w:val="22"/>
              </w:rPr>
              <w:tab/>
            </w:r>
            <w:r>
              <w:t xml:space="preserve">Баланс располагаемой тепловой мощности по состоянию на 2023 г </w:t>
            </w:r>
          </w:p>
        </w:tc>
        <w:tc>
          <w:tcPr>
            <w:tcW w:w="458" w:type="dxa"/>
            <w:tcBorders>
              <w:top w:val="nil"/>
              <w:left w:val="nil"/>
              <w:bottom w:val="nil"/>
              <w:right w:val="nil"/>
            </w:tcBorders>
            <w:shd w:val="clear" w:color="auto" w:fill="auto"/>
            <w:vAlign w:val="center"/>
          </w:tcPr>
          <w:p w:rsidR="007F5C48" w:rsidRDefault="00E23B26" w:rsidP="00DC7836">
            <w:pPr>
              <w:spacing w:after="0" w:line="276" w:lineRule="auto"/>
              <w:ind w:left="148" w:firstLine="0"/>
              <w:jc w:val="left"/>
            </w:pPr>
            <w:r>
              <w:t>26</w:t>
            </w:r>
            <w:r w:rsidRPr="00DC7836">
              <w:rPr>
                <w:rFonts w:ascii="Calibri" w:eastAsia="Calibri" w:hAnsi="Calibri" w:cs="Calibri"/>
                <w:sz w:val="22"/>
              </w:rPr>
              <w:t xml:space="preserve"> </w:t>
            </w:r>
          </w:p>
        </w:tc>
      </w:tr>
      <w:tr w:rsidR="007F5C48" w:rsidTr="00DC7836">
        <w:trPr>
          <w:trHeight w:val="1046"/>
        </w:trPr>
        <w:tc>
          <w:tcPr>
            <w:tcW w:w="9211" w:type="dxa"/>
            <w:tcBorders>
              <w:top w:val="nil"/>
              <w:left w:val="nil"/>
              <w:bottom w:val="nil"/>
              <w:right w:val="nil"/>
            </w:tcBorders>
            <w:shd w:val="clear" w:color="auto" w:fill="auto"/>
          </w:tcPr>
          <w:p w:rsidR="007F5C48" w:rsidRDefault="00E23B26" w:rsidP="00DC7836">
            <w:pPr>
              <w:spacing w:after="297" w:line="240" w:lineRule="auto"/>
              <w:ind w:left="0" w:firstLine="0"/>
              <w:jc w:val="left"/>
            </w:pPr>
            <w:r>
              <w:t>4.4.</w:t>
            </w:r>
            <w:r w:rsidRPr="00DC7836">
              <w:rPr>
                <w:rFonts w:ascii="Calibri" w:eastAsia="Calibri" w:hAnsi="Calibri" w:cs="Calibri"/>
                <w:sz w:val="22"/>
              </w:rPr>
              <w:t xml:space="preserve"> </w:t>
            </w:r>
            <w:r w:rsidRPr="00DC7836">
              <w:rPr>
                <w:rFonts w:ascii="Calibri" w:eastAsia="Calibri" w:hAnsi="Calibri" w:cs="Calibri"/>
                <w:sz w:val="22"/>
              </w:rPr>
              <w:tab/>
            </w:r>
            <w:r>
              <w:t xml:space="preserve">Баланс располагаемой тепловой мощности по состоянию на 2028 г </w:t>
            </w:r>
          </w:p>
          <w:p w:rsidR="007F5C48" w:rsidRDefault="00E23B26" w:rsidP="00DC7836">
            <w:pPr>
              <w:spacing w:after="0" w:line="276" w:lineRule="auto"/>
              <w:ind w:left="0" w:firstLine="0"/>
              <w:jc w:val="left"/>
            </w:pPr>
            <w:r>
              <w:t>4.5.</w:t>
            </w:r>
            <w:r w:rsidRPr="00DC7836">
              <w:rPr>
                <w:rFonts w:ascii="Calibri" w:eastAsia="Calibri" w:hAnsi="Calibri" w:cs="Calibri"/>
                <w:sz w:val="22"/>
              </w:rPr>
              <w:t xml:space="preserve"> </w:t>
            </w:r>
            <w:r w:rsidRPr="00DC7836">
              <w:rPr>
                <w:rFonts w:ascii="Calibri" w:eastAsia="Calibri" w:hAnsi="Calibri" w:cs="Calibri"/>
                <w:sz w:val="22"/>
              </w:rPr>
              <w:tab/>
            </w:r>
            <w:r>
              <w:t xml:space="preserve">Перспективные балансы тепловой мощности при развитии системы </w:t>
            </w:r>
          </w:p>
        </w:tc>
        <w:tc>
          <w:tcPr>
            <w:tcW w:w="458" w:type="dxa"/>
            <w:tcBorders>
              <w:top w:val="nil"/>
              <w:left w:val="nil"/>
              <w:bottom w:val="nil"/>
              <w:right w:val="nil"/>
            </w:tcBorders>
            <w:shd w:val="clear" w:color="auto" w:fill="auto"/>
          </w:tcPr>
          <w:p w:rsidR="007F5C48" w:rsidRDefault="00E23B26" w:rsidP="00DC7836">
            <w:pPr>
              <w:spacing w:after="0" w:line="276" w:lineRule="auto"/>
              <w:ind w:left="148" w:firstLine="0"/>
              <w:jc w:val="left"/>
            </w:pPr>
            <w:r>
              <w:t>28</w:t>
            </w:r>
            <w:r w:rsidRPr="00DC7836">
              <w:rPr>
                <w:rFonts w:ascii="Calibri" w:eastAsia="Calibri" w:hAnsi="Calibri" w:cs="Calibri"/>
                <w:sz w:val="22"/>
              </w:rPr>
              <w:t xml:space="preserve"> </w:t>
            </w:r>
          </w:p>
        </w:tc>
      </w:tr>
      <w:tr w:rsidR="007F5C48" w:rsidTr="00DC7836">
        <w:trPr>
          <w:trHeight w:val="498"/>
        </w:trPr>
        <w:tc>
          <w:tcPr>
            <w:tcW w:w="9211"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 xml:space="preserve">теплоснабжения в соответствии с вариантом 2. </w:t>
            </w:r>
          </w:p>
        </w:tc>
        <w:tc>
          <w:tcPr>
            <w:tcW w:w="458" w:type="dxa"/>
            <w:tcBorders>
              <w:top w:val="nil"/>
              <w:left w:val="nil"/>
              <w:bottom w:val="nil"/>
              <w:right w:val="nil"/>
            </w:tcBorders>
            <w:shd w:val="clear" w:color="auto" w:fill="auto"/>
          </w:tcPr>
          <w:p w:rsidR="007F5C48" w:rsidRDefault="00E23B26" w:rsidP="00DC7836">
            <w:pPr>
              <w:spacing w:after="0" w:line="276" w:lineRule="auto"/>
              <w:ind w:left="148" w:firstLine="0"/>
              <w:jc w:val="left"/>
            </w:pPr>
            <w:r>
              <w:t>28</w:t>
            </w:r>
            <w:r w:rsidRPr="00DC7836">
              <w:rPr>
                <w:rFonts w:ascii="Calibri" w:eastAsia="Calibri" w:hAnsi="Calibri" w:cs="Calibri"/>
                <w:sz w:val="22"/>
              </w:rPr>
              <w:t xml:space="preserve"> </w:t>
            </w:r>
          </w:p>
        </w:tc>
      </w:tr>
      <w:tr w:rsidR="007F5C48" w:rsidTr="00DC7836">
        <w:trPr>
          <w:trHeight w:val="550"/>
        </w:trPr>
        <w:tc>
          <w:tcPr>
            <w:tcW w:w="9211"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4.6.</w:t>
            </w:r>
            <w:r w:rsidRPr="00DC7836">
              <w:rPr>
                <w:rFonts w:ascii="Calibri" w:eastAsia="Calibri" w:hAnsi="Calibri" w:cs="Calibri"/>
                <w:sz w:val="22"/>
              </w:rPr>
              <w:t xml:space="preserve"> </w:t>
            </w:r>
            <w:r w:rsidRPr="00DC7836">
              <w:rPr>
                <w:rFonts w:ascii="Calibri" w:eastAsia="Calibri" w:hAnsi="Calibri" w:cs="Calibri"/>
                <w:sz w:val="22"/>
              </w:rPr>
              <w:tab/>
            </w:r>
            <w:r>
              <w:t xml:space="preserve">Баланс располагаемой тепловой мощности по состоянию на 2018 г. </w:t>
            </w:r>
          </w:p>
        </w:tc>
        <w:tc>
          <w:tcPr>
            <w:tcW w:w="458" w:type="dxa"/>
            <w:tcBorders>
              <w:top w:val="nil"/>
              <w:left w:val="nil"/>
              <w:bottom w:val="nil"/>
              <w:right w:val="nil"/>
            </w:tcBorders>
            <w:shd w:val="clear" w:color="auto" w:fill="auto"/>
            <w:vAlign w:val="center"/>
          </w:tcPr>
          <w:p w:rsidR="007F5C48" w:rsidRDefault="00E23B26" w:rsidP="00DC7836">
            <w:pPr>
              <w:spacing w:after="0" w:line="276" w:lineRule="auto"/>
              <w:ind w:left="148" w:firstLine="0"/>
              <w:jc w:val="left"/>
            </w:pPr>
            <w:r>
              <w:t>29</w:t>
            </w:r>
            <w:r w:rsidRPr="00DC7836">
              <w:rPr>
                <w:rFonts w:ascii="Calibri" w:eastAsia="Calibri" w:hAnsi="Calibri" w:cs="Calibri"/>
                <w:sz w:val="22"/>
              </w:rPr>
              <w:t xml:space="preserve"> </w:t>
            </w:r>
          </w:p>
        </w:tc>
      </w:tr>
      <w:tr w:rsidR="007F5C48" w:rsidTr="00DC7836">
        <w:trPr>
          <w:trHeight w:val="550"/>
        </w:trPr>
        <w:tc>
          <w:tcPr>
            <w:tcW w:w="9211"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4.7.</w:t>
            </w:r>
            <w:r w:rsidRPr="00DC7836">
              <w:rPr>
                <w:rFonts w:ascii="Calibri" w:eastAsia="Calibri" w:hAnsi="Calibri" w:cs="Calibri"/>
                <w:sz w:val="22"/>
              </w:rPr>
              <w:t xml:space="preserve"> </w:t>
            </w:r>
            <w:r w:rsidRPr="00DC7836">
              <w:rPr>
                <w:rFonts w:ascii="Calibri" w:eastAsia="Calibri" w:hAnsi="Calibri" w:cs="Calibri"/>
                <w:sz w:val="22"/>
              </w:rPr>
              <w:tab/>
            </w:r>
            <w:r>
              <w:t xml:space="preserve">Баланс располагаемой тепловой мощности по состоянию на 2023 г </w:t>
            </w:r>
          </w:p>
        </w:tc>
        <w:tc>
          <w:tcPr>
            <w:tcW w:w="458" w:type="dxa"/>
            <w:tcBorders>
              <w:top w:val="nil"/>
              <w:left w:val="nil"/>
              <w:bottom w:val="nil"/>
              <w:right w:val="nil"/>
            </w:tcBorders>
            <w:shd w:val="clear" w:color="auto" w:fill="auto"/>
            <w:vAlign w:val="center"/>
          </w:tcPr>
          <w:p w:rsidR="007F5C48" w:rsidRDefault="00E23B26" w:rsidP="00DC7836">
            <w:pPr>
              <w:spacing w:after="0" w:line="276" w:lineRule="auto"/>
              <w:ind w:left="148" w:firstLine="0"/>
              <w:jc w:val="left"/>
            </w:pPr>
            <w:r>
              <w:t>33</w:t>
            </w:r>
            <w:r w:rsidRPr="00DC7836">
              <w:rPr>
                <w:rFonts w:ascii="Calibri" w:eastAsia="Calibri" w:hAnsi="Calibri" w:cs="Calibri"/>
                <w:sz w:val="22"/>
              </w:rPr>
              <w:t xml:space="preserve"> </w:t>
            </w:r>
          </w:p>
        </w:tc>
      </w:tr>
      <w:tr w:rsidR="007F5C48" w:rsidTr="00DC7836">
        <w:trPr>
          <w:trHeight w:val="419"/>
        </w:trPr>
        <w:tc>
          <w:tcPr>
            <w:tcW w:w="9211" w:type="dxa"/>
            <w:tcBorders>
              <w:top w:val="nil"/>
              <w:left w:val="nil"/>
              <w:bottom w:val="nil"/>
              <w:right w:val="nil"/>
            </w:tcBorders>
            <w:shd w:val="clear" w:color="auto" w:fill="auto"/>
            <w:vAlign w:val="bottom"/>
          </w:tcPr>
          <w:p w:rsidR="007F5C48" w:rsidRDefault="00E23B26" w:rsidP="00DC7836">
            <w:pPr>
              <w:spacing w:after="0" w:line="276" w:lineRule="auto"/>
              <w:ind w:left="0" w:firstLine="0"/>
              <w:jc w:val="left"/>
            </w:pPr>
            <w:r>
              <w:t>4.8.</w:t>
            </w:r>
            <w:r w:rsidRPr="00DC7836">
              <w:rPr>
                <w:rFonts w:ascii="Calibri" w:eastAsia="Calibri" w:hAnsi="Calibri" w:cs="Calibri"/>
                <w:sz w:val="22"/>
              </w:rPr>
              <w:t xml:space="preserve"> </w:t>
            </w:r>
            <w:r w:rsidRPr="00DC7836">
              <w:rPr>
                <w:rFonts w:ascii="Calibri" w:eastAsia="Calibri" w:hAnsi="Calibri" w:cs="Calibri"/>
                <w:sz w:val="22"/>
              </w:rPr>
              <w:tab/>
            </w:r>
            <w:r>
              <w:t xml:space="preserve">Баланс располагаемой тепловой мощности по состоянию на 2028 г </w:t>
            </w:r>
          </w:p>
        </w:tc>
        <w:tc>
          <w:tcPr>
            <w:tcW w:w="458" w:type="dxa"/>
            <w:tcBorders>
              <w:top w:val="nil"/>
              <w:left w:val="nil"/>
              <w:bottom w:val="nil"/>
              <w:right w:val="nil"/>
            </w:tcBorders>
            <w:shd w:val="clear" w:color="auto" w:fill="auto"/>
            <w:vAlign w:val="bottom"/>
          </w:tcPr>
          <w:p w:rsidR="007F5C48" w:rsidRDefault="00E23B26" w:rsidP="00DC7836">
            <w:pPr>
              <w:spacing w:after="0" w:line="276" w:lineRule="auto"/>
              <w:ind w:left="148" w:firstLine="0"/>
              <w:jc w:val="left"/>
            </w:pPr>
            <w:r>
              <w:t>34</w:t>
            </w:r>
            <w:r w:rsidRPr="00DC7836">
              <w:rPr>
                <w:rFonts w:ascii="Calibri" w:eastAsia="Calibri" w:hAnsi="Calibri" w:cs="Calibri"/>
                <w:sz w:val="22"/>
              </w:rPr>
              <w:t xml:space="preserve"> </w:t>
            </w:r>
          </w:p>
        </w:tc>
      </w:tr>
    </w:tbl>
    <w:p w:rsidR="007F5C48" w:rsidRDefault="00E23B26">
      <w:pPr>
        <w:spacing w:after="289"/>
        <w:ind w:firstLine="0"/>
      </w:pPr>
      <w:r>
        <w:lastRenderedPageBreak/>
        <w:t>4.9.</w:t>
      </w:r>
      <w:r>
        <w:rPr>
          <w:rFonts w:ascii="Calibri" w:eastAsia="Calibri" w:hAnsi="Calibri" w:cs="Calibri"/>
          <w:sz w:val="22"/>
        </w:rPr>
        <w:t xml:space="preserve"> </w:t>
      </w:r>
      <w:r>
        <w:rPr>
          <w:rFonts w:ascii="Calibri" w:eastAsia="Calibri" w:hAnsi="Calibri" w:cs="Calibri"/>
          <w:sz w:val="22"/>
        </w:rPr>
        <w:tab/>
      </w:r>
      <w:r>
        <w:t>Выводы о резервах (дефицитах) тепловой мощности системы теплоснабжения при ее развитии и обеспечении перспективной тепловой нагрузки 36</w:t>
      </w:r>
      <w:r>
        <w:rPr>
          <w:rFonts w:ascii="Calibri" w:eastAsia="Calibri" w:hAnsi="Calibri" w:cs="Calibri"/>
          <w:sz w:val="22"/>
        </w:rPr>
        <w:t xml:space="preserve"> </w:t>
      </w:r>
    </w:p>
    <w:p w:rsidR="007F5C48" w:rsidRDefault="00E23B26">
      <w:pPr>
        <w:numPr>
          <w:ilvl w:val="0"/>
          <w:numId w:val="2"/>
        </w:numPr>
        <w:spacing w:after="0" w:line="240" w:lineRule="auto"/>
        <w:ind w:firstLine="0"/>
      </w:pPr>
      <w:r>
        <w:t>Перспективные балансы теплоносителя 43</w:t>
      </w:r>
      <w:r>
        <w:rPr>
          <w:rFonts w:ascii="Calibri" w:eastAsia="Calibri" w:hAnsi="Calibri" w:cs="Calibri"/>
          <w:sz w:val="22"/>
        </w:rPr>
        <w:t xml:space="preserve"> </w:t>
      </w:r>
    </w:p>
    <w:p w:rsidR="007F5C48" w:rsidRDefault="00E23B26">
      <w:pPr>
        <w:numPr>
          <w:ilvl w:val="0"/>
          <w:numId w:val="2"/>
        </w:numPr>
        <w:spacing w:after="287"/>
        <w:ind w:firstLine="0"/>
      </w:pPr>
      <w:r>
        <w:t xml:space="preserve">Перспективные топливные балансы </w:t>
      </w:r>
      <w:r>
        <w:tab/>
        <w:t>44</w:t>
      </w:r>
      <w:r>
        <w:rPr>
          <w:rFonts w:ascii="Calibri" w:eastAsia="Calibri" w:hAnsi="Calibri" w:cs="Calibri"/>
          <w:sz w:val="22"/>
        </w:rPr>
        <w:t xml:space="preserve"> </w:t>
      </w:r>
    </w:p>
    <w:p w:rsidR="007F5C48" w:rsidRDefault="00E23B26">
      <w:pPr>
        <w:numPr>
          <w:ilvl w:val="1"/>
          <w:numId w:val="2"/>
        </w:numPr>
        <w:spacing w:after="297"/>
        <w:ind w:firstLine="0"/>
      </w:pPr>
      <w:r>
        <w:t xml:space="preserve">Общие положения </w:t>
      </w:r>
      <w:r>
        <w:tab/>
        <w:t>44</w:t>
      </w:r>
      <w:r>
        <w:rPr>
          <w:rFonts w:ascii="Calibri" w:eastAsia="Calibri" w:hAnsi="Calibri" w:cs="Calibri"/>
          <w:sz w:val="22"/>
        </w:rPr>
        <w:t xml:space="preserve"> </w:t>
      </w:r>
    </w:p>
    <w:p w:rsidR="007F5C48" w:rsidRDefault="00E23B26">
      <w:pPr>
        <w:numPr>
          <w:ilvl w:val="1"/>
          <w:numId w:val="2"/>
        </w:numPr>
        <w:spacing w:line="240" w:lineRule="auto"/>
        <w:ind w:firstLine="0"/>
      </w:pPr>
      <w:r>
        <w:t xml:space="preserve">Перспективные топливные балансы при развитии системы теплоснабжения </w:t>
      </w:r>
    </w:p>
    <w:p w:rsidR="007F5C48" w:rsidRDefault="00E23B26">
      <w:pPr>
        <w:spacing w:after="298"/>
        <w:ind w:firstLine="0"/>
      </w:pPr>
      <w:r>
        <w:t xml:space="preserve">в соответствии с Вариантом 1 </w:t>
      </w:r>
      <w:r>
        <w:tab/>
        <w:t>45</w:t>
      </w:r>
      <w:r>
        <w:rPr>
          <w:rFonts w:ascii="Calibri" w:eastAsia="Calibri" w:hAnsi="Calibri" w:cs="Calibri"/>
          <w:sz w:val="22"/>
        </w:rPr>
        <w:t xml:space="preserve"> </w:t>
      </w:r>
    </w:p>
    <w:p w:rsidR="007F5C48" w:rsidRDefault="00E23B26">
      <w:pPr>
        <w:numPr>
          <w:ilvl w:val="1"/>
          <w:numId w:val="2"/>
        </w:numPr>
        <w:spacing w:line="240" w:lineRule="auto"/>
        <w:ind w:firstLine="0"/>
      </w:pPr>
      <w:r>
        <w:t xml:space="preserve">Перспективные топливные балансы при развитии системы теплоснабжения </w:t>
      </w:r>
    </w:p>
    <w:p w:rsidR="007F5C48" w:rsidRDefault="00E23B26">
      <w:pPr>
        <w:spacing w:after="292"/>
        <w:ind w:firstLine="0"/>
      </w:pPr>
      <w:r>
        <w:t xml:space="preserve">в соответствии с Вариантом 2 </w:t>
      </w:r>
      <w:r>
        <w:tab/>
        <w:t>49</w:t>
      </w:r>
      <w:r>
        <w:rPr>
          <w:rFonts w:ascii="Calibri" w:eastAsia="Calibri" w:hAnsi="Calibri" w:cs="Calibri"/>
          <w:sz w:val="22"/>
        </w:rPr>
        <w:t xml:space="preserve"> </w:t>
      </w:r>
    </w:p>
    <w:p w:rsidR="007F5C48" w:rsidRDefault="00E23B26">
      <w:pPr>
        <w:numPr>
          <w:ilvl w:val="1"/>
          <w:numId w:val="2"/>
        </w:numPr>
        <w:spacing w:after="298"/>
        <w:ind w:firstLine="0"/>
      </w:pPr>
      <w:r>
        <w:t>Сравнительный анализ Вариантов 53</w:t>
      </w:r>
      <w:r>
        <w:rPr>
          <w:rFonts w:ascii="Calibri" w:eastAsia="Calibri" w:hAnsi="Calibri" w:cs="Calibri"/>
          <w:sz w:val="22"/>
        </w:rPr>
        <w:t xml:space="preserve"> </w:t>
      </w:r>
    </w:p>
    <w:p w:rsidR="007F5C48" w:rsidRDefault="00E23B26">
      <w:pPr>
        <w:numPr>
          <w:ilvl w:val="0"/>
          <w:numId w:val="2"/>
        </w:numPr>
        <w:spacing w:after="276"/>
        <w:ind w:firstLine="0"/>
      </w:pPr>
      <w:r>
        <w:t>Предложения по новому строительству, реконструкции и техническому перевооружению источников тепловой энергии. 56</w:t>
      </w:r>
      <w:r>
        <w:rPr>
          <w:rFonts w:ascii="Calibri" w:eastAsia="Calibri" w:hAnsi="Calibri" w:cs="Calibri"/>
          <w:sz w:val="22"/>
        </w:rPr>
        <w:t xml:space="preserve"> </w:t>
      </w:r>
    </w:p>
    <w:p w:rsidR="007F5C48" w:rsidRDefault="00E23B26">
      <w:pPr>
        <w:numPr>
          <w:ilvl w:val="1"/>
          <w:numId w:val="2"/>
        </w:numPr>
        <w:spacing w:after="295"/>
        <w:ind w:firstLine="0"/>
      </w:pPr>
      <w:r>
        <w:t xml:space="preserve">Вариант 1. </w:t>
      </w:r>
      <w:r>
        <w:tab/>
        <w:t>59</w:t>
      </w:r>
      <w:r>
        <w:rPr>
          <w:rFonts w:ascii="Calibri" w:eastAsia="Calibri" w:hAnsi="Calibri" w:cs="Calibri"/>
          <w:sz w:val="22"/>
        </w:rPr>
        <w:t xml:space="preserve"> </w:t>
      </w:r>
    </w:p>
    <w:p w:rsidR="007F5C48" w:rsidRDefault="00E23B26">
      <w:pPr>
        <w:numPr>
          <w:ilvl w:val="1"/>
          <w:numId w:val="2"/>
        </w:numPr>
        <w:spacing w:after="295"/>
        <w:ind w:firstLine="0"/>
      </w:pPr>
      <w:r>
        <w:t>Развитие источников теплоснабжения по варианту 1 до 2015 г. 59</w:t>
      </w:r>
      <w:r>
        <w:rPr>
          <w:rFonts w:ascii="Calibri" w:eastAsia="Calibri" w:hAnsi="Calibri" w:cs="Calibri"/>
          <w:sz w:val="22"/>
        </w:rPr>
        <w:t xml:space="preserve"> </w:t>
      </w:r>
    </w:p>
    <w:p w:rsidR="007F5C48" w:rsidRDefault="00E23B26">
      <w:pPr>
        <w:numPr>
          <w:ilvl w:val="1"/>
          <w:numId w:val="2"/>
        </w:numPr>
        <w:spacing w:after="295"/>
        <w:ind w:firstLine="0"/>
      </w:pPr>
      <w:r>
        <w:t>Развитие источников теплоснабжения по варианту 1 до2016 г. 60</w:t>
      </w:r>
      <w:r>
        <w:rPr>
          <w:rFonts w:ascii="Calibri" w:eastAsia="Calibri" w:hAnsi="Calibri" w:cs="Calibri"/>
          <w:sz w:val="22"/>
        </w:rPr>
        <w:t xml:space="preserve"> </w:t>
      </w:r>
    </w:p>
    <w:p w:rsidR="007F5C48" w:rsidRDefault="00E23B26">
      <w:pPr>
        <w:numPr>
          <w:ilvl w:val="1"/>
          <w:numId w:val="2"/>
        </w:numPr>
        <w:spacing w:after="297"/>
        <w:ind w:firstLine="0"/>
      </w:pPr>
      <w:r>
        <w:t>Развитие источников теплоснабжения по варианту 1 до2017 г. 61</w:t>
      </w:r>
      <w:r>
        <w:rPr>
          <w:rFonts w:ascii="Calibri" w:eastAsia="Calibri" w:hAnsi="Calibri" w:cs="Calibri"/>
          <w:sz w:val="22"/>
        </w:rPr>
        <w:t xml:space="preserve"> </w:t>
      </w:r>
    </w:p>
    <w:p w:rsidR="007F5C48" w:rsidRDefault="00E23B26">
      <w:pPr>
        <w:numPr>
          <w:ilvl w:val="1"/>
          <w:numId w:val="2"/>
        </w:numPr>
        <w:ind w:firstLine="0"/>
      </w:pPr>
      <w:r>
        <w:t xml:space="preserve">Финансовые потребности в реализацию проектов по строительству, реконструкции и техническому перевооружению источников тепловой энергии по </w:t>
      </w:r>
    </w:p>
    <w:p w:rsidR="007F5C48" w:rsidRDefault="00E23B26">
      <w:pPr>
        <w:spacing w:after="282"/>
        <w:ind w:firstLine="0"/>
      </w:pPr>
      <w:r>
        <w:t xml:space="preserve">варианту 1. </w:t>
      </w:r>
      <w:r>
        <w:tab/>
        <w:t>61</w:t>
      </w:r>
      <w:r>
        <w:rPr>
          <w:rFonts w:ascii="Calibri" w:eastAsia="Calibri" w:hAnsi="Calibri" w:cs="Calibri"/>
          <w:sz w:val="22"/>
        </w:rPr>
        <w:t xml:space="preserve"> </w:t>
      </w:r>
    </w:p>
    <w:p w:rsidR="007F5C48" w:rsidRDefault="00E23B26">
      <w:pPr>
        <w:numPr>
          <w:ilvl w:val="1"/>
          <w:numId w:val="2"/>
        </w:numPr>
        <w:spacing w:after="295"/>
        <w:ind w:firstLine="0"/>
      </w:pPr>
      <w:r>
        <w:t xml:space="preserve">Вариант 2. </w:t>
      </w:r>
      <w:r>
        <w:tab/>
        <w:t>62</w:t>
      </w:r>
      <w:r>
        <w:rPr>
          <w:rFonts w:ascii="Calibri" w:eastAsia="Calibri" w:hAnsi="Calibri" w:cs="Calibri"/>
          <w:sz w:val="22"/>
        </w:rPr>
        <w:t xml:space="preserve"> </w:t>
      </w:r>
    </w:p>
    <w:p w:rsidR="007F5C48" w:rsidRDefault="00E23B26">
      <w:pPr>
        <w:numPr>
          <w:ilvl w:val="1"/>
          <w:numId w:val="2"/>
        </w:numPr>
        <w:spacing w:after="295"/>
        <w:ind w:firstLine="0"/>
      </w:pPr>
      <w:r>
        <w:t>Развитие источников теплоснабжения по варианту 2 до 2015 г. 63</w:t>
      </w:r>
      <w:r>
        <w:rPr>
          <w:rFonts w:ascii="Calibri" w:eastAsia="Calibri" w:hAnsi="Calibri" w:cs="Calibri"/>
          <w:sz w:val="22"/>
        </w:rPr>
        <w:t xml:space="preserve"> </w:t>
      </w:r>
    </w:p>
    <w:p w:rsidR="007F5C48" w:rsidRDefault="00E23B26">
      <w:pPr>
        <w:numPr>
          <w:ilvl w:val="1"/>
          <w:numId w:val="2"/>
        </w:numPr>
        <w:spacing w:after="295"/>
        <w:ind w:firstLine="0"/>
      </w:pPr>
      <w:r>
        <w:t>Развитие источников теплоснабжения по варианту 2 до 2016 г. 63</w:t>
      </w:r>
      <w:r>
        <w:rPr>
          <w:rFonts w:ascii="Calibri" w:eastAsia="Calibri" w:hAnsi="Calibri" w:cs="Calibri"/>
          <w:sz w:val="22"/>
        </w:rPr>
        <w:t xml:space="preserve"> </w:t>
      </w:r>
    </w:p>
    <w:p w:rsidR="007F5C48" w:rsidRDefault="00E23B26">
      <w:pPr>
        <w:numPr>
          <w:ilvl w:val="1"/>
          <w:numId w:val="2"/>
        </w:numPr>
        <w:spacing w:after="294"/>
        <w:ind w:firstLine="0"/>
      </w:pPr>
      <w:r>
        <w:lastRenderedPageBreak/>
        <w:t>Развитие источников теплоснабжения по варианту 2 до 2017 г. 64</w:t>
      </w:r>
      <w:r>
        <w:rPr>
          <w:rFonts w:ascii="Calibri" w:eastAsia="Calibri" w:hAnsi="Calibri" w:cs="Calibri"/>
          <w:sz w:val="22"/>
        </w:rPr>
        <w:t xml:space="preserve"> </w:t>
      </w:r>
    </w:p>
    <w:p w:rsidR="007F5C48" w:rsidRDefault="00E23B26">
      <w:pPr>
        <w:numPr>
          <w:ilvl w:val="1"/>
          <w:numId w:val="2"/>
        </w:numPr>
        <w:spacing w:after="297"/>
        <w:ind w:firstLine="0"/>
      </w:pPr>
      <w:r>
        <w:t>Развитие источников теплоснабжения по варианту 2 до 2018 г. 65</w:t>
      </w:r>
      <w:r>
        <w:rPr>
          <w:rFonts w:ascii="Calibri" w:eastAsia="Calibri" w:hAnsi="Calibri" w:cs="Calibri"/>
          <w:sz w:val="22"/>
        </w:rPr>
        <w:t xml:space="preserve"> </w:t>
      </w:r>
    </w:p>
    <w:p w:rsidR="007F5C48" w:rsidRDefault="00E23B26">
      <w:pPr>
        <w:numPr>
          <w:ilvl w:val="1"/>
          <w:numId w:val="2"/>
        </w:numPr>
        <w:ind w:firstLine="0"/>
      </w:pPr>
      <w:r>
        <w:t xml:space="preserve">Финансовые потребности в реализацию проектов по строительству, реконструкции и техническому перевооружению источников тепловой энергии по </w:t>
      </w:r>
    </w:p>
    <w:p w:rsidR="007F5C48" w:rsidRDefault="00E23B26">
      <w:pPr>
        <w:spacing w:after="292"/>
        <w:ind w:firstLine="0"/>
      </w:pPr>
      <w:r>
        <w:t xml:space="preserve">варианту 2. </w:t>
      </w:r>
      <w:r>
        <w:tab/>
        <w:t>66</w:t>
      </w:r>
      <w:r>
        <w:rPr>
          <w:rFonts w:ascii="Calibri" w:eastAsia="Calibri" w:hAnsi="Calibri" w:cs="Calibri"/>
          <w:sz w:val="22"/>
        </w:rPr>
        <w:t xml:space="preserve"> </w:t>
      </w:r>
    </w:p>
    <w:p w:rsidR="007F5C48" w:rsidRDefault="00E23B26">
      <w:pPr>
        <w:numPr>
          <w:ilvl w:val="1"/>
          <w:numId w:val="2"/>
        </w:numPr>
        <w:spacing w:after="299"/>
        <w:ind w:firstLine="0"/>
      </w:pPr>
      <w:r>
        <w:t>Объем капитальных вложений по вариантам 68</w:t>
      </w:r>
      <w:r>
        <w:rPr>
          <w:rFonts w:ascii="Calibri" w:eastAsia="Calibri" w:hAnsi="Calibri" w:cs="Calibri"/>
          <w:sz w:val="22"/>
        </w:rPr>
        <w:t xml:space="preserve"> </w:t>
      </w:r>
    </w:p>
    <w:p w:rsidR="007F5C48" w:rsidRDefault="00E23B26">
      <w:pPr>
        <w:numPr>
          <w:ilvl w:val="0"/>
          <w:numId w:val="2"/>
        </w:numPr>
        <w:spacing w:after="286"/>
        <w:ind w:firstLine="0"/>
      </w:pPr>
      <w:r>
        <w:t>Инвестиции в строительство, реконструкцию и техническое перевооружение тепловых сетей и сооружений на них общие положения 69</w:t>
      </w:r>
      <w:r>
        <w:rPr>
          <w:rFonts w:ascii="Calibri" w:eastAsia="Calibri" w:hAnsi="Calibri" w:cs="Calibri"/>
          <w:sz w:val="22"/>
        </w:rPr>
        <w:t xml:space="preserve"> </w:t>
      </w:r>
    </w:p>
    <w:p w:rsidR="007F5C48" w:rsidRDefault="00E23B26">
      <w:pPr>
        <w:numPr>
          <w:ilvl w:val="1"/>
          <w:numId w:val="2"/>
        </w:numPr>
        <w:spacing w:after="0" w:line="240" w:lineRule="auto"/>
        <w:ind w:firstLine="0"/>
      </w:pPr>
      <w:r>
        <w:t xml:space="preserve">Тепловые сети МУ «ПОКиТС» </w:t>
      </w:r>
      <w:r w:rsidR="004D2E29">
        <w:t xml:space="preserve">                                                       </w:t>
      </w:r>
      <w:r>
        <w:tab/>
        <w:t>71</w:t>
      </w:r>
      <w:r>
        <w:rPr>
          <w:rFonts w:ascii="Calibri" w:eastAsia="Calibri" w:hAnsi="Calibri" w:cs="Calibri"/>
          <w:sz w:val="22"/>
        </w:rPr>
        <w:t xml:space="preserve"> </w:t>
      </w:r>
    </w:p>
    <w:p w:rsidR="007F5C48" w:rsidRDefault="00E23B26">
      <w:pPr>
        <w:numPr>
          <w:ilvl w:val="1"/>
          <w:numId w:val="2"/>
        </w:numPr>
        <w:spacing w:after="296"/>
        <w:ind w:firstLine="0"/>
      </w:pPr>
      <w:r>
        <w:t>Тепловые сети от ГУП НАО «Нарьян-Марская электростанция» Вариант 1 121</w:t>
      </w:r>
      <w:r>
        <w:rPr>
          <w:rFonts w:ascii="Calibri" w:eastAsia="Calibri" w:hAnsi="Calibri" w:cs="Calibri"/>
          <w:sz w:val="22"/>
        </w:rPr>
        <w:t xml:space="preserve"> </w:t>
      </w:r>
    </w:p>
    <w:p w:rsidR="007F5C48" w:rsidRDefault="00E23B26">
      <w:pPr>
        <w:numPr>
          <w:ilvl w:val="1"/>
          <w:numId w:val="2"/>
        </w:numPr>
        <w:spacing w:line="240" w:lineRule="auto"/>
        <w:ind w:firstLine="0"/>
      </w:pPr>
      <w:r>
        <w:t>Источник выработки комбинированной энергии ГУП НАО «Нарьян-</w:t>
      </w:r>
    </w:p>
    <w:p w:rsidR="007F5C48" w:rsidRDefault="00E23B26">
      <w:pPr>
        <w:spacing w:after="297"/>
        <w:ind w:firstLine="0"/>
      </w:pPr>
      <w:r>
        <w:t xml:space="preserve">Марская электростанция» Вариант 2 </w:t>
      </w:r>
      <w:r>
        <w:tab/>
        <w:t>123</w:t>
      </w:r>
      <w:r>
        <w:rPr>
          <w:rFonts w:ascii="Calibri" w:eastAsia="Calibri" w:hAnsi="Calibri" w:cs="Calibri"/>
          <w:sz w:val="22"/>
        </w:rPr>
        <w:t xml:space="preserve"> </w:t>
      </w:r>
    </w:p>
    <w:p w:rsidR="007F5C48" w:rsidRDefault="00E23B26">
      <w:pPr>
        <w:numPr>
          <w:ilvl w:val="1"/>
          <w:numId w:val="2"/>
        </w:numPr>
        <w:spacing w:line="240" w:lineRule="auto"/>
        <w:ind w:firstLine="0"/>
      </w:pPr>
      <w:r>
        <w:t>Источник выработки комбинированной энергии ГУП НАО «Нарьян-</w:t>
      </w:r>
    </w:p>
    <w:p w:rsidR="007F5C48" w:rsidRDefault="00E23B26">
      <w:pPr>
        <w:spacing w:after="295"/>
        <w:ind w:firstLine="0"/>
      </w:pPr>
      <w:r>
        <w:t>Марская электростанция» Вариант 2 (дополнительный) 125</w:t>
      </w:r>
      <w:r>
        <w:rPr>
          <w:rFonts w:ascii="Calibri" w:eastAsia="Calibri" w:hAnsi="Calibri" w:cs="Calibri"/>
          <w:sz w:val="22"/>
        </w:rPr>
        <w:t xml:space="preserve"> </w:t>
      </w:r>
    </w:p>
    <w:p w:rsidR="007F5C48" w:rsidRDefault="00E23B26">
      <w:pPr>
        <w:numPr>
          <w:ilvl w:val="0"/>
          <w:numId w:val="2"/>
        </w:numPr>
        <w:spacing w:line="276" w:lineRule="auto"/>
        <w:ind w:firstLine="0"/>
      </w:pPr>
      <w:r>
        <w:t xml:space="preserve">Обоснование инвестиций </w:t>
      </w:r>
      <w:r>
        <w:tab/>
      </w:r>
      <w:r w:rsidR="004D2E29">
        <w:t xml:space="preserve">                                                                              </w:t>
      </w:r>
      <w:r>
        <w:t>127</w:t>
      </w:r>
      <w:r>
        <w:rPr>
          <w:rFonts w:ascii="Calibri" w:eastAsia="Calibri" w:hAnsi="Calibri" w:cs="Calibri"/>
          <w:sz w:val="22"/>
        </w:rPr>
        <w:t xml:space="preserve"> </w:t>
      </w:r>
    </w:p>
    <w:tbl>
      <w:tblPr>
        <w:tblW w:w="9801" w:type="dxa"/>
        <w:tblCellMar>
          <w:left w:w="0" w:type="dxa"/>
          <w:right w:w="0" w:type="dxa"/>
        </w:tblCellMar>
        <w:tblLook w:val="04A0" w:firstRow="1" w:lastRow="0" w:firstColumn="1" w:lastColumn="0" w:noHBand="0" w:noVBand="1"/>
      </w:tblPr>
      <w:tblGrid>
        <w:gridCol w:w="881"/>
        <w:gridCol w:w="8478"/>
        <w:gridCol w:w="442"/>
      </w:tblGrid>
      <w:tr w:rsidR="007F5C48" w:rsidTr="00DC7836">
        <w:trPr>
          <w:trHeight w:val="419"/>
        </w:trPr>
        <w:tc>
          <w:tcPr>
            <w:tcW w:w="881" w:type="dxa"/>
            <w:tcBorders>
              <w:top w:val="nil"/>
              <w:left w:val="nil"/>
              <w:bottom w:val="nil"/>
              <w:right w:val="nil"/>
            </w:tcBorders>
            <w:shd w:val="clear" w:color="auto" w:fill="auto"/>
          </w:tcPr>
          <w:p w:rsidR="007F5C48" w:rsidRDefault="00E23B26" w:rsidP="00DC7836">
            <w:pPr>
              <w:spacing w:after="0" w:line="276" w:lineRule="auto"/>
              <w:ind w:left="0" w:firstLine="0"/>
              <w:jc w:val="left"/>
            </w:pPr>
            <w:r>
              <w:t>9.1.</w:t>
            </w:r>
            <w:r w:rsidRPr="00DC7836">
              <w:rPr>
                <w:rFonts w:ascii="Calibri" w:eastAsia="Calibri" w:hAnsi="Calibri" w:cs="Calibri"/>
                <w:sz w:val="22"/>
              </w:rPr>
              <w:t xml:space="preserve"> </w:t>
            </w:r>
          </w:p>
        </w:tc>
        <w:tc>
          <w:tcPr>
            <w:tcW w:w="8478"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Общие положения </w:t>
            </w:r>
          </w:p>
        </w:tc>
        <w:tc>
          <w:tcPr>
            <w:tcW w:w="442" w:type="dxa"/>
            <w:tcBorders>
              <w:top w:val="nil"/>
              <w:left w:val="nil"/>
              <w:bottom w:val="nil"/>
              <w:right w:val="nil"/>
            </w:tcBorders>
            <w:shd w:val="clear" w:color="auto" w:fill="auto"/>
          </w:tcPr>
          <w:p w:rsidR="007F5C48" w:rsidRDefault="00E23B26" w:rsidP="00DC7836">
            <w:pPr>
              <w:spacing w:after="0" w:line="276" w:lineRule="auto"/>
              <w:ind w:left="0" w:firstLine="0"/>
            </w:pPr>
            <w:r>
              <w:t>127</w:t>
            </w:r>
            <w:r w:rsidRPr="00DC7836">
              <w:rPr>
                <w:rFonts w:ascii="Calibri" w:eastAsia="Calibri" w:hAnsi="Calibri" w:cs="Calibri"/>
                <w:sz w:val="22"/>
              </w:rPr>
              <w:t xml:space="preserve"> </w:t>
            </w:r>
          </w:p>
        </w:tc>
      </w:tr>
      <w:tr w:rsidR="007F5C48" w:rsidTr="00DC7836">
        <w:trPr>
          <w:trHeight w:val="548"/>
        </w:trPr>
        <w:tc>
          <w:tcPr>
            <w:tcW w:w="881"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9.2.</w:t>
            </w:r>
            <w:r w:rsidRPr="00DC7836">
              <w:rPr>
                <w:rFonts w:ascii="Calibri" w:eastAsia="Calibri" w:hAnsi="Calibri" w:cs="Calibri"/>
                <w:sz w:val="22"/>
              </w:rPr>
              <w:t xml:space="preserve"> </w:t>
            </w:r>
          </w:p>
        </w:tc>
        <w:tc>
          <w:tcPr>
            <w:tcW w:w="8478" w:type="dxa"/>
            <w:tcBorders>
              <w:top w:val="nil"/>
              <w:left w:val="nil"/>
              <w:bottom w:val="nil"/>
              <w:right w:val="nil"/>
            </w:tcBorders>
            <w:shd w:val="clear" w:color="auto" w:fill="auto"/>
            <w:vAlign w:val="center"/>
          </w:tcPr>
          <w:p w:rsidR="007F5C48" w:rsidRDefault="00E23B26" w:rsidP="00DC7836">
            <w:pPr>
              <w:spacing w:after="0" w:line="276" w:lineRule="auto"/>
              <w:ind w:left="0" w:firstLine="0"/>
              <w:jc w:val="left"/>
            </w:pPr>
            <w:r>
              <w:t xml:space="preserve">Нормативно-методическая база для проведения расчетов </w:t>
            </w:r>
          </w:p>
        </w:tc>
        <w:tc>
          <w:tcPr>
            <w:tcW w:w="442" w:type="dxa"/>
            <w:tcBorders>
              <w:top w:val="nil"/>
              <w:left w:val="nil"/>
              <w:bottom w:val="nil"/>
              <w:right w:val="nil"/>
            </w:tcBorders>
            <w:shd w:val="clear" w:color="auto" w:fill="auto"/>
            <w:vAlign w:val="center"/>
          </w:tcPr>
          <w:p w:rsidR="007F5C48" w:rsidRDefault="00E23B26" w:rsidP="00DC7836">
            <w:pPr>
              <w:spacing w:after="0" w:line="276" w:lineRule="auto"/>
              <w:ind w:left="0" w:firstLine="0"/>
            </w:pPr>
            <w:r>
              <w:t>128</w:t>
            </w:r>
            <w:r w:rsidRPr="00DC7836">
              <w:rPr>
                <w:rFonts w:ascii="Calibri" w:eastAsia="Calibri" w:hAnsi="Calibri" w:cs="Calibri"/>
                <w:sz w:val="22"/>
              </w:rPr>
              <w:t xml:space="preserve"> </w:t>
            </w:r>
          </w:p>
        </w:tc>
      </w:tr>
      <w:tr w:rsidR="007F5C48" w:rsidTr="00DC7836">
        <w:trPr>
          <w:trHeight w:val="420"/>
        </w:trPr>
        <w:tc>
          <w:tcPr>
            <w:tcW w:w="881" w:type="dxa"/>
            <w:tcBorders>
              <w:top w:val="nil"/>
              <w:left w:val="nil"/>
              <w:bottom w:val="nil"/>
              <w:right w:val="nil"/>
            </w:tcBorders>
            <w:shd w:val="clear" w:color="auto" w:fill="auto"/>
            <w:vAlign w:val="bottom"/>
          </w:tcPr>
          <w:p w:rsidR="007F5C48" w:rsidRDefault="00E23B26" w:rsidP="00DC7836">
            <w:pPr>
              <w:spacing w:after="0" w:line="276" w:lineRule="auto"/>
              <w:ind w:left="0" w:firstLine="0"/>
              <w:jc w:val="left"/>
            </w:pPr>
            <w:r>
              <w:t>9.3.</w:t>
            </w:r>
            <w:r w:rsidRPr="00DC7836">
              <w:rPr>
                <w:rFonts w:ascii="Calibri" w:eastAsia="Calibri" w:hAnsi="Calibri" w:cs="Calibri"/>
                <w:sz w:val="22"/>
              </w:rPr>
              <w:t xml:space="preserve"> </w:t>
            </w:r>
          </w:p>
        </w:tc>
        <w:tc>
          <w:tcPr>
            <w:tcW w:w="8478" w:type="dxa"/>
            <w:tcBorders>
              <w:top w:val="nil"/>
              <w:left w:val="nil"/>
              <w:bottom w:val="nil"/>
              <w:right w:val="nil"/>
            </w:tcBorders>
            <w:shd w:val="clear" w:color="auto" w:fill="auto"/>
            <w:vAlign w:val="bottom"/>
          </w:tcPr>
          <w:p w:rsidR="007F5C48" w:rsidRDefault="00E23B26" w:rsidP="00DC7836">
            <w:pPr>
              <w:spacing w:after="0" w:line="276" w:lineRule="auto"/>
              <w:ind w:left="0" w:firstLine="0"/>
              <w:jc w:val="left"/>
            </w:pPr>
            <w:r>
              <w:t xml:space="preserve">Макроэкономические параметры </w:t>
            </w:r>
          </w:p>
        </w:tc>
        <w:tc>
          <w:tcPr>
            <w:tcW w:w="442" w:type="dxa"/>
            <w:tcBorders>
              <w:top w:val="nil"/>
              <w:left w:val="nil"/>
              <w:bottom w:val="nil"/>
              <w:right w:val="nil"/>
            </w:tcBorders>
            <w:shd w:val="clear" w:color="auto" w:fill="auto"/>
            <w:vAlign w:val="bottom"/>
          </w:tcPr>
          <w:p w:rsidR="007F5C48" w:rsidRDefault="00E23B26" w:rsidP="00DC7836">
            <w:pPr>
              <w:spacing w:after="0" w:line="276" w:lineRule="auto"/>
              <w:ind w:left="0" w:firstLine="0"/>
            </w:pPr>
            <w:r>
              <w:t>129</w:t>
            </w:r>
            <w:r w:rsidRPr="00DC7836">
              <w:rPr>
                <w:rFonts w:ascii="Calibri" w:eastAsia="Calibri" w:hAnsi="Calibri" w:cs="Calibri"/>
                <w:sz w:val="22"/>
              </w:rPr>
              <w:t xml:space="preserve"> </w:t>
            </w:r>
          </w:p>
        </w:tc>
      </w:tr>
    </w:tbl>
    <w:p w:rsidR="007F5C48" w:rsidRDefault="00E23B26">
      <w:pPr>
        <w:numPr>
          <w:ilvl w:val="1"/>
          <w:numId w:val="3"/>
        </w:numPr>
        <w:spacing w:line="240" w:lineRule="auto"/>
        <w:ind w:hanging="881"/>
      </w:pPr>
      <w:r>
        <w:t xml:space="preserve">Оценка необходимых финансовых потребностей в реализацию проектов по </w:t>
      </w:r>
    </w:p>
    <w:p w:rsidR="007F5C48" w:rsidRDefault="00E23B26">
      <w:pPr>
        <w:spacing w:after="297"/>
        <w:ind w:firstLine="0"/>
      </w:pPr>
      <w:r>
        <w:t xml:space="preserve">вариантам </w:t>
      </w:r>
      <w:r>
        <w:tab/>
      </w:r>
      <w:r w:rsidR="004D2E29">
        <w:t xml:space="preserve">                                                                                                                          </w:t>
      </w:r>
      <w:r>
        <w:t>140</w:t>
      </w:r>
      <w:r>
        <w:rPr>
          <w:rFonts w:ascii="Calibri" w:eastAsia="Calibri" w:hAnsi="Calibri" w:cs="Calibri"/>
          <w:sz w:val="22"/>
        </w:rPr>
        <w:t xml:space="preserve"> </w:t>
      </w:r>
    </w:p>
    <w:p w:rsidR="007F5C48" w:rsidRDefault="00E23B26">
      <w:pPr>
        <w:numPr>
          <w:ilvl w:val="1"/>
          <w:numId w:val="3"/>
        </w:numPr>
        <w:spacing w:line="240" w:lineRule="auto"/>
        <w:ind w:hanging="881"/>
      </w:pPr>
      <w:r>
        <w:t xml:space="preserve">Анализ текущей структуры затрат производства тепловой энергии </w:t>
      </w:r>
    </w:p>
    <w:p w:rsidR="007F5C48" w:rsidRDefault="004D2E29">
      <w:pPr>
        <w:spacing w:after="291"/>
        <w:ind w:firstLine="0"/>
      </w:pPr>
      <w:r>
        <w:t>котельными г. Нарьян-М</w:t>
      </w:r>
      <w:r w:rsidR="00E23B26">
        <w:t xml:space="preserve">ар </w:t>
      </w:r>
      <w:r w:rsidR="00E23B26">
        <w:tab/>
      </w:r>
      <w:r>
        <w:t xml:space="preserve">                                                                                     </w:t>
      </w:r>
      <w:r w:rsidR="00E23B26">
        <w:t>143</w:t>
      </w:r>
      <w:r w:rsidR="00E23B26">
        <w:rPr>
          <w:rFonts w:ascii="Calibri" w:eastAsia="Calibri" w:hAnsi="Calibri" w:cs="Calibri"/>
          <w:sz w:val="22"/>
        </w:rPr>
        <w:t xml:space="preserve"> </w:t>
      </w:r>
    </w:p>
    <w:p w:rsidR="007F5C48" w:rsidRDefault="00E23B26">
      <w:pPr>
        <w:numPr>
          <w:ilvl w:val="1"/>
          <w:numId w:val="3"/>
        </w:numPr>
        <w:spacing w:after="299"/>
        <w:ind w:hanging="881"/>
      </w:pPr>
      <w:r>
        <w:t>Результаты выполненных расчетов 148</w:t>
      </w:r>
      <w:r>
        <w:rPr>
          <w:rFonts w:ascii="Calibri" w:eastAsia="Calibri" w:hAnsi="Calibri" w:cs="Calibri"/>
          <w:sz w:val="22"/>
        </w:rPr>
        <w:t xml:space="preserve"> </w:t>
      </w:r>
    </w:p>
    <w:p w:rsidR="007F5C48" w:rsidRDefault="00E23B26">
      <w:pPr>
        <w:numPr>
          <w:ilvl w:val="0"/>
          <w:numId w:val="2"/>
        </w:numPr>
        <w:spacing w:after="296"/>
        <w:ind w:firstLine="0"/>
      </w:pPr>
      <w:r>
        <w:t xml:space="preserve">Решение об определении единой теплоснабжающей организации </w:t>
      </w:r>
      <w:r>
        <w:tab/>
      </w:r>
      <w:r w:rsidR="004D2E29">
        <w:t xml:space="preserve">          </w:t>
      </w:r>
      <w:r>
        <w:t>155</w:t>
      </w:r>
      <w:r>
        <w:rPr>
          <w:rFonts w:ascii="Calibri" w:eastAsia="Calibri" w:hAnsi="Calibri" w:cs="Calibri"/>
          <w:sz w:val="22"/>
        </w:rPr>
        <w:t xml:space="preserve"> </w:t>
      </w:r>
    </w:p>
    <w:p w:rsidR="007F5C48" w:rsidRDefault="00E23B26">
      <w:pPr>
        <w:numPr>
          <w:ilvl w:val="1"/>
          <w:numId w:val="2"/>
        </w:numPr>
        <w:spacing w:after="187" w:line="351" w:lineRule="auto"/>
        <w:ind w:firstLine="0"/>
      </w:pPr>
      <w:r>
        <w:lastRenderedPageBreak/>
        <w:t xml:space="preserve">Определение существующих изолированных зон действия энергоисточников в системе теплоснабжения города «Нарьян-Мар». </w:t>
      </w:r>
      <w:r>
        <w:tab/>
        <w:t>155</w:t>
      </w:r>
      <w:r>
        <w:rPr>
          <w:rFonts w:ascii="Calibri" w:eastAsia="Calibri" w:hAnsi="Calibri" w:cs="Calibri"/>
          <w:sz w:val="22"/>
        </w:rPr>
        <w:t xml:space="preserve"> </w:t>
      </w:r>
      <w:r>
        <w:t>10.2.</w:t>
      </w:r>
      <w:r>
        <w:rPr>
          <w:rFonts w:ascii="Calibri" w:eastAsia="Calibri" w:hAnsi="Calibri" w:cs="Calibri"/>
          <w:sz w:val="22"/>
        </w:rPr>
        <w:t xml:space="preserve"> </w:t>
      </w:r>
      <w:r>
        <w:rPr>
          <w:rFonts w:ascii="Calibri" w:eastAsia="Calibri" w:hAnsi="Calibri" w:cs="Calibri"/>
          <w:sz w:val="22"/>
        </w:rPr>
        <w:tab/>
      </w:r>
      <w:r>
        <w:t xml:space="preserve">Предложения по присвоению статуса единой теплоснабжающей </w:t>
      </w:r>
    </w:p>
    <w:p w:rsidR="007F5C48" w:rsidRDefault="00E23B26">
      <w:pPr>
        <w:spacing w:after="292"/>
        <w:ind w:firstLine="0"/>
      </w:pPr>
      <w:r>
        <w:t xml:space="preserve">организации </w:t>
      </w:r>
      <w:r>
        <w:tab/>
      </w:r>
      <w:r w:rsidR="004D2E29">
        <w:t xml:space="preserve">                                                                                                       </w:t>
      </w:r>
      <w:r>
        <w:t>156</w:t>
      </w:r>
      <w:r>
        <w:rPr>
          <w:rFonts w:ascii="Calibri" w:eastAsia="Calibri" w:hAnsi="Calibri" w:cs="Calibri"/>
          <w:sz w:val="22"/>
        </w:rPr>
        <w:t xml:space="preserve"> </w:t>
      </w:r>
    </w:p>
    <w:p w:rsidR="007F5C48" w:rsidRDefault="00E23B26">
      <w:pPr>
        <w:numPr>
          <w:ilvl w:val="0"/>
          <w:numId w:val="2"/>
        </w:numPr>
        <w:spacing w:after="263"/>
        <w:ind w:firstLine="0"/>
      </w:pPr>
      <w:r>
        <w:t xml:space="preserve">Решения по бесхозяйным тепловым сетям </w:t>
      </w:r>
      <w:r>
        <w:tab/>
      </w:r>
      <w:r w:rsidR="004D2E29">
        <w:t xml:space="preserve">                                                 </w:t>
      </w:r>
      <w:r>
        <w:t>157</w:t>
      </w:r>
      <w:r>
        <w:rPr>
          <w:rFonts w:ascii="Calibri" w:eastAsia="Calibri" w:hAnsi="Calibri" w:cs="Calibri"/>
          <w:sz w:val="22"/>
        </w:rPr>
        <w:t xml:space="preserve"> </w:t>
      </w:r>
    </w:p>
    <w:p w:rsidR="007F5C48" w:rsidRDefault="00E23B26">
      <w:pPr>
        <w:spacing w:after="0" w:line="240" w:lineRule="auto"/>
        <w:ind w:left="0" w:firstLine="0"/>
        <w:jc w:val="left"/>
        <w:rPr>
          <w:b/>
          <w:sz w:val="28"/>
        </w:rPr>
      </w:pPr>
      <w:r>
        <w:t xml:space="preserve"> </w:t>
      </w:r>
      <w:r>
        <w:tab/>
      </w:r>
      <w:r>
        <w:rPr>
          <w:b/>
          <w:sz w:val="28"/>
        </w:rPr>
        <w:t xml:space="preserve"> </w:t>
      </w: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rPr>
          <w:b/>
          <w:sz w:val="28"/>
        </w:rPr>
      </w:pPr>
    </w:p>
    <w:p w:rsidR="004D2E29" w:rsidRDefault="004D2E29">
      <w:pPr>
        <w:spacing w:after="0" w:line="240" w:lineRule="auto"/>
        <w:ind w:left="0" w:firstLine="0"/>
        <w:jc w:val="left"/>
      </w:pPr>
    </w:p>
    <w:p w:rsidR="007F5C48" w:rsidRDefault="00E23B26">
      <w:pPr>
        <w:spacing w:after="309" w:line="352" w:lineRule="auto"/>
        <w:ind w:left="1429" w:right="701" w:hanging="576"/>
      </w:pPr>
      <w:r>
        <w:rPr>
          <w:b/>
        </w:rPr>
        <w:lastRenderedPageBreak/>
        <w:t>1.</w:t>
      </w:r>
      <w:r>
        <w:rPr>
          <w:rFonts w:ascii="Arial" w:eastAsia="Arial" w:hAnsi="Arial" w:cs="Arial"/>
          <w:b/>
        </w:rPr>
        <w:t xml:space="preserve"> </w:t>
      </w:r>
      <w:r>
        <w:rPr>
          <w:b/>
        </w:rPr>
        <w:t xml:space="preserve">Показатели перспективного спроса на тепловую энергию в установленных границах территории городского округа «Город Нарьян-Мар». </w:t>
      </w:r>
    </w:p>
    <w:p w:rsidR="007F5C48" w:rsidRDefault="00E23B26">
      <w:pPr>
        <w:spacing w:after="309" w:line="352" w:lineRule="auto"/>
        <w:ind w:left="1064" w:hanging="10"/>
      </w:pPr>
      <w:r>
        <w:rPr>
          <w:b/>
        </w:rPr>
        <w:t>1.1.</w:t>
      </w:r>
      <w:r>
        <w:rPr>
          <w:rFonts w:ascii="Arial" w:eastAsia="Arial" w:hAnsi="Arial" w:cs="Arial"/>
          <w:b/>
        </w:rPr>
        <w:t xml:space="preserve"> </w:t>
      </w:r>
      <w:r>
        <w:rPr>
          <w:rFonts w:ascii="Arial" w:eastAsia="Arial" w:hAnsi="Arial" w:cs="Arial"/>
          <w:b/>
        </w:rPr>
        <w:tab/>
      </w:r>
      <w:r>
        <w:rPr>
          <w:b/>
        </w:rPr>
        <w:t xml:space="preserve">Общее положение </w:t>
      </w:r>
    </w:p>
    <w:p w:rsidR="007F5C48" w:rsidRDefault="00E23B26">
      <w:pPr>
        <w:spacing w:after="187" w:line="351" w:lineRule="auto"/>
        <w:ind w:firstLine="698"/>
        <w:jc w:val="left"/>
      </w:pPr>
      <w:r>
        <w:t xml:space="preserve">Прогноз спроса на тепловую энергию для перспективной застройки городского округа «Город Нарьян-Мар» на период до 2028 г. определялся по данным Генерального плана. </w:t>
      </w:r>
    </w:p>
    <w:p w:rsidR="007F5C48" w:rsidRDefault="00E23B26">
      <w:pPr>
        <w:spacing w:after="187" w:line="351" w:lineRule="auto"/>
        <w:ind w:firstLine="698"/>
        <w:jc w:val="left"/>
      </w:pPr>
      <w:r>
        <w:t xml:space="preserve">Следует отметить, что в разработанной схеме теплоснабжения принят оптимистический сценарий градостроительного развития городского округа (исходя из максимальной ёмкости территорий). </w:t>
      </w:r>
    </w:p>
    <w:p w:rsidR="007F5C48" w:rsidRDefault="00E23B26">
      <w:pPr>
        <w:spacing w:after="187" w:line="351" w:lineRule="auto"/>
        <w:ind w:firstLine="698"/>
        <w:jc w:val="left"/>
      </w:pPr>
      <w:r>
        <w:t xml:space="preserve">Территории планируемого размещения объектов жилищного, коммунальноскладского, производственного и социального назначения представлены на рисунке 1.1.1 </w:t>
      </w:r>
    </w:p>
    <w:p w:rsidR="007F5C48" w:rsidRDefault="00E23B26">
      <w:pPr>
        <w:ind w:left="356" w:firstLine="568"/>
      </w:pPr>
      <w:r>
        <w:t xml:space="preserve">В </w:t>
      </w:r>
      <w:r>
        <w:tab/>
        <w:t xml:space="preserve">таблице </w:t>
      </w:r>
      <w:r>
        <w:tab/>
        <w:t xml:space="preserve">1.1 </w:t>
      </w:r>
      <w:r>
        <w:tab/>
        <w:t xml:space="preserve">представлены </w:t>
      </w:r>
      <w:r>
        <w:tab/>
        <w:t xml:space="preserve">основные </w:t>
      </w:r>
      <w:r>
        <w:tab/>
        <w:t xml:space="preserve">термины </w:t>
      </w:r>
      <w:r>
        <w:tab/>
        <w:t xml:space="preserve">и </w:t>
      </w:r>
      <w:r>
        <w:tab/>
        <w:t xml:space="preserve">определения, используемые в работе. </w:t>
      </w:r>
    </w:p>
    <w:p w:rsidR="007F5C48" w:rsidRDefault="00E23B26">
      <w:pPr>
        <w:spacing w:after="123" w:line="244" w:lineRule="auto"/>
        <w:ind w:left="578" w:hanging="10"/>
      </w:pPr>
      <w:r>
        <w:rPr>
          <w:b/>
          <w:i/>
          <w:color w:val="1F497D"/>
          <w:sz w:val="18"/>
        </w:rPr>
        <w:t xml:space="preserve">Таблица 1.1. Термины и определения </w:t>
      </w:r>
    </w:p>
    <w:tbl>
      <w:tblPr>
        <w:tblW w:w="9040" w:type="dxa"/>
        <w:tblInd w:w="-106" w:type="dxa"/>
        <w:tblCellMar>
          <w:left w:w="110" w:type="dxa"/>
          <w:right w:w="115" w:type="dxa"/>
        </w:tblCellMar>
        <w:tblLook w:val="04A0" w:firstRow="1" w:lastRow="0" w:firstColumn="1" w:lastColumn="0" w:noHBand="0" w:noVBand="1"/>
      </w:tblPr>
      <w:tblGrid>
        <w:gridCol w:w="3226"/>
        <w:gridCol w:w="5814"/>
      </w:tblGrid>
      <w:tr w:rsidR="007F5C48" w:rsidTr="00DC7836">
        <w:trPr>
          <w:trHeight w:val="238"/>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Термин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Определение </w:t>
            </w:r>
          </w:p>
        </w:tc>
      </w:tr>
      <w:tr w:rsidR="007F5C48" w:rsidTr="00DC7836">
        <w:trPr>
          <w:trHeight w:val="1161"/>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Авария 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 w:firstLine="0"/>
              <w:jc w:val="center"/>
            </w:pPr>
            <w:r w:rsidRPr="00DC7836">
              <w:rPr>
                <w:sz w:val="20"/>
              </w:rPr>
              <w:t xml:space="preserve">Событие, заключающееся, как правило, во внезапном переходе ТС с одного относительного уровня функционирования на другой, существенно более низкий с крупным нарушением режима работы, разрушением ТС и неконтролируемым выбросом теплоносителя. </w:t>
            </w:r>
          </w:p>
        </w:tc>
      </w:tr>
      <w:tr w:rsidR="007F5C48" w:rsidTr="00DC7836">
        <w:trPr>
          <w:trHeight w:val="624"/>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Автономная (индивидуальная) котельная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предназначенная для теплоснабжения одного здания или сооружения. </w:t>
            </w:r>
          </w:p>
        </w:tc>
      </w:tr>
      <w:tr w:rsidR="007F5C48" w:rsidTr="00DC7836">
        <w:trPr>
          <w:trHeight w:val="74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Базовая мощность источника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Базовая мощность- это тепловая мощность, полученная с теплофикационных отборов турбин </w:t>
            </w:r>
          </w:p>
        </w:tc>
      </w:tr>
      <w:tr w:rsidR="007F5C48" w:rsidTr="00DC7836">
        <w:trPr>
          <w:trHeight w:val="700"/>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35" w:line="240" w:lineRule="auto"/>
              <w:ind w:left="0" w:firstLine="0"/>
              <w:jc w:val="left"/>
            </w:pPr>
            <w:r w:rsidRPr="00DC7836">
              <w:rPr>
                <w:sz w:val="20"/>
              </w:rPr>
              <w:t xml:space="preserve">Индивидуальные тепловые пункты </w:t>
            </w:r>
          </w:p>
          <w:p w:rsidR="007F5C48" w:rsidRDefault="00E23B26" w:rsidP="00DC7836">
            <w:pPr>
              <w:spacing w:after="0" w:line="276" w:lineRule="auto"/>
              <w:ind w:left="0" w:firstLine="0"/>
              <w:jc w:val="center"/>
            </w:pPr>
            <w:r w:rsidRPr="00DC7836">
              <w:rPr>
                <w:sz w:val="20"/>
              </w:rPr>
              <w:t xml:space="preserve">(ИТП)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3" w:line="236" w:lineRule="auto"/>
              <w:ind w:left="0" w:firstLine="0"/>
              <w:jc w:val="center"/>
            </w:pPr>
            <w:r w:rsidRPr="00DC7836">
              <w:rPr>
                <w:sz w:val="20"/>
              </w:rPr>
              <w:t xml:space="preserve">Предназначены присоединения систем отопления, вентиляции, горячего водоснабжения и технологических теплоиспользующих </w:t>
            </w:r>
          </w:p>
          <w:p w:rsidR="007F5C48" w:rsidRDefault="00E23B26" w:rsidP="00DC7836">
            <w:pPr>
              <w:spacing w:after="0" w:line="276" w:lineRule="auto"/>
              <w:ind w:left="0" w:firstLine="0"/>
              <w:jc w:val="center"/>
            </w:pPr>
            <w:r w:rsidRPr="00DC7836">
              <w:rPr>
                <w:sz w:val="20"/>
              </w:rPr>
              <w:t xml:space="preserve">установок одного здания или его части </w:t>
            </w:r>
          </w:p>
        </w:tc>
      </w:tr>
      <w:tr w:rsidR="007F5C48" w:rsidTr="00DC7836">
        <w:trPr>
          <w:trHeight w:val="80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Крышная котельная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располагаемая (размещаемая) на покрытии здания непосредственно или на специально устроенном основании над покрытием. </w:t>
            </w:r>
          </w:p>
        </w:tc>
      </w:tr>
      <w:tr w:rsidR="007F5C48" w:rsidTr="00DC7836">
        <w:trPr>
          <w:trHeight w:val="1160"/>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Надежность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4" w:line="236" w:lineRule="auto"/>
              <w:ind w:left="0" w:firstLine="0"/>
              <w:jc w:val="center"/>
            </w:pPr>
            <w:r w:rsidRPr="00DC7836">
              <w:rPr>
                <w:sz w:val="20"/>
              </w:rPr>
              <w:t xml:space="preserve">Свойство объекта выполнять заданные функции в заданном объеме при определенных условиях функционирования. Это </w:t>
            </w:r>
          </w:p>
          <w:p w:rsidR="007F5C48" w:rsidRDefault="00E23B26" w:rsidP="00DC7836">
            <w:pPr>
              <w:spacing w:after="0" w:line="276" w:lineRule="auto"/>
              <w:ind w:left="0" w:firstLine="0"/>
              <w:jc w:val="center"/>
            </w:pPr>
            <w:r w:rsidRPr="00DC7836">
              <w:rPr>
                <w:sz w:val="20"/>
              </w:rPr>
              <w:t xml:space="preserve">комплексное свойство, включающее единичные свойства безотказности, восстанавливаемости, долговечности, сохраняемости, живучести и ряд других. </w:t>
            </w:r>
          </w:p>
        </w:tc>
      </w:tr>
      <w:tr w:rsidR="007F5C48" w:rsidTr="00DC7836">
        <w:trPr>
          <w:trHeight w:val="805"/>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lastRenderedPageBreak/>
              <w:t xml:space="preserve">Надежность теплоснабжения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8" w:line="232" w:lineRule="auto"/>
              <w:ind w:left="0" w:firstLine="0"/>
              <w:jc w:val="center"/>
            </w:pPr>
            <w:r w:rsidRPr="00DC7836">
              <w:rPr>
                <w:sz w:val="20"/>
              </w:rPr>
              <w:t xml:space="preserve">Аспект системной надежности ТС (СЦТ), отражающий требования со стороны потребителей в бесперебойном </w:t>
            </w:r>
          </w:p>
          <w:p w:rsidR="007F5C48" w:rsidRDefault="00E23B26" w:rsidP="00DC7836">
            <w:pPr>
              <w:spacing w:after="0" w:line="276" w:lineRule="auto"/>
              <w:ind w:left="0" w:firstLine="0"/>
              <w:jc w:val="center"/>
            </w:pPr>
            <w:r w:rsidRPr="00DC7836">
              <w:rPr>
                <w:sz w:val="20"/>
              </w:rPr>
              <w:t xml:space="preserve">снабжении тепловой энергией </w:t>
            </w:r>
          </w:p>
        </w:tc>
      </w:tr>
      <w:tr w:rsidR="007F5C48" w:rsidTr="00DC7836">
        <w:trPr>
          <w:trHeight w:val="238"/>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Термин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Определение </w:t>
            </w:r>
          </w:p>
        </w:tc>
      </w:tr>
      <w:tr w:rsidR="007F5C48" w:rsidTr="00DC7836">
        <w:trPr>
          <w:trHeight w:val="877"/>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Нормальный режим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Рабочее состояние ТС, при котором обеспечиваются заданные параметры режима работы в установленных пределах </w:t>
            </w:r>
          </w:p>
        </w:tc>
      </w:tr>
      <w:tr w:rsidR="007F5C48" w:rsidTr="00DC7836">
        <w:trPr>
          <w:trHeight w:val="932"/>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Отказ технологический ТС, Отказы в системе теплоснабжения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Вынужденное отключение или ограничение работоспособности оборудования ТС, приведшее к нарушению процесса передачи тепловой энергии потребителям, если оно не содержит признаков аварии. </w:t>
            </w:r>
          </w:p>
        </w:tc>
      </w:tr>
      <w:tr w:rsidR="007F5C48" w:rsidTr="00DC7836">
        <w:trPr>
          <w:trHeight w:val="800"/>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Отказ функционирования 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Событие, заключающееся в переходе ТС с одного относительного уровня функционирования на другой, более низкий. </w:t>
            </w:r>
          </w:p>
        </w:tc>
      </w:tr>
      <w:tr w:rsidR="007F5C48" w:rsidTr="00DC7836">
        <w:trPr>
          <w:trHeight w:val="860"/>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Парогазовая установка (ПГУ)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3" w:line="236" w:lineRule="auto"/>
              <w:ind w:left="0" w:firstLine="0"/>
              <w:jc w:val="center"/>
            </w:pPr>
            <w:r w:rsidRPr="00DC7836">
              <w:rPr>
                <w:sz w:val="20"/>
              </w:rPr>
              <w:t xml:space="preserve">Установка, предназначенная для одновременного преобразования энергии двух рабочих тел - пара и газа, в </w:t>
            </w:r>
          </w:p>
          <w:p w:rsidR="007F5C48" w:rsidRDefault="00E23B26" w:rsidP="00DC7836">
            <w:pPr>
              <w:spacing w:after="0" w:line="276" w:lineRule="auto"/>
              <w:ind w:left="0" w:firstLine="0"/>
              <w:jc w:val="center"/>
            </w:pPr>
            <w:r w:rsidRPr="00DC7836">
              <w:rPr>
                <w:sz w:val="20"/>
              </w:rPr>
              <w:t xml:space="preserve">механическую энергию </w:t>
            </w:r>
          </w:p>
        </w:tc>
      </w:tr>
      <w:tr w:rsidR="007F5C48" w:rsidTr="00DC7836">
        <w:trPr>
          <w:trHeight w:val="929"/>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Пиковая распределительная тепловая станция (ПРТС)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7" w:line="234" w:lineRule="auto"/>
              <w:ind w:left="0" w:firstLine="0"/>
              <w:jc w:val="center"/>
            </w:pPr>
            <w:r w:rsidRPr="00DC7836">
              <w:rPr>
                <w:sz w:val="20"/>
              </w:rPr>
              <w:t xml:space="preserve">Пиковая распределительная тепловая станция, обеспечивает покрытие пиковых тепловых нагрузок, и подготовка параметров сетевой воды и горячего водоснабжения для квартальных и </w:t>
            </w:r>
          </w:p>
          <w:p w:rsidR="007F5C48" w:rsidRDefault="00E23B26" w:rsidP="00DC7836">
            <w:pPr>
              <w:spacing w:after="0" w:line="276" w:lineRule="auto"/>
              <w:ind w:left="0" w:firstLine="0"/>
              <w:jc w:val="center"/>
            </w:pPr>
            <w:r w:rsidRPr="00DC7836">
              <w:rPr>
                <w:sz w:val="20"/>
              </w:rPr>
              <w:t xml:space="preserve">домовых сетей </w:t>
            </w:r>
          </w:p>
        </w:tc>
      </w:tr>
      <w:tr w:rsidR="007F5C48" w:rsidTr="00DC7836">
        <w:trPr>
          <w:trHeight w:val="756"/>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Пиковый режим работы источника тепловой энергии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Для покрытия тепловой нагрузки при температурах наружного воздуха ниже температуры базовой нагрузки </w:t>
            </w:r>
          </w:p>
        </w:tc>
      </w:tr>
      <w:tr w:rsidR="007F5C48" w:rsidTr="00DC7836">
        <w:trPr>
          <w:trHeight w:val="92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Резервирование 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8" w:line="240" w:lineRule="auto"/>
              <w:ind w:left="0" w:firstLine="0"/>
              <w:jc w:val="center"/>
            </w:pPr>
            <w:r w:rsidRPr="00DC7836">
              <w:rPr>
                <w:sz w:val="20"/>
              </w:rPr>
              <w:t xml:space="preserve">Способ повышения надежности ТС введением избыточности в </w:t>
            </w:r>
          </w:p>
          <w:p w:rsidR="007F5C48" w:rsidRDefault="00E23B26" w:rsidP="00DC7836">
            <w:pPr>
              <w:spacing w:after="34" w:line="240" w:lineRule="auto"/>
              <w:ind w:left="0" w:firstLine="0"/>
              <w:jc w:val="center"/>
            </w:pPr>
            <w:r w:rsidRPr="00DC7836">
              <w:rPr>
                <w:sz w:val="20"/>
              </w:rPr>
              <w:t xml:space="preserve">схему сети (дополнительные связи) и увеличением диаметров </w:t>
            </w:r>
          </w:p>
          <w:p w:rsidR="007F5C48" w:rsidRDefault="00E23B26" w:rsidP="00DC7836">
            <w:pPr>
              <w:spacing w:after="38" w:line="240" w:lineRule="auto"/>
              <w:ind w:left="0" w:firstLine="0"/>
              <w:jc w:val="left"/>
            </w:pPr>
            <w:r w:rsidRPr="00DC7836">
              <w:rPr>
                <w:sz w:val="20"/>
              </w:rPr>
              <w:t xml:space="preserve">теплопроводов сверх необходимых для снабжения потребителей </w:t>
            </w:r>
          </w:p>
          <w:p w:rsidR="007F5C48" w:rsidRDefault="00E23B26" w:rsidP="00DC7836">
            <w:pPr>
              <w:spacing w:after="0" w:line="276" w:lineRule="auto"/>
              <w:ind w:left="0" w:firstLine="0"/>
              <w:jc w:val="center"/>
            </w:pPr>
            <w:r w:rsidRPr="00DC7836">
              <w:rPr>
                <w:sz w:val="20"/>
              </w:rPr>
              <w:t xml:space="preserve">тепловой энергией в нормальных режимах </w:t>
            </w:r>
          </w:p>
        </w:tc>
      </w:tr>
      <w:tr w:rsidR="007F5C48" w:rsidTr="00DC7836">
        <w:trPr>
          <w:trHeight w:val="724"/>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Система централизованного теплоснабжения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Система, состоящая из одного или нескольких ИТ, и потребителей теплоты, связанных ТС. </w:t>
            </w:r>
          </w:p>
        </w:tc>
      </w:tr>
      <w:tr w:rsidR="007F5C48" w:rsidTr="00DC7836">
        <w:trPr>
          <w:trHeight w:val="812"/>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Теплофикация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Энергоснабжение на базе комбинированной, т.е. совместной, выработки электрической и тепловой энергии </w:t>
            </w:r>
          </w:p>
        </w:tc>
      </w:tr>
      <w:tr w:rsidR="007F5C48" w:rsidTr="00DC7836">
        <w:trPr>
          <w:trHeight w:val="472"/>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1" w:line="240" w:lineRule="auto"/>
              <w:ind w:left="0" w:firstLine="0"/>
              <w:jc w:val="center"/>
            </w:pPr>
            <w:r w:rsidRPr="00DC7836">
              <w:rPr>
                <w:sz w:val="20"/>
              </w:rPr>
              <w:t xml:space="preserve">Центральные тепловые пункты </w:t>
            </w:r>
          </w:p>
          <w:p w:rsidR="007F5C48" w:rsidRDefault="00E23B26" w:rsidP="00DC7836">
            <w:pPr>
              <w:spacing w:after="0" w:line="276" w:lineRule="auto"/>
              <w:ind w:left="0" w:firstLine="0"/>
              <w:jc w:val="center"/>
            </w:pPr>
            <w:r w:rsidRPr="00DC7836">
              <w:rPr>
                <w:sz w:val="20"/>
              </w:rPr>
              <w:t xml:space="preserve">(ЦТП)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То же самое, что ИТП, для двух и более зданий </w:t>
            </w:r>
          </w:p>
        </w:tc>
      </w:tr>
      <w:tr w:rsidR="007F5C48" w:rsidTr="00DC7836">
        <w:trPr>
          <w:trHeight w:val="929"/>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АРМ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4" w:line="236" w:lineRule="auto"/>
              <w:ind w:left="0" w:firstLine="0"/>
              <w:jc w:val="center"/>
            </w:pPr>
            <w:r w:rsidRPr="00DC7836">
              <w:rPr>
                <w:sz w:val="20"/>
              </w:rPr>
              <w:t xml:space="preserve">Автоматизированное рабочее место можно определить, как совокупность информационно-программно-технических </w:t>
            </w:r>
          </w:p>
          <w:p w:rsidR="007F5C48" w:rsidRDefault="00E23B26" w:rsidP="00DC7836">
            <w:pPr>
              <w:spacing w:after="0" w:line="276" w:lineRule="auto"/>
              <w:ind w:left="0" w:firstLine="0"/>
              <w:jc w:val="center"/>
            </w:pPr>
            <w:r w:rsidRPr="00DC7836">
              <w:rPr>
                <w:sz w:val="20"/>
              </w:rPr>
              <w:t xml:space="preserve">ресурсов, обеспечивающую конечному пользователю обработку данных и автоматизацию управленческой предметной области. </w:t>
            </w:r>
          </w:p>
        </w:tc>
      </w:tr>
    </w:tbl>
    <w:p w:rsidR="007F5C48" w:rsidRDefault="00E23B26">
      <w:pPr>
        <w:spacing w:after="148" w:line="240" w:lineRule="auto"/>
        <w:ind w:left="568" w:firstLine="0"/>
        <w:jc w:val="left"/>
      </w:pPr>
      <w:r>
        <w:t xml:space="preserve"> </w:t>
      </w:r>
    </w:p>
    <w:p w:rsidR="007F5C48" w:rsidRDefault="00E23B26">
      <w:pPr>
        <w:spacing w:after="148" w:line="240" w:lineRule="auto"/>
        <w:ind w:left="0" w:right="8979" w:firstLine="0"/>
        <w:jc w:val="right"/>
      </w:pPr>
      <w:r>
        <w:t xml:space="preserve"> </w:t>
      </w:r>
    </w:p>
    <w:p w:rsidR="007F5C48" w:rsidRDefault="00E23B26">
      <w:pPr>
        <w:spacing w:after="0" w:line="240" w:lineRule="auto"/>
        <w:ind w:left="0" w:right="8979" w:firstLine="0"/>
        <w:jc w:val="right"/>
      </w:pPr>
      <w:r>
        <w:t xml:space="preserve"> </w:t>
      </w:r>
    </w:p>
    <w:p w:rsidR="007F5C48" w:rsidRDefault="007F5C48">
      <w:pPr>
        <w:sectPr w:rsidR="007F5C48">
          <w:headerReference w:type="even" r:id="rId9"/>
          <w:headerReference w:type="default" r:id="rId10"/>
          <w:footerReference w:type="even" r:id="rId11"/>
          <w:footerReference w:type="default" r:id="rId12"/>
          <w:headerReference w:type="first" r:id="rId13"/>
          <w:footerReference w:type="first" r:id="rId14"/>
          <w:pgSz w:w="11908" w:h="16836"/>
          <w:pgMar w:top="1362" w:right="455" w:bottom="1176" w:left="1701" w:header="469" w:footer="292" w:gutter="0"/>
          <w:cols w:space="720"/>
        </w:sectPr>
      </w:pPr>
    </w:p>
    <w:p w:rsidR="007F5C48" w:rsidRDefault="00E23B26">
      <w:pPr>
        <w:spacing w:after="349" w:line="246" w:lineRule="auto"/>
        <w:ind w:left="4823" w:right="-11" w:hanging="10"/>
        <w:jc w:val="left"/>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23" w:line="240" w:lineRule="auto"/>
        <w:ind w:left="0" w:right="2828" w:firstLine="0"/>
        <w:jc w:val="right"/>
      </w:pPr>
      <w:r w:rsidRPr="00DC7836">
        <w:rPr>
          <w:rFonts w:ascii="Calibri" w:eastAsia="Calibri" w:hAnsi="Calibri" w:cs="Calibri"/>
          <w:noProof/>
          <w:position w:val="1"/>
          <w:sz w:val="22"/>
        </w:rPr>
        <w:drawing>
          <wp:inline distT="0" distB="0" distL="0" distR="0">
            <wp:extent cx="11639550" cy="7362825"/>
            <wp:effectExtent l="0" t="0" r="0" b="9525"/>
            <wp:docPr id="59" name="Picture 23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39550" cy="7362825"/>
                    </a:xfrm>
                    <a:prstGeom prst="rect">
                      <a:avLst/>
                    </a:prstGeom>
                    <a:noFill/>
                    <a:ln>
                      <a:noFill/>
                    </a:ln>
                  </pic:spPr>
                </pic:pic>
              </a:graphicData>
            </a:graphic>
          </wp:inline>
        </w:drawing>
      </w:r>
      <w:r w:rsidR="00E23B26">
        <w:t xml:space="preserve"> </w:t>
      </w:r>
    </w:p>
    <w:p w:rsidR="007F5C48" w:rsidRDefault="00E23B26" w:rsidP="004D2E29">
      <w:pPr>
        <w:spacing w:after="0" w:line="244" w:lineRule="auto"/>
        <w:ind w:left="704" w:hanging="10"/>
      </w:pPr>
      <w:r>
        <w:rPr>
          <w:b/>
          <w:i/>
          <w:color w:val="1F497D"/>
          <w:sz w:val="18"/>
        </w:rPr>
        <w:t xml:space="preserve">Рисунок 1.1.1. Территория планируемого строительства </w:t>
      </w:r>
    </w:p>
    <w:p w:rsidR="007F5C48" w:rsidRDefault="00E23B26">
      <w:pPr>
        <w:spacing w:after="145" w:line="240" w:lineRule="auto"/>
        <w:ind w:left="11498" w:firstLine="0"/>
      </w:pPr>
      <w:r>
        <w:rPr>
          <w:sz w:val="20"/>
        </w:rPr>
        <w:t xml:space="preserve"> </w:t>
      </w:r>
      <w:r>
        <w:rPr>
          <w:sz w:val="20"/>
        </w:rPr>
        <w:tab/>
      </w:r>
      <w:r>
        <w:rPr>
          <w:sz w:val="24"/>
        </w:rPr>
        <w:t xml:space="preserve">8 </w:t>
      </w:r>
    </w:p>
    <w:p w:rsidR="007F5C48" w:rsidRDefault="00E23B26">
      <w:pPr>
        <w:spacing w:after="0" w:line="240" w:lineRule="auto"/>
        <w:ind w:left="0" w:firstLine="0"/>
        <w:jc w:val="left"/>
      </w:pPr>
      <w:r>
        <w:t xml:space="preserve"> </w:t>
      </w:r>
    </w:p>
    <w:p w:rsidR="007F5C48" w:rsidRDefault="007F5C48">
      <w:pPr>
        <w:sectPr w:rsidR="007F5C48">
          <w:headerReference w:type="even" r:id="rId16"/>
          <w:headerReference w:type="default" r:id="rId17"/>
          <w:footerReference w:type="even" r:id="rId18"/>
          <w:footerReference w:type="default" r:id="rId19"/>
          <w:headerReference w:type="first" r:id="rId20"/>
          <w:footerReference w:type="first" r:id="rId21"/>
          <w:pgSz w:w="23812" w:h="16840" w:orient="landscape"/>
          <w:pgMar w:top="1440" w:right="1440" w:bottom="1440" w:left="1132" w:header="720" w:footer="4" w:gutter="0"/>
          <w:cols w:space="720"/>
        </w:sectPr>
      </w:pPr>
    </w:p>
    <w:p w:rsidR="007F5C48" w:rsidRDefault="00E23B26">
      <w:pPr>
        <w:spacing w:after="309" w:line="352" w:lineRule="auto"/>
        <w:ind w:left="1339" w:hanging="10"/>
      </w:pPr>
      <w:r>
        <w:rPr>
          <w:b/>
        </w:rPr>
        <w:lastRenderedPageBreak/>
        <w:t>1.2.</w:t>
      </w:r>
      <w:r>
        <w:rPr>
          <w:rFonts w:ascii="Arial" w:eastAsia="Arial" w:hAnsi="Arial" w:cs="Arial"/>
          <w:b/>
        </w:rPr>
        <w:t xml:space="preserve"> </w:t>
      </w:r>
      <w:r>
        <w:rPr>
          <w:rFonts w:ascii="Arial" w:eastAsia="Arial" w:hAnsi="Arial" w:cs="Arial"/>
          <w:b/>
        </w:rPr>
        <w:tab/>
      </w:r>
      <w:r>
        <w:rPr>
          <w:b/>
        </w:rPr>
        <w:t xml:space="preserve">Жилищное-коммунальный сектор </w:t>
      </w:r>
    </w:p>
    <w:p w:rsidR="007F5C48" w:rsidRDefault="00E23B26">
      <w:pPr>
        <w:ind w:left="261"/>
      </w:pPr>
      <w:r>
        <w:t xml:space="preserve">Генеральным планом предусматривается дальнейшее развитие жилищного комплекса городского округа «Город Нарьян-Мар»: интенсивное освоение территории под различные виды жилищного строительства, активная реконструкция и модернизация территорий ветхого и аварийного, а также морально устаревшего жилищного фонда. </w:t>
      </w:r>
    </w:p>
    <w:p w:rsidR="007F5C48" w:rsidRDefault="00E23B26">
      <w:pPr>
        <w:spacing w:after="309"/>
        <w:ind w:left="969" w:firstLine="0"/>
      </w:pPr>
      <w:r>
        <w:t xml:space="preserve">Динамика жилищного строительства представлена в таблице 1.2.1. </w:t>
      </w:r>
    </w:p>
    <w:p w:rsidR="007F5C48" w:rsidRDefault="00E23B26">
      <w:pPr>
        <w:spacing w:after="123" w:line="276" w:lineRule="auto"/>
        <w:ind w:left="979" w:hanging="10"/>
        <w:jc w:val="left"/>
      </w:pPr>
      <w:r>
        <w:rPr>
          <w:b/>
          <w:i/>
          <w:color w:val="44546A"/>
          <w:sz w:val="20"/>
        </w:rPr>
        <w:t xml:space="preserve">Таблица 1.2.1. Динамика жилищного фонда городского округа «Город Нарьян-Мар» </w:t>
      </w:r>
    </w:p>
    <w:tbl>
      <w:tblPr>
        <w:tblW w:w="9315" w:type="dxa"/>
        <w:tblInd w:w="156" w:type="dxa"/>
        <w:tblCellMar>
          <w:left w:w="133" w:type="dxa"/>
          <w:right w:w="115" w:type="dxa"/>
        </w:tblCellMar>
        <w:tblLook w:val="04A0" w:firstRow="1" w:lastRow="0" w:firstColumn="1" w:lastColumn="0" w:noHBand="0" w:noVBand="1"/>
      </w:tblPr>
      <w:tblGrid>
        <w:gridCol w:w="3457"/>
        <w:gridCol w:w="1371"/>
        <w:gridCol w:w="1593"/>
        <w:gridCol w:w="1504"/>
        <w:gridCol w:w="1390"/>
      </w:tblGrid>
      <w:tr w:rsidR="00DC7836" w:rsidTr="00DC7836">
        <w:trPr>
          <w:trHeight w:val="697"/>
        </w:trPr>
        <w:tc>
          <w:tcPr>
            <w:tcW w:w="345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Наименование показателей </w:t>
            </w:r>
          </w:p>
        </w:tc>
        <w:tc>
          <w:tcPr>
            <w:tcW w:w="137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36" w:line="240" w:lineRule="auto"/>
              <w:ind w:left="0" w:firstLine="0"/>
              <w:jc w:val="center"/>
            </w:pPr>
            <w:r w:rsidRPr="00DC7836">
              <w:rPr>
                <w:b/>
                <w:sz w:val="20"/>
              </w:rPr>
              <w:t xml:space="preserve">Ед. </w:t>
            </w:r>
          </w:p>
          <w:p w:rsidR="007F5C48" w:rsidRDefault="00E23B26" w:rsidP="00DC7836">
            <w:pPr>
              <w:spacing w:after="0" w:line="276" w:lineRule="auto"/>
              <w:ind w:left="0" w:firstLine="0"/>
              <w:jc w:val="center"/>
            </w:pPr>
            <w:r w:rsidRPr="00DC7836">
              <w:rPr>
                <w:b/>
                <w:sz w:val="20"/>
              </w:rPr>
              <w:t xml:space="preserve">измерения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Сущ. положение </w:t>
            </w:r>
          </w:p>
        </w:tc>
        <w:tc>
          <w:tcPr>
            <w:tcW w:w="15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18" w:line="240" w:lineRule="auto"/>
              <w:ind w:left="0" w:firstLine="0"/>
              <w:jc w:val="center"/>
            </w:pPr>
            <w:r w:rsidRPr="00DC7836">
              <w:rPr>
                <w:b/>
                <w:sz w:val="20"/>
              </w:rPr>
              <w:t xml:space="preserve">1-я очередь </w:t>
            </w:r>
          </w:p>
          <w:p w:rsidR="007F5C48" w:rsidRDefault="00E23B26" w:rsidP="00DC7836">
            <w:pPr>
              <w:spacing w:after="0" w:line="276" w:lineRule="auto"/>
              <w:ind w:left="1" w:firstLine="0"/>
              <w:jc w:val="left"/>
            </w:pPr>
            <w:r w:rsidRPr="00DC7836">
              <w:rPr>
                <w:b/>
                <w:sz w:val="20"/>
              </w:rPr>
              <w:t xml:space="preserve">(2013-2020гг.) </w:t>
            </w:r>
          </w:p>
        </w:tc>
        <w:tc>
          <w:tcPr>
            <w:tcW w:w="13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9" w:line="232" w:lineRule="auto"/>
              <w:ind w:left="0" w:firstLine="0"/>
              <w:jc w:val="center"/>
            </w:pPr>
            <w:r w:rsidRPr="00DC7836">
              <w:rPr>
                <w:b/>
                <w:sz w:val="20"/>
              </w:rPr>
              <w:t>Расчетный срок (2020-</w:t>
            </w:r>
          </w:p>
          <w:p w:rsidR="007F5C48" w:rsidRDefault="00E23B26" w:rsidP="00DC7836">
            <w:pPr>
              <w:spacing w:after="0" w:line="276" w:lineRule="auto"/>
              <w:ind w:left="0" w:firstLine="0"/>
              <w:jc w:val="center"/>
            </w:pPr>
            <w:r w:rsidRPr="00DC7836">
              <w:rPr>
                <w:b/>
                <w:sz w:val="20"/>
              </w:rPr>
              <w:t xml:space="preserve">2030гг.) </w:t>
            </w:r>
          </w:p>
        </w:tc>
      </w:tr>
      <w:tr w:rsidR="00DC7836" w:rsidTr="00DC7836">
        <w:trPr>
          <w:trHeight w:val="473"/>
        </w:trPr>
        <w:tc>
          <w:tcPr>
            <w:tcW w:w="34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Численность постоянного населения в границах проектирования </w:t>
            </w:r>
          </w:p>
        </w:tc>
        <w:tc>
          <w:tcPr>
            <w:tcW w:w="137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тыс. чел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22,4 </w:t>
            </w:r>
          </w:p>
        </w:tc>
        <w:tc>
          <w:tcPr>
            <w:tcW w:w="15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26,5 </w:t>
            </w:r>
          </w:p>
        </w:tc>
        <w:tc>
          <w:tcPr>
            <w:tcW w:w="139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 </w:t>
            </w:r>
          </w:p>
        </w:tc>
      </w:tr>
      <w:tr w:rsidR="00DC7836" w:rsidTr="00DC7836">
        <w:trPr>
          <w:trHeight w:val="240"/>
        </w:trPr>
        <w:tc>
          <w:tcPr>
            <w:tcW w:w="34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Средняя жил. обеспеченность </w:t>
            </w:r>
          </w:p>
        </w:tc>
        <w:tc>
          <w:tcPr>
            <w:tcW w:w="137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м</w:t>
            </w:r>
            <w:r w:rsidRPr="00DC7836">
              <w:rPr>
                <w:sz w:val="20"/>
                <w:vertAlign w:val="superscript"/>
              </w:rPr>
              <w:t>2</w:t>
            </w:r>
            <w:r w:rsidRPr="00DC7836">
              <w:rPr>
                <w:sz w:val="20"/>
              </w:rPr>
              <w:t xml:space="preserve">/чел.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23,8 </w:t>
            </w:r>
          </w:p>
        </w:tc>
        <w:tc>
          <w:tcPr>
            <w:tcW w:w="150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 </w:t>
            </w:r>
          </w:p>
        </w:tc>
        <w:tc>
          <w:tcPr>
            <w:tcW w:w="13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 </w:t>
            </w:r>
          </w:p>
        </w:tc>
      </w:tr>
      <w:tr w:rsidR="00DC7836" w:rsidTr="00DC7836">
        <w:trPr>
          <w:trHeight w:val="468"/>
        </w:trPr>
        <w:tc>
          <w:tcPr>
            <w:tcW w:w="34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Убыль аварийного и ветхого жилищного фонда (износ более 70%) </w:t>
            </w:r>
          </w:p>
        </w:tc>
        <w:tc>
          <w:tcPr>
            <w:tcW w:w="137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тыс.м </w:t>
            </w:r>
            <w:r w:rsidRPr="00DC7836">
              <w:rPr>
                <w:sz w:val="20"/>
                <w:vertAlign w:val="superscript"/>
              </w:rPr>
              <w:t>2</w:t>
            </w:r>
            <w:r w:rsidRPr="00DC7836">
              <w:rPr>
                <w:sz w:val="20"/>
              </w:rPr>
              <w:t xml:space="preserve">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5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 </w:t>
            </w:r>
          </w:p>
        </w:tc>
        <w:tc>
          <w:tcPr>
            <w:tcW w:w="139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 </w:t>
            </w:r>
          </w:p>
        </w:tc>
      </w:tr>
      <w:tr w:rsidR="00DC7836" w:rsidTr="00DC7836">
        <w:trPr>
          <w:trHeight w:val="472"/>
        </w:trPr>
        <w:tc>
          <w:tcPr>
            <w:tcW w:w="34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Существующий сохраняемый жилой фонд </w:t>
            </w:r>
          </w:p>
        </w:tc>
        <w:tc>
          <w:tcPr>
            <w:tcW w:w="137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тыс.м </w:t>
            </w:r>
            <w:r w:rsidRPr="00DC7836">
              <w:rPr>
                <w:sz w:val="20"/>
                <w:vertAlign w:val="superscript"/>
              </w:rPr>
              <w:t>2</w:t>
            </w:r>
            <w:r w:rsidRPr="00DC7836">
              <w:rPr>
                <w:sz w:val="20"/>
              </w:rPr>
              <w:t xml:space="preserve">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534 </w:t>
            </w:r>
          </w:p>
        </w:tc>
        <w:tc>
          <w:tcPr>
            <w:tcW w:w="15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519 </w:t>
            </w:r>
          </w:p>
        </w:tc>
        <w:tc>
          <w:tcPr>
            <w:tcW w:w="139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674 </w:t>
            </w:r>
          </w:p>
        </w:tc>
      </w:tr>
      <w:tr w:rsidR="00DC7836" w:rsidTr="00DC7836">
        <w:trPr>
          <w:trHeight w:val="241"/>
        </w:trPr>
        <w:tc>
          <w:tcPr>
            <w:tcW w:w="34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Новое жилищное строительство </w:t>
            </w:r>
          </w:p>
        </w:tc>
        <w:tc>
          <w:tcPr>
            <w:tcW w:w="137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тыс.м</w:t>
            </w:r>
            <w:r w:rsidRPr="00DC7836">
              <w:rPr>
                <w:sz w:val="20"/>
                <w:vertAlign w:val="superscript"/>
              </w:rPr>
              <w:t>2</w:t>
            </w:r>
            <w:r w:rsidRPr="00DC7836">
              <w:rPr>
                <w:sz w:val="20"/>
              </w:rPr>
              <w:t xml:space="preserve">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0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170 </w:t>
            </w:r>
          </w:p>
        </w:tc>
        <w:tc>
          <w:tcPr>
            <w:tcW w:w="13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226 </w:t>
            </w:r>
          </w:p>
        </w:tc>
      </w:tr>
      <w:tr w:rsidR="00DC7836" w:rsidTr="00DC7836">
        <w:trPr>
          <w:trHeight w:val="236"/>
        </w:trPr>
        <w:tc>
          <w:tcPr>
            <w:tcW w:w="34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Весь жилой фонд к концу периода </w:t>
            </w:r>
          </w:p>
        </w:tc>
        <w:tc>
          <w:tcPr>
            <w:tcW w:w="137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тыс.м</w:t>
            </w:r>
            <w:r w:rsidRPr="00DC7836">
              <w:rPr>
                <w:sz w:val="20"/>
                <w:vertAlign w:val="superscript"/>
              </w:rPr>
              <w:t>2</w:t>
            </w:r>
            <w:r w:rsidRPr="00DC7836">
              <w:rPr>
                <w:sz w:val="20"/>
              </w:rPr>
              <w:t xml:space="preserve">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534 </w:t>
            </w:r>
          </w:p>
        </w:tc>
        <w:tc>
          <w:tcPr>
            <w:tcW w:w="150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689 </w:t>
            </w:r>
          </w:p>
        </w:tc>
        <w:tc>
          <w:tcPr>
            <w:tcW w:w="13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900 </w:t>
            </w:r>
          </w:p>
        </w:tc>
      </w:tr>
    </w:tbl>
    <w:p w:rsidR="007F5C48" w:rsidRDefault="00E23B26">
      <w:pPr>
        <w:spacing w:after="200" w:line="240" w:lineRule="auto"/>
        <w:ind w:left="969" w:firstLine="0"/>
        <w:jc w:val="left"/>
      </w:pPr>
      <w:r>
        <w:t xml:space="preserve"> </w:t>
      </w:r>
    </w:p>
    <w:p w:rsidR="007F5C48" w:rsidRDefault="00E23B26">
      <w:pPr>
        <w:ind w:left="261"/>
      </w:pPr>
      <w:r>
        <w:t>Проектом предусматривается увеличение жилищной обеспеченности до 26 м</w:t>
      </w:r>
      <w:r>
        <w:rPr>
          <w:vertAlign w:val="superscript"/>
        </w:rPr>
        <w:t>2</w:t>
      </w:r>
      <w:r>
        <w:t xml:space="preserve"> на человека на первую очередь и до 30 м</w:t>
      </w:r>
      <w:r>
        <w:rPr>
          <w:vertAlign w:val="superscript"/>
        </w:rPr>
        <w:t>2</w:t>
      </w:r>
      <w:r>
        <w:t xml:space="preserve"> на человека к концу расчетного срока. Исходя из проектной численности населения, общая площадь жилищного фонда на конец первой очереди составит 689 тыс.м</w:t>
      </w:r>
      <w:r>
        <w:rPr>
          <w:vertAlign w:val="superscript"/>
        </w:rPr>
        <w:t>2</w:t>
      </w:r>
      <w:r>
        <w:t>, на конец расчётного срока – 900 тыс.м</w:t>
      </w:r>
      <w:r>
        <w:rPr>
          <w:vertAlign w:val="superscript"/>
        </w:rPr>
        <w:t>2</w:t>
      </w:r>
      <w:r>
        <w:t>. Сокращение жилищного фонда в течение первой очереди (2012-2020 гг.) составит 15 тыс.м</w:t>
      </w:r>
      <w:r>
        <w:rPr>
          <w:vertAlign w:val="superscript"/>
        </w:rPr>
        <w:t>2</w:t>
      </w:r>
      <w:r>
        <w:t>, с 2020 по 2030 гг. – 15 тыс.м</w:t>
      </w:r>
      <w:r>
        <w:rPr>
          <w:vertAlign w:val="superscript"/>
        </w:rPr>
        <w:t>2</w:t>
      </w:r>
      <w:r>
        <w:t xml:space="preserve">. Таким образом, объёмы нового строительства составят: </w:t>
      </w:r>
    </w:p>
    <w:p w:rsidR="007F5C48" w:rsidRDefault="00E23B26">
      <w:pPr>
        <w:numPr>
          <w:ilvl w:val="0"/>
          <w:numId w:val="4"/>
        </w:numPr>
        <w:spacing w:after="72" w:line="240" w:lineRule="auto"/>
        <w:ind w:hanging="361"/>
      </w:pPr>
      <w:r>
        <w:t>в период первой очереди – 170 тыс.м</w:t>
      </w:r>
      <w:r>
        <w:rPr>
          <w:vertAlign w:val="superscript"/>
        </w:rPr>
        <w:t>2</w:t>
      </w:r>
      <w:r>
        <w:t xml:space="preserve">; </w:t>
      </w:r>
    </w:p>
    <w:p w:rsidR="007F5C48" w:rsidRDefault="00E23B26">
      <w:pPr>
        <w:numPr>
          <w:ilvl w:val="0"/>
          <w:numId w:val="4"/>
        </w:numPr>
        <w:spacing w:after="53" w:line="240" w:lineRule="auto"/>
        <w:ind w:hanging="361"/>
      </w:pPr>
      <w:r>
        <w:t>всего за период расчётного срока – 396 тыс.м</w:t>
      </w:r>
      <w:r>
        <w:rPr>
          <w:vertAlign w:val="superscript"/>
        </w:rPr>
        <w:t>2</w:t>
      </w:r>
      <w:r>
        <w:t xml:space="preserve">.  </w:t>
      </w:r>
    </w:p>
    <w:p w:rsidR="007F5C48" w:rsidRDefault="00E23B26">
      <w:pPr>
        <w:spacing w:after="0"/>
        <w:ind w:left="261"/>
      </w:pPr>
      <w:r>
        <w:t xml:space="preserve">Необходимо подчеркнуть, что население в городе будет иметь дифференцированные показатели средней нормы жилищной обеспеченности, который определяется по типам застройки. Как было определено, в существующей городской застройке обеспеченность жильем будет ниже, чем в зонах нового </w:t>
      </w:r>
      <w:r>
        <w:lastRenderedPageBreak/>
        <w:t xml:space="preserve">строительства, так как структура имеющихся квартир имеет ограниченные возможности ее повышения. </w:t>
      </w:r>
    </w:p>
    <w:p w:rsidR="007F5C48" w:rsidRDefault="00E23B26">
      <w:pPr>
        <w:ind w:left="261"/>
      </w:pPr>
      <w:r>
        <w:t>Новое жилищное строительство предусматривается как на свободных территориях, так в сложившейся селитебной части города, за счет уплотнения и реконструкции. Убыль жилищного фонда в течение расчетного срока составит порядка 30 тыс. м</w:t>
      </w:r>
      <w:r>
        <w:rPr>
          <w:vertAlign w:val="superscript"/>
        </w:rPr>
        <w:t>2</w:t>
      </w:r>
      <w:r>
        <w:t xml:space="preserve"> или 8% от нового строительства. Величина убыли жилищного фонда определена необходимостью сноса аварийного фонда, а также мероприятиями, связанными с реконструкцией. </w:t>
      </w:r>
    </w:p>
    <w:p w:rsidR="007F5C48" w:rsidRDefault="00E23B26">
      <w:pPr>
        <w:ind w:left="261"/>
      </w:pPr>
      <w:r>
        <w:t xml:space="preserve">Наибольший объем сноса, предусматривается в Центральном районе, где намечены кварталы комплексной реконструкции. </w:t>
      </w:r>
    </w:p>
    <w:p w:rsidR="007F5C48" w:rsidRDefault="00E23B26">
      <w:pPr>
        <w:ind w:left="261"/>
      </w:pPr>
      <w:r>
        <w:t xml:space="preserve">Основная цель реконструкции – улучшение жилой среды, связана с мероприятиями по благоустройству кварталов и микрорайонов, улиц и площадей, их модернизация, развитию торговой и коммерческих зон. </w:t>
      </w:r>
    </w:p>
    <w:p w:rsidR="007F5C48" w:rsidRDefault="00E23B26">
      <w:pPr>
        <w:spacing w:after="123" w:line="276" w:lineRule="auto"/>
        <w:ind w:left="261" w:firstLine="708"/>
        <w:jc w:val="left"/>
      </w:pPr>
      <w:r>
        <w:rPr>
          <w:b/>
          <w:i/>
          <w:color w:val="44546A"/>
          <w:sz w:val="20"/>
        </w:rPr>
        <w:t>Таблица 1.2.2 Динамика жилищного фонда, населения и территории жилой застройки по районам «Городской округ «Город Нарьян-Мар» по проектным периодам</w:t>
      </w:r>
      <w:r>
        <w:rPr>
          <w:b/>
          <w:sz w:val="24"/>
        </w:rPr>
        <w:t xml:space="preserve"> </w:t>
      </w:r>
    </w:p>
    <w:tbl>
      <w:tblPr>
        <w:tblW w:w="9303" w:type="dxa"/>
        <w:tblInd w:w="289" w:type="dxa"/>
        <w:tblCellMar>
          <w:left w:w="0" w:type="dxa"/>
          <w:right w:w="76" w:type="dxa"/>
        </w:tblCellMar>
        <w:tblLook w:val="04A0" w:firstRow="1" w:lastRow="0" w:firstColumn="1" w:lastColumn="0" w:noHBand="0" w:noVBand="1"/>
      </w:tblPr>
      <w:tblGrid>
        <w:gridCol w:w="527"/>
        <w:gridCol w:w="2593"/>
        <w:gridCol w:w="1542"/>
        <w:gridCol w:w="1536"/>
        <w:gridCol w:w="596"/>
        <w:gridCol w:w="944"/>
        <w:gridCol w:w="1565"/>
      </w:tblGrid>
      <w:tr w:rsidR="00DC7836" w:rsidTr="00DC7836">
        <w:trPr>
          <w:trHeight w:val="244"/>
        </w:trPr>
        <w:tc>
          <w:tcPr>
            <w:tcW w:w="528"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rsidR="007F5C48" w:rsidRDefault="00E23B26" w:rsidP="00DC7836">
            <w:pPr>
              <w:spacing w:after="31" w:line="240" w:lineRule="auto"/>
              <w:ind w:left="44" w:firstLine="0"/>
              <w:jc w:val="left"/>
            </w:pPr>
            <w:r w:rsidRPr="00DC7836">
              <w:rPr>
                <w:b/>
                <w:sz w:val="20"/>
              </w:rPr>
              <w:t xml:space="preserve">№ </w:t>
            </w:r>
          </w:p>
          <w:p w:rsidR="007F5C48" w:rsidRDefault="00E23B26" w:rsidP="00DC7836">
            <w:pPr>
              <w:spacing w:after="0" w:line="276" w:lineRule="auto"/>
              <w:ind w:left="0" w:firstLine="0"/>
              <w:jc w:val="left"/>
            </w:pPr>
            <w:r w:rsidRPr="00DC7836">
              <w:rPr>
                <w:b/>
                <w:sz w:val="20"/>
              </w:rPr>
              <w:t xml:space="preserve">п/п </w:t>
            </w:r>
          </w:p>
        </w:tc>
        <w:tc>
          <w:tcPr>
            <w:tcW w:w="2593" w:type="dxa"/>
            <w:vMerge w:val="restart"/>
            <w:tcBorders>
              <w:top w:val="single" w:sz="5" w:space="0" w:color="000000"/>
              <w:left w:val="single" w:sz="5" w:space="0" w:color="000000"/>
              <w:bottom w:val="single" w:sz="5"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Показатели </w:t>
            </w:r>
          </w:p>
        </w:tc>
        <w:tc>
          <w:tcPr>
            <w:tcW w:w="4618" w:type="dxa"/>
            <w:gridSpan w:val="4"/>
            <w:tcBorders>
              <w:top w:val="single" w:sz="5" w:space="0" w:color="000000"/>
              <w:left w:val="single" w:sz="3" w:space="0" w:color="000000"/>
              <w:bottom w:val="single" w:sz="2" w:space="0" w:color="C4BC96"/>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Районы </w:t>
            </w:r>
          </w:p>
        </w:tc>
        <w:tc>
          <w:tcPr>
            <w:tcW w:w="1565" w:type="dxa"/>
            <w:vMerge w:val="restart"/>
            <w:tcBorders>
              <w:top w:val="single" w:sz="5" w:space="0" w:color="000000"/>
              <w:left w:val="single" w:sz="3" w:space="0" w:color="000000"/>
              <w:bottom w:val="single" w:sz="5" w:space="0" w:color="000000"/>
              <w:right w:val="single" w:sz="3" w:space="0" w:color="000000"/>
            </w:tcBorders>
            <w:shd w:val="clear" w:color="auto" w:fill="auto"/>
          </w:tcPr>
          <w:p w:rsidR="007F5C48" w:rsidRDefault="00E23B26" w:rsidP="00DC7836">
            <w:pPr>
              <w:spacing w:after="34" w:line="236" w:lineRule="auto"/>
              <w:ind w:left="0" w:firstLine="0"/>
              <w:jc w:val="center"/>
            </w:pPr>
            <w:r w:rsidRPr="00DC7836">
              <w:rPr>
                <w:b/>
                <w:sz w:val="20"/>
              </w:rPr>
              <w:t xml:space="preserve">«Городской округ «Город </w:t>
            </w:r>
          </w:p>
          <w:p w:rsidR="007F5C48" w:rsidRDefault="00E23B26" w:rsidP="00DC7836">
            <w:pPr>
              <w:spacing w:after="0" w:line="276" w:lineRule="auto"/>
              <w:ind w:left="0" w:firstLine="0"/>
              <w:jc w:val="center"/>
            </w:pPr>
            <w:r w:rsidRPr="00DC7836">
              <w:rPr>
                <w:b/>
                <w:sz w:val="20"/>
              </w:rPr>
              <w:t xml:space="preserve">Нарьян-Мар» ВСЕГО </w:t>
            </w:r>
          </w:p>
        </w:tc>
      </w:tr>
      <w:tr w:rsidR="00DC7836" w:rsidTr="00DC7836">
        <w:trPr>
          <w:trHeight w:val="686"/>
        </w:trPr>
        <w:tc>
          <w:tcPr>
            <w:tcW w:w="0" w:type="auto"/>
            <w:vMerge/>
            <w:tcBorders>
              <w:top w:val="nil"/>
              <w:left w:val="single" w:sz="5" w:space="0" w:color="000000"/>
              <w:bottom w:val="single" w:sz="5" w:space="0" w:color="000000"/>
              <w:right w:val="single" w:sz="5"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5" w:space="0" w:color="000000"/>
              <w:bottom w:val="single" w:sz="5"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542" w:type="dxa"/>
            <w:tcBorders>
              <w:top w:val="single" w:sz="2" w:space="0" w:color="C4BC96"/>
              <w:left w:val="single" w:sz="3" w:space="0" w:color="000000"/>
              <w:bottom w:val="single" w:sz="5" w:space="0" w:color="000000"/>
              <w:right w:val="single" w:sz="5" w:space="0" w:color="000000"/>
            </w:tcBorders>
            <w:shd w:val="clear" w:color="auto" w:fill="auto"/>
            <w:vAlign w:val="center"/>
          </w:tcPr>
          <w:p w:rsidR="007F5C48" w:rsidRDefault="00E23B26" w:rsidP="00DC7836">
            <w:pPr>
              <w:spacing w:after="0" w:line="276" w:lineRule="auto"/>
              <w:ind w:left="13" w:firstLine="0"/>
              <w:jc w:val="left"/>
            </w:pPr>
            <w:r w:rsidRPr="00DC7836">
              <w:rPr>
                <w:b/>
                <w:sz w:val="20"/>
              </w:rPr>
              <w:t xml:space="preserve">Центральный </w:t>
            </w:r>
          </w:p>
        </w:tc>
        <w:tc>
          <w:tcPr>
            <w:tcW w:w="1536" w:type="dxa"/>
            <w:tcBorders>
              <w:top w:val="single" w:sz="2" w:space="0" w:color="C4BC96"/>
              <w:left w:val="single" w:sz="5" w:space="0" w:color="000000"/>
              <w:bottom w:val="single" w:sz="5"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Качгорт </w:t>
            </w:r>
          </w:p>
        </w:tc>
        <w:tc>
          <w:tcPr>
            <w:tcW w:w="1540" w:type="dxa"/>
            <w:gridSpan w:val="2"/>
            <w:tcBorders>
              <w:top w:val="single" w:sz="2" w:space="0" w:color="C4BC96"/>
              <w:left w:val="single" w:sz="5" w:space="0" w:color="000000"/>
              <w:bottom w:val="single" w:sz="5"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Бондарка (Лесозавод) </w:t>
            </w:r>
          </w:p>
        </w:tc>
        <w:tc>
          <w:tcPr>
            <w:tcW w:w="0" w:type="auto"/>
            <w:vMerge/>
            <w:tcBorders>
              <w:top w:val="nil"/>
              <w:left w:val="single" w:sz="3" w:space="0" w:color="000000"/>
              <w:bottom w:val="single" w:sz="5"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55"/>
        </w:trPr>
        <w:tc>
          <w:tcPr>
            <w:tcW w:w="528" w:type="dxa"/>
            <w:tcBorders>
              <w:top w:val="single" w:sz="5" w:space="0" w:color="000000"/>
              <w:left w:val="single" w:sz="5" w:space="0" w:color="000000"/>
              <w:bottom w:val="doub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2593" w:type="dxa"/>
            <w:tcBorders>
              <w:top w:val="single" w:sz="5" w:space="0" w:color="000000"/>
              <w:left w:val="single" w:sz="5" w:space="0" w:color="000000"/>
              <w:bottom w:val="doub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1542" w:type="dxa"/>
            <w:tcBorders>
              <w:top w:val="single" w:sz="5" w:space="0" w:color="000000"/>
              <w:left w:val="single" w:sz="3" w:space="0" w:color="000000"/>
              <w:bottom w:val="doub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36" w:type="dxa"/>
            <w:tcBorders>
              <w:top w:val="single" w:sz="5" w:space="0" w:color="000000"/>
              <w:left w:val="single" w:sz="5" w:space="0" w:color="000000"/>
              <w:bottom w:val="doub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1540" w:type="dxa"/>
            <w:gridSpan w:val="2"/>
            <w:tcBorders>
              <w:top w:val="single" w:sz="5" w:space="0" w:color="000000"/>
              <w:left w:val="single" w:sz="5" w:space="0" w:color="000000"/>
              <w:bottom w:val="doub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1565" w:type="dxa"/>
            <w:tcBorders>
              <w:top w:val="single" w:sz="5" w:space="0" w:color="000000"/>
              <w:left w:val="single" w:sz="3" w:space="0" w:color="000000"/>
              <w:bottom w:val="doub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r>
      <w:tr w:rsidR="00DC7836" w:rsidTr="00DC7836">
        <w:trPr>
          <w:trHeight w:val="252"/>
        </w:trPr>
        <w:tc>
          <w:tcPr>
            <w:tcW w:w="528" w:type="dxa"/>
            <w:tcBorders>
              <w:top w:val="doub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7211" w:type="dxa"/>
            <w:gridSpan w:val="5"/>
            <w:tcBorders>
              <w:top w:val="double" w:sz="3" w:space="0" w:color="000000"/>
              <w:left w:val="single" w:sz="5" w:space="0" w:color="000000"/>
              <w:bottom w:val="single" w:sz="3" w:space="0" w:color="000000"/>
              <w:right w:val="nil"/>
            </w:tcBorders>
            <w:shd w:val="clear" w:color="auto" w:fill="auto"/>
          </w:tcPr>
          <w:p w:rsidR="007F5C48" w:rsidRDefault="00E23B26" w:rsidP="00DC7836">
            <w:pPr>
              <w:spacing w:after="0" w:line="276" w:lineRule="auto"/>
              <w:ind w:left="2393" w:firstLine="0"/>
              <w:jc w:val="left"/>
            </w:pPr>
            <w:r w:rsidRPr="00DC7836">
              <w:rPr>
                <w:sz w:val="20"/>
              </w:rPr>
              <w:t xml:space="preserve">СУЩЕСТВУЮЩЕЕ ПОЛОЖЕНИЕ, 2012г. </w:t>
            </w:r>
          </w:p>
        </w:tc>
        <w:tc>
          <w:tcPr>
            <w:tcW w:w="1565" w:type="dxa"/>
            <w:tcBorders>
              <w:top w:val="doub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ЖИЛФОНД, тыс.м</w:t>
            </w:r>
            <w:r w:rsidRPr="00DC7836">
              <w:rPr>
                <w:sz w:val="20"/>
                <w:vertAlign w:val="superscript"/>
              </w:rPr>
              <w:t>2</w:t>
            </w:r>
            <w:r w:rsidRPr="00DC7836">
              <w:rPr>
                <w:sz w:val="20"/>
              </w:rPr>
              <w:t xml:space="preserve"> </w:t>
            </w:r>
          </w:p>
        </w:tc>
        <w:tc>
          <w:tcPr>
            <w:tcW w:w="1542" w:type="dxa"/>
            <w:tcBorders>
              <w:top w:val="single" w:sz="3" w:space="0" w:color="000000"/>
              <w:left w:val="single" w:sz="3"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384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94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534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17" w:firstLine="0"/>
              <w:jc w:val="left"/>
            </w:pPr>
            <w:r w:rsidRPr="00DC7836">
              <w:rPr>
                <w:sz w:val="20"/>
              </w:rPr>
              <w:t xml:space="preserve">Индивидуальная застройка </w:t>
            </w:r>
          </w:p>
        </w:tc>
        <w:tc>
          <w:tcPr>
            <w:tcW w:w="1542" w:type="dxa"/>
            <w:tcBorders>
              <w:top w:val="single" w:sz="3" w:space="0" w:color="000000"/>
              <w:left w:val="single" w:sz="3"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56,6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126,9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63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234,9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231,5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242,5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ЖИЛФОНД, га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140,9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74,4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64,5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279,8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7"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26,8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35,1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41,0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102,9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58,9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34,3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116,7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55,2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60,2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 w:firstLine="0"/>
              <w:jc w:val="left"/>
            </w:pPr>
            <w:r w:rsidRPr="00DC7836">
              <w:rPr>
                <w:sz w:val="20"/>
              </w:rPr>
              <w:t>Плотность застройки, м</w:t>
            </w:r>
            <w:r w:rsidRPr="00DC7836">
              <w:rPr>
                <w:sz w:val="20"/>
                <w:vertAlign w:val="superscript"/>
              </w:rPr>
              <w:t>2</w:t>
            </w:r>
            <w:r w:rsidRPr="00DC7836">
              <w:rPr>
                <w:sz w:val="20"/>
              </w:rPr>
              <w:t xml:space="preserve">/га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2725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1263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868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1900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7"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955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570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2154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1836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1914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1950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4194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2200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4400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81" w:firstLine="0"/>
              <w:jc w:val="left"/>
            </w:pPr>
            <w:r w:rsidRPr="00DC7836">
              <w:rPr>
                <w:sz w:val="20"/>
              </w:rPr>
              <w:t>ВЕТХОЕ ЖИЛЬЕ,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27,2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НАСЕЛЕНИЕ, тыс. чел.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22,4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7"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9,8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9,8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10,1 </w:t>
            </w:r>
          </w:p>
        </w:tc>
      </w:tr>
      <w:tr w:rsidR="00DC7836" w:rsidTr="00DC7836">
        <w:trPr>
          <w:trHeight w:val="468"/>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Жилобеспеченность, м</w:t>
            </w:r>
            <w:r w:rsidRPr="00DC7836">
              <w:rPr>
                <w:sz w:val="20"/>
                <w:vertAlign w:val="superscript"/>
              </w:rPr>
              <w:t>2</w:t>
            </w:r>
            <w:r w:rsidRPr="00DC7836">
              <w:rPr>
                <w:sz w:val="20"/>
              </w:rPr>
              <w:t xml:space="preserve">/чел.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30,3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24,3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23,8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7211" w:type="dxa"/>
            <w:gridSpan w:val="5"/>
            <w:tcBorders>
              <w:top w:val="single" w:sz="3" w:space="0" w:color="000000"/>
              <w:left w:val="single" w:sz="5" w:space="0" w:color="000000"/>
              <w:bottom w:val="single" w:sz="3" w:space="0" w:color="000000"/>
              <w:right w:val="nil"/>
            </w:tcBorders>
            <w:shd w:val="clear" w:color="auto" w:fill="auto"/>
          </w:tcPr>
          <w:p w:rsidR="007F5C48" w:rsidRDefault="00E23B26" w:rsidP="00DC7836">
            <w:pPr>
              <w:spacing w:after="0" w:line="276" w:lineRule="auto"/>
              <w:ind w:left="2545" w:firstLine="0"/>
              <w:jc w:val="left"/>
            </w:pPr>
            <w:r w:rsidRPr="00DC7836">
              <w:rPr>
                <w:sz w:val="20"/>
              </w:rPr>
              <w:t xml:space="preserve">На конец РАСЧ ЕТНОГО СРОКА, 2030г </w:t>
            </w:r>
          </w:p>
        </w:tc>
        <w:tc>
          <w:tcPr>
            <w:tcW w:w="1565"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ЖИЛФОНД,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681,2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132,8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86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900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7"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41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103,7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106,9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89,7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241,6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543,7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554,7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ЖИЛФОНД, га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216,1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106,9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124,5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447,5 </w:t>
            </w:r>
          </w:p>
        </w:tc>
      </w:tr>
      <w:tr w:rsidR="00DC7836" w:rsidTr="00DC7836">
        <w:trPr>
          <w:trHeight w:val="241"/>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7"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56,8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59,1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101,0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216,9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58,9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42,8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125,2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100,4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105,4 </w:t>
            </w:r>
          </w:p>
        </w:tc>
      </w:tr>
      <w:tr w:rsidR="00DC7836" w:rsidTr="00DC7836">
        <w:trPr>
          <w:trHeight w:val="472"/>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ВЫБЫВАЮЩИЙ ФОНД,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540" w:type="dxa"/>
            <w:gridSpan w:val="2"/>
            <w:tcBorders>
              <w:top w:val="single" w:sz="3" w:space="0" w:color="000000"/>
              <w:left w:val="single" w:sz="5"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 </w:t>
            </w:r>
          </w:p>
        </w:tc>
      </w:tr>
      <w:tr w:rsidR="00DC7836" w:rsidTr="00DC7836">
        <w:trPr>
          <w:trHeight w:val="241"/>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Сохраняемый фонд,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354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56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534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11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56,6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106,9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63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45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234,9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231,5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242,5 </w:t>
            </w:r>
          </w:p>
        </w:tc>
      </w:tr>
      <w:tr w:rsidR="00DC7836" w:rsidTr="00DC7836">
        <w:trPr>
          <w:trHeight w:val="468"/>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36" w:line="240" w:lineRule="auto"/>
              <w:ind w:left="0" w:firstLine="0"/>
              <w:jc w:val="center"/>
            </w:pPr>
            <w:r w:rsidRPr="00DC7836">
              <w:rPr>
                <w:sz w:val="20"/>
              </w:rPr>
              <w:t xml:space="preserve">НОВОЕ </w:t>
            </w:r>
          </w:p>
          <w:p w:rsidR="007F5C48" w:rsidRDefault="00E23B26" w:rsidP="00DC7836">
            <w:pPr>
              <w:spacing w:after="0" w:line="276" w:lineRule="auto"/>
              <w:ind w:left="130" w:firstLine="0"/>
              <w:jc w:val="left"/>
            </w:pPr>
            <w:r w:rsidRPr="00DC7836">
              <w:rPr>
                <w:sz w:val="20"/>
              </w:rPr>
              <w:t>СТРОИТЕЛЬСТВО,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327,2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38,8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30,0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396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15,0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12,1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30,0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57,1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26,7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312,2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312,2 </w:t>
            </w:r>
          </w:p>
        </w:tc>
      </w:tr>
      <w:tr w:rsidR="00DC7836" w:rsidTr="00DC7836">
        <w:trPr>
          <w:trHeight w:val="472"/>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88" w:firstLine="0"/>
              <w:jc w:val="center"/>
            </w:pPr>
            <w:r w:rsidRPr="00DC7836">
              <w:rPr>
                <w:sz w:val="20"/>
              </w:rPr>
              <w:t xml:space="preserve">НОВОЕ СТРОИТЕЛЬСТВО, га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75,2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32,5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vAlign w:val="center"/>
          </w:tcPr>
          <w:p w:rsidR="007F5C48" w:rsidRDefault="00E23B26" w:rsidP="00DC7836">
            <w:pPr>
              <w:spacing w:after="0" w:line="276" w:lineRule="auto"/>
              <w:ind w:left="76" w:firstLine="0"/>
              <w:jc w:val="left"/>
            </w:pPr>
            <w:r w:rsidRPr="00DC7836">
              <w:rPr>
                <w:sz w:val="20"/>
              </w:rPr>
              <w:t xml:space="preserve">60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167,7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60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114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45,2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12"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45,2 </w:t>
            </w:r>
          </w:p>
        </w:tc>
      </w:tr>
      <w:tr w:rsidR="00DC7836" w:rsidTr="00DC7836">
        <w:trPr>
          <w:trHeight w:val="241"/>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НАСЕЛЕНИЕ, тыс. чел.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22,8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52" w:firstLine="0"/>
              <w:jc w:val="left"/>
            </w:pPr>
            <w:r w:rsidRPr="00DC7836">
              <w:rPr>
                <w:sz w:val="20"/>
              </w:rPr>
              <w:t xml:space="preserve">3,0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52" w:firstLine="0"/>
              <w:jc w:val="left"/>
            </w:pPr>
            <w:r w:rsidRPr="00DC7836">
              <w:rPr>
                <w:sz w:val="20"/>
              </w:rPr>
              <w:t xml:space="preserve">1,5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3,8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52" w:firstLine="0"/>
              <w:jc w:val="left"/>
            </w:pPr>
            <w:r w:rsidRPr="00DC7836">
              <w:rPr>
                <w:sz w:val="20"/>
              </w:rPr>
              <w:t xml:space="preserve">1,5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8,4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17,9 </w:t>
            </w:r>
          </w:p>
        </w:tc>
      </w:tr>
      <w:tr w:rsidR="00DC7836" w:rsidTr="00DC7836">
        <w:trPr>
          <w:trHeight w:val="468"/>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12" w:firstLine="0"/>
              <w:jc w:val="center"/>
            </w:pPr>
            <w:r w:rsidRPr="00DC7836">
              <w:rPr>
                <w:sz w:val="20"/>
              </w:rPr>
              <w:t>Жилобеспеченность, м</w:t>
            </w:r>
            <w:r w:rsidRPr="00DC7836">
              <w:rPr>
                <w:sz w:val="20"/>
                <w:vertAlign w:val="superscript"/>
              </w:rPr>
              <w:t>2</w:t>
            </w:r>
            <w:r w:rsidRPr="00DC7836">
              <w:rPr>
                <w:sz w:val="20"/>
              </w:rPr>
              <w:t xml:space="preserve">/чел.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29,8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31,6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28,6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6266" w:type="dxa"/>
            <w:gridSpan w:val="4"/>
            <w:tcBorders>
              <w:top w:val="single" w:sz="3" w:space="0" w:color="000000"/>
              <w:left w:val="single" w:sz="5" w:space="0" w:color="000000"/>
              <w:bottom w:val="single" w:sz="3" w:space="0" w:color="000000"/>
              <w:right w:val="nil"/>
            </w:tcBorders>
            <w:shd w:val="clear" w:color="auto" w:fill="auto"/>
          </w:tcPr>
          <w:p w:rsidR="007F5C48" w:rsidRDefault="00E23B26" w:rsidP="00DC7836">
            <w:pPr>
              <w:spacing w:after="0" w:line="276" w:lineRule="auto"/>
              <w:ind w:left="0" w:right="70" w:firstLine="0"/>
              <w:jc w:val="right"/>
            </w:pPr>
            <w:r w:rsidRPr="00DC7836">
              <w:rPr>
                <w:sz w:val="20"/>
              </w:rPr>
              <w:t xml:space="preserve">В том числе на первую очередь, 2020г  </w:t>
            </w:r>
          </w:p>
        </w:tc>
        <w:tc>
          <w:tcPr>
            <w:tcW w:w="2509" w:type="dxa"/>
            <w:gridSpan w:val="2"/>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ЖИЛФОНД,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514,6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102,4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72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689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27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78,3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116,9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63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45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224,9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374,8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385,8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ЖИЛФОНД, га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181,6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90,4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99,9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371,9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40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51,1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76,4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167,5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58,9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34,3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23,5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116,7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82,7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87,7 </w:t>
            </w:r>
          </w:p>
        </w:tc>
      </w:tr>
      <w:tr w:rsidR="00DC7836" w:rsidTr="00DC7836">
        <w:trPr>
          <w:trHeight w:val="472"/>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ВЫБЫВАЮЩИЙ ФОНД,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vAlign w:val="center"/>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r>
      <w:tr w:rsidR="00DC7836" w:rsidTr="00DC7836">
        <w:trPr>
          <w:trHeight w:val="241"/>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Сохраняемый фонд,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364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56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11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46,6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121,9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63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76" w:firstLine="0"/>
              <w:jc w:val="left"/>
            </w:pPr>
            <w:r w:rsidRPr="00DC7836">
              <w:rPr>
                <w:sz w:val="20"/>
              </w:rPr>
              <w:t xml:space="preserve">45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229,9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231,5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242,5 </w:t>
            </w:r>
          </w:p>
        </w:tc>
      </w:tr>
      <w:tr w:rsidR="00DC7836" w:rsidTr="00DC7836">
        <w:trPr>
          <w:trHeight w:val="468"/>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36" w:line="240" w:lineRule="auto"/>
              <w:ind w:left="0" w:firstLine="0"/>
              <w:jc w:val="center"/>
            </w:pPr>
            <w:r w:rsidRPr="00DC7836">
              <w:rPr>
                <w:sz w:val="20"/>
              </w:rPr>
              <w:t xml:space="preserve">НОВОЕ </w:t>
            </w:r>
          </w:p>
          <w:p w:rsidR="007F5C48" w:rsidRDefault="00E23B26" w:rsidP="00DC7836">
            <w:pPr>
              <w:spacing w:after="0" w:line="276" w:lineRule="auto"/>
              <w:ind w:left="130" w:firstLine="0"/>
              <w:jc w:val="left"/>
            </w:pPr>
            <w:r w:rsidRPr="00DC7836">
              <w:rPr>
                <w:sz w:val="20"/>
              </w:rPr>
              <w:t>СТРОИТЕЛЬСТВО, тыс.м</w:t>
            </w:r>
            <w:r w:rsidRPr="00DC7836">
              <w:rPr>
                <w:sz w:val="20"/>
                <w:vertAlign w:val="superscript"/>
              </w:rPr>
              <w:t>2</w:t>
            </w:r>
            <w:r w:rsidRPr="00DC7836">
              <w:rPr>
                <w:sz w:val="20"/>
              </w:rPr>
              <w:t xml:space="preserve">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145,6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16,0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170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7,3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8,4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16,0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31,7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138,3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143,3 </w:t>
            </w:r>
          </w:p>
        </w:tc>
      </w:tr>
      <w:tr w:rsidR="00DC7836" w:rsidTr="00DC7836">
        <w:trPr>
          <w:trHeight w:val="472"/>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88" w:firstLine="0"/>
              <w:jc w:val="center"/>
            </w:pPr>
            <w:r w:rsidRPr="00DC7836">
              <w:rPr>
                <w:sz w:val="20"/>
              </w:rPr>
              <w:t xml:space="preserve">НОВОЕ СТРОИТЕЛЬСТВО, га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40,7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35,4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92,1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13,2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35,4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64,6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НАСЕЛЕНИЕ, тыс. чел.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20,5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52" w:firstLine="0"/>
              <w:jc w:val="left"/>
            </w:pPr>
            <w:r w:rsidRPr="00DC7836">
              <w:rPr>
                <w:sz w:val="20"/>
              </w:rPr>
              <w:t xml:space="preserve">2,7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26,5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38" w:firstLine="0"/>
              <w:jc w:val="left"/>
            </w:pPr>
            <w:r w:rsidRPr="00DC7836">
              <w:rPr>
                <w:sz w:val="20"/>
              </w:rPr>
              <w:t xml:space="preserve">Индивидуальная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0,9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52" w:firstLine="0"/>
              <w:jc w:val="left"/>
            </w:pPr>
            <w:r w:rsidRPr="00DC7836">
              <w:rPr>
                <w:sz w:val="20"/>
              </w:rPr>
              <w:t xml:space="preserve">1,0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 </w:t>
            </w:r>
          </w:p>
        </w:tc>
      </w:tr>
      <w:tr w:rsidR="00DC7836" w:rsidTr="00DC7836">
        <w:trPr>
          <w:trHeight w:val="240"/>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Малоэтажная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52" w:firstLine="0"/>
              <w:jc w:val="left"/>
            </w:pPr>
            <w:r w:rsidRPr="00DC7836">
              <w:rPr>
                <w:sz w:val="20"/>
              </w:rPr>
              <w:t xml:space="preserve">1,7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9,4 </w:t>
            </w:r>
          </w:p>
        </w:tc>
      </w:tr>
      <w:tr w:rsidR="00DC7836" w:rsidTr="00DC7836">
        <w:trPr>
          <w:trHeight w:val="241"/>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Среднеэтажная застройка </w:t>
            </w:r>
          </w:p>
        </w:tc>
        <w:tc>
          <w:tcPr>
            <w:tcW w:w="1542"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13,7 </w:t>
            </w:r>
          </w:p>
        </w:tc>
        <w:tc>
          <w:tcPr>
            <w:tcW w:w="1536"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4" w:firstLine="0"/>
              <w:jc w:val="left"/>
            </w:pPr>
            <w:r w:rsidRPr="00DC7836">
              <w:rPr>
                <w:sz w:val="20"/>
              </w:rPr>
              <w:t xml:space="preserve">- </w:t>
            </w:r>
          </w:p>
        </w:tc>
        <w:tc>
          <w:tcPr>
            <w:tcW w:w="1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 </w:t>
            </w:r>
          </w:p>
        </w:tc>
      </w:tr>
      <w:tr w:rsidR="00DC7836" w:rsidTr="00DC7836">
        <w:trPr>
          <w:trHeight w:val="472"/>
        </w:trPr>
        <w:tc>
          <w:tcPr>
            <w:tcW w:w="528"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93" w:type="dxa"/>
            <w:tcBorders>
              <w:top w:val="single" w:sz="3" w:space="0" w:color="000000"/>
              <w:left w:val="single" w:sz="5" w:space="0" w:color="000000"/>
              <w:bottom w:val="single" w:sz="3" w:space="0" w:color="000000"/>
              <w:right w:val="single" w:sz="5" w:space="0" w:color="000000"/>
            </w:tcBorders>
            <w:shd w:val="clear" w:color="auto" w:fill="auto"/>
          </w:tcPr>
          <w:p w:rsidR="007F5C48" w:rsidRDefault="00E23B26" w:rsidP="00DC7836">
            <w:pPr>
              <w:spacing w:after="0" w:line="276" w:lineRule="auto"/>
              <w:ind w:left="112" w:firstLine="0"/>
              <w:jc w:val="center"/>
            </w:pPr>
            <w:r w:rsidRPr="00DC7836">
              <w:rPr>
                <w:sz w:val="20"/>
              </w:rPr>
              <w:t>Жилобеспеченность, м</w:t>
            </w:r>
            <w:r w:rsidRPr="00DC7836">
              <w:rPr>
                <w:sz w:val="20"/>
                <w:vertAlign w:val="superscript"/>
              </w:rPr>
              <w:t>2</w:t>
            </w:r>
            <w:r w:rsidRPr="00DC7836">
              <w:rPr>
                <w:sz w:val="20"/>
              </w:rPr>
              <w:t xml:space="preserve">/чел. </w:t>
            </w:r>
          </w:p>
        </w:tc>
        <w:tc>
          <w:tcPr>
            <w:tcW w:w="1542"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25,1 </w:t>
            </w:r>
          </w:p>
        </w:tc>
        <w:tc>
          <w:tcPr>
            <w:tcW w:w="1536" w:type="dxa"/>
            <w:tcBorders>
              <w:top w:val="single" w:sz="3" w:space="0" w:color="000000"/>
              <w:left w:val="single" w:sz="5" w:space="0" w:color="000000"/>
              <w:bottom w:val="single" w:sz="3" w:space="0" w:color="000000"/>
              <w:right w:val="single" w:sz="5"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31,0 </w:t>
            </w:r>
          </w:p>
        </w:tc>
        <w:tc>
          <w:tcPr>
            <w:tcW w:w="596" w:type="dxa"/>
            <w:tcBorders>
              <w:top w:val="single" w:sz="3" w:space="0" w:color="000000"/>
              <w:left w:val="single" w:sz="5"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4" w:type="dxa"/>
            <w:tcBorders>
              <w:top w:val="single" w:sz="3" w:space="0" w:color="000000"/>
              <w:left w:val="nil"/>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26,7 </w:t>
            </w:r>
          </w:p>
        </w:tc>
        <w:tc>
          <w:tcPr>
            <w:tcW w:w="1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 </w:t>
            </w:r>
          </w:p>
        </w:tc>
      </w:tr>
    </w:tbl>
    <w:p w:rsidR="007F5C48" w:rsidRDefault="007F5C48">
      <w:pPr>
        <w:sectPr w:rsidR="007F5C48">
          <w:headerReference w:type="even" r:id="rId22"/>
          <w:headerReference w:type="default" r:id="rId23"/>
          <w:footerReference w:type="even" r:id="rId24"/>
          <w:footerReference w:type="default" r:id="rId25"/>
          <w:headerReference w:type="first" r:id="rId26"/>
          <w:footerReference w:type="first" r:id="rId27"/>
          <w:pgSz w:w="11908" w:h="16840"/>
          <w:pgMar w:top="1412" w:right="844" w:bottom="1233" w:left="1440" w:header="469" w:footer="108" w:gutter="0"/>
          <w:cols w:space="720"/>
        </w:sectPr>
      </w:pPr>
    </w:p>
    <w:p w:rsidR="007F5C48" w:rsidRDefault="00E23B26">
      <w:pPr>
        <w:spacing w:after="309" w:line="352" w:lineRule="auto"/>
        <w:ind w:left="2049" w:hanging="720"/>
      </w:pPr>
      <w:r>
        <w:rPr>
          <w:b/>
        </w:rPr>
        <w:lastRenderedPageBreak/>
        <w:t>1.3.</w:t>
      </w:r>
      <w:r>
        <w:rPr>
          <w:rFonts w:ascii="Arial" w:eastAsia="Arial" w:hAnsi="Arial" w:cs="Arial"/>
          <w:b/>
        </w:rPr>
        <w:t xml:space="preserve"> </w:t>
      </w:r>
      <w:r>
        <w:rPr>
          <w:b/>
        </w:rPr>
        <w:t xml:space="preserve">Прогноз прироста тепловых нагрузок согласно Генеральному Плану до 2028 г </w:t>
      </w:r>
    </w:p>
    <w:p w:rsidR="007F5C48" w:rsidRDefault="00E23B26">
      <w:pPr>
        <w:ind w:left="261"/>
      </w:pPr>
      <w:r>
        <w:t xml:space="preserve">Прогноз прироста тепловых нагрузок по городскому округу «Город НарьянМар» формировался на основе прогноза перспективной застройки на период до 2028 г. </w:t>
      </w:r>
    </w:p>
    <w:p w:rsidR="007F5C48" w:rsidRDefault="00E23B26">
      <w:pPr>
        <w:ind w:left="261"/>
      </w:pPr>
      <w:r>
        <w:t xml:space="preserve">Аналогично прогнозу перспективной застройки, прогноз спроса на тепловую энергию выполнен территориально-распределенным – для каждой из зон планировки. </w:t>
      </w:r>
    </w:p>
    <w:p w:rsidR="007F5C48" w:rsidRDefault="00E23B26">
      <w:pPr>
        <w:ind w:left="261"/>
      </w:pPr>
      <w:r>
        <w:t xml:space="preserve">Проектом намечается обеспечить центральным отоплением и горячим водоснабжением существующую и новую капитальную жилую застройку высотой 2 этажа и более, в районах усадебной одноэтажной застройки предусматривается поквартальное газовое отопление от индивидуальных теплоисточников, горячее водоснабжение – от газовых водонагревателей. </w:t>
      </w:r>
    </w:p>
    <w:p w:rsidR="007F5C48" w:rsidRDefault="00E23B26">
      <w:pPr>
        <w:numPr>
          <w:ilvl w:val="0"/>
          <w:numId w:val="5"/>
        </w:numPr>
      </w:pPr>
      <w:r>
        <w:t>Укрупненные показатели максимального теплового потока на отопление жилых зданий на 1м</w:t>
      </w:r>
      <w:r>
        <w:rPr>
          <w:vertAlign w:val="superscript"/>
        </w:rPr>
        <w:t>2</w:t>
      </w:r>
      <w:r>
        <w:t xml:space="preserve"> общей площади в приняты (Вт): </w:t>
      </w:r>
    </w:p>
    <w:p w:rsidR="007F5C48" w:rsidRDefault="00E23B26">
      <w:pPr>
        <w:numPr>
          <w:ilvl w:val="2"/>
          <w:numId w:val="6"/>
        </w:numPr>
        <w:spacing w:after="56" w:line="276" w:lineRule="auto"/>
        <w:ind w:hanging="360"/>
      </w:pPr>
      <w:r>
        <w:t xml:space="preserve">для существующих зданий: </w:t>
      </w:r>
    </w:p>
    <w:tbl>
      <w:tblPr>
        <w:tblW w:w="2738" w:type="dxa"/>
        <w:tblInd w:w="2421" w:type="dxa"/>
        <w:tblCellMar>
          <w:left w:w="0" w:type="dxa"/>
          <w:right w:w="0" w:type="dxa"/>
        </w:tblCellMar>
        <w:tblLook w:val="04A0" w:firstRow="1" w:lastRow="0" w:firstColumn="1" w:lastColumn="0" w:noHBand="0" w:noVBand="1"/>
      </w:tblPr>
      <w:tblGrid>
        <w:gridCol w:w="1380"/>
        <w:gridCol w:w="709"/>
        <w:gridCol w:w="649"/>
      </w:tblGrid>
      <w:tr w:rsidR="007F5C48" w:rsidTr="00DC7836">
        <w:trPr>
          <w:trHeight w:val="368"/>
        </w:trPr>
        <w:tc>
          <w:tcPr>
            <w:tcW w:w="1380"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1 эт.  </w:t>
            </w:r>
          </w:p>
        </w:tc>
        <w:tc>
          <w:tcPr>
            <w:tcW w:w="70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w:t>
            </w:r>
          </w:p>
        </w:tc>
        <w:tc>
          <w:tcPr>
            <w:tcW w:w="649" w:type="dxa"/>
            <w:tcBorders>
              <w:top w:val="nil"/>
              <w:left w:val="nil"/>
              <w:bottom w:val="nil"/>
              <w:right w:val="nil"/>
            </w:tcBorders>
            <w:shd w:val="clear" w:color="auto" w:fill="auto"/>
          </w:tcPr>
          <w:p w:rsidR="007F5C48" w:rsidRDefault="00E23B26" w:rsidP="00DC7836">
            <w:pPr>
              <w:spacing w:after="0" w:line="276" w:lineRule="auto"/>
              <w:ind w:left="0" w:firstLine="0"/>
            </w:pPr>
            <w:r>
              <w:t xml:space="preserve">– 223 </w:t>
            </w:r>
          </w:p>
        </w:tc>
      </w:tr>
      <w:tr w:rsidR="007F5C48" w:rsidTr="00DC7836">
        <w:trPr>
          <w:trHeight w:val="450"/>
        </w:trPr>
        <w:tc>
          <w:tcPr>
            <w:tcW w:w="1380"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2-3 эт. </w:t>
            </w:r>
          </w:p>
        </w:tc>
        <w:tc>
          <w:tcPr>
            <w:tcW w:w="70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w:t>
            </w:r>
          </w:p>
        </w:tc>
        <w:tc>
          <w:tcPr>
            <w:tcW w:w="649" w:type="dxa"/>
            <w:tcBorders>
              <w:top w:val="nil"/>
              <w:left w:val="nil"/>
              <w:bottom w:val="nil"/>
              <w:right w:val="nil"/>
            </w:tcBorders>
            <w:shd w:val="clear" w:color="auto" w:fill="auto"/>
          </w:tcPr>
          <w:p w:rsidR="007F5C48" w:rsidRDefault="00E23B26" w:rsidP="00DC7836">
            <w:pPr>
              <w:spacing w:after="0" w:line="276" w:lineRule="auto"/>
              <w:ind w:left="0" w:firstLine="0"/>
            </w:pPr>
            <w:r>
              <w:t xml:space="preserve">– 139 </w:t>
            </w:r>
          </w:p>
        </w:tc>
      </w:tr>
      <w:tr w:rsidR="007F5C48" w:rsidTr="00DC7836">
        <w:trPr>
          <w:trHeight w:val="370"/>
        </w:trPr>
        <w:tc>
          <w:tcPr>
            <w:tcW w:w="1380" w:type="dxa"/>
            <w:tcBorders>
              <w:top w:val="nil"/>
              <w:left w:val="nil"/>
              <w:bottom w:val="nil"/>
              <w:right w:val="nil"/>
            </w:tcBorders>
            <w:shd w:val="clear" w:color="auto" w:fill="auto"/>
            <w:vAlign w:val="bottom"/>
          </w:tcPr>
          <w:p w:rsidR="007F5C48" w:rsidRDefault="00E23B26" w:rsidP="00DC7836">
            <w:pPr>
              <w:spacing w:after="0" w:line="276" w:lineRule="auto"/>
              <w:ind w:left="0" w:firstLine="0"/>
              <w:jc w:val="left"/>
            </w:pPr>
            <w:r>
              <w:t xml:space="preserve">4-5 эт. </w:t>
            </w:r>
          </w:p>
        </w:tc>
        <w:tc>
          <w:tcPr>
            <w:tcW w:w="70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w:t>
            </w:r>
          </w:p>
        </w:tc>
        <w:tc>
          <w:tcPr>
            <w:tcW w:w="64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94 </w:t>
            </w:r>
          </w:p>
        </w:tc>
      </w:tr>
    </w:tbl>
    <w:p w:rsidR="007F5C48" w:rsidRDefault="00E23B26">
      <w:pPr>
        <w:numPr>
          <w:ilvl w:val="2"/>
          <w:numId w:val="6"/>
        </w:numPr>
        <w:spacing w:after="56" w:line="276" w:lineRule="auto"/>
        <w:ind w:hanging="360"/>
      </w:pPr>
      <w:r>
        <w:t xml:space="preserve">для нового жилищного строительства: </w:t>
      </w:r>
    </w:p>
    <w:tbl>
      <w:tblPr>
        <w:tblW w:w="2738" w:type="dxa"/>
        <w:tblInd w:w="2421" w:type="dxa"/>
        <w:tblCellMar>
          <w:left w:w="0" w:type="dxa"/>
          <w:right w:w="0" w:type="dxa"/>
        </w:tblCellMar>
        <w:tblLook w:val="04A0" w:firstRow="1" w:lastRow="0" w:firstColumn="1" w:lastColumn="0" w:noHBand="0" w:noVBand="1"/>
      </w:tblPr>
      <w:tblGrid>
        <w:gridCol w:w="1380"/>
        <w:gridCol w:w="709"/>
        <w:gridCol w:w="649"/>
      </w:tblGrid>
      <w:tr w:rsidR="007F5C48" w:rsidTr="00DC7836">
        <w:trPr>
          <w:trHeight w:val="368"/>
        </w:trPr>
        <w:tc>
          <w:tcPr>
            <w:tcW w:w="1380"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1 эт.  </w:t>
            </w:r>
          </w:p>
        </w:tc>
        <w:tc>
          <w:tcPr>
            <w:tcW w:w="70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w:t>
            </w:r>
          </w:p>
        </w:tc>
        <w:tc>
          <w:tcPr>
            <w:tcW w:w="649" w:type="dxa"/>
            <w:tcBorders>
              <w:top w:val="nil"/>
              <w:left w:val="nil"/>
              <w:bottom w:val="nil"/>
              <w:right w:val="nil"/>
            </w:tcBorders>
            <w:shd w:val="clear" w:color="auto" w:fill="auto"/>
          </w:tcPr>
          <w:p w:rsidR="007F5C48" w:rsidRDefault="00E23B26" w:rsidP="00DC7836">
            <w:pPr>
              <w:spacing w:after="0" w:line="276" w:lineRule="auto"/>
              <w:ind w:left="0" w:firstLine="0"/>
            </w:pPr>
            <w:r>
              <w:t xml:space="preserve">– 184 </w:t>
            </w:r>
          </w:p>
        </w:tc>
      </w:tr>
      <w:tr w:rsidR="007F5C48" w:rsidTr="00DC7836">
        <w:trPr>
          <w:trHeight w:val="450"/>
        </w:trPr>
        <w:tc>
          <w:tcPr>
            <w:tcW w:w="1380"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2-3 эт. </w:t>
            </w:r>
          </w:p>
        </w:tc>
        <w:tc>
          <w:tcPr>
            <w:tcW w:w="70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w:t>
            </w:r>
          </w:p>
        </w:tc>
        <w:tc>
          <w:tcPr>
            <w:tcW w:w="649" w:type="dxa"/>
            <w:tcBorders>
              <w:top w:val="nil"/>
              <w:left w:val="nil"/>
              <w:bottom w:val="nil"/>
              <w:right w:val="nil"/>
            </w:tcBorders>
            <w:shd w:val="clear" w:color="auto" w:fill="auto"/>
          </w:tcPr>
          <w:p w:rsidR="007F5C48" w:rsidRDefault="00E23B26" w:rsidP="00DC7836">
            <w:pPr>
              <w:spacing w:after="0" w:line="276" w:lineRule="auto"/>
              <w:ind w:left="0" w:firstLine="0"/>
            </w:pPr>
            <w:r>
              <w:t xml:space="preserve">– 106 </w:t>
            </w:r>
          </w:p>
        </w:tc>
      </w:tr>
      <w:tr w:rsidR="007F5C48" w:rsidTr="00DC7836">
        <w:trPr>
          <w:trHeight w:val="370"/>
        </w:trPr>
        <w:tc>
          <w:tcPr>
            <w:tcW w:w="1380" w:type="dxa"/>
            <w:tcBorders>
              <w:top w:val="nil"/>
              <w:left w:val="nil"/>
              <w:bottom w:val="nil"/>
              <w:right w:val="nil"/>
            </w:tcBorders>
            <w:shd w:val="clear" w:color="auto" w:fill="auto"/>
            <w:vAlign w:val="bottom"/>
          </w:tcPr>
          <w:p w:rsidR="007F5C48" w:rsidRDefault="00E23B26" w:rsidP="00DC7836">
            <w:pPr>
              <w:spacing w:after="0" w:line="276" w:lineRule="auto"/>
              <w:ind w:left="0" w:firstLine="0"/>
              <w:jc w:val="left"/>
            </w:pPr>
            <w:r>
              <w:t xml:space="preserve">4-5 эт. </w:t>
            </w:r>
          </w:p>
        </w:tc>
        <w:tc>
          <w:tcPr>
            <w:tcW w:w="70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w:t>
            </w:r>
          </w:p>
        </w:tc>
        <w:tc>
          <w:tcPr>
            <w:tcW w:w="649" w:type="dxa"/>
            <w:tcBorders>
              <w:top w:val="nil"/>
              <w:left w:val="nil"/>
              <w:bottom w:val="nil"/>
              <w:right w:val="nil"/>
            </w:tcBorders>
            <w:shd w:val="clear" w:color="auto" w:fill="auto"/>
          </w:tcPr>
          <w:p w:rsidR="007F5C48" w:rsidRDefault="00E23B26" w:rsidP="00DC7836">
            <w:pPr>
              <w:spacing w:after="0" w:line="276" w:lineRule="auto"/>
              <w:ind w:left="0" w:firstLine="0"/>
              <w:jc w:val="left"/>
            </w:pPr>
            <w:r>
              <w:t xml:space="preserve">– 91 </w:t>
            </w:r>
          </w:p>
        </w:tc>
      </w:tr>
    </w:tbl>
    <w:p w:rsidR="007F5C48" w:rsidRDefault="00E23B26">
      <w:pPr>
        <w:ind w:left="261"/>
      </w:pPr>
      <w:r>
        <w:t xml:space="preserve">Указанные укрупненные показатели тепловых потоков приведены с учетом внедрения энергосберегающих мероприятий. </w:t>
      </w:r>
    </w:p>
    <w:p w:rsidR="007F5C48" w:rsidRDefault="00E23B26">
      <w:pPr>
        <w:numPr>
          <w:ilvl w:val="0"/>
          <w:numId w:val="5"/>
        </w:numPr>
      </w:pPr>
      <w:r>
        <w:t xml:space="preserve">Максимально-часовой тепловой поток на отопление общественных зданий принят в объеме 25% от расхода тепла на отопление жилых зданий. </w:t>
      </w:r>
    </w:p>
    <w:p w:rsidR="007F5C48" w:rsidRDefault="00E23B26">
      <w:pPr>
        <w:numPr>
          <w:ilvl w:val="0"/>
          <w:numId w:val="5"/>
        </w:numPr>
        <w:spacing w:after="0"/>
      </w:pPr>
      <w:r>
        <w:t xml:space="preserve">Максимально-часовой тепловой поток на вентиляцию общественных зданий принят в объеме 60% от расхода тепла на отопление существующих общественных зданий и 40% – от отопления новых общественных зданий. </w:t>
      </w:r>
    </w:p>
    <w:p w:rsidR="007F5C48" w:rsidRDefault="00E23B26">
      <w:pPr>
        <w:numPr>
          <w:ilvl w:val="0"/>
          <w:numId w:val="5"/>
        </w:numPr>
      </w:pPr>
      <w:r>
        <w:lastRenderedPageBreak/>
        <w:t xml:space="preserve">Укрупненный показатель среднечасового теплового потока на горячее водоснабжение принят 407 Вт на одного человека, обеспеченного централизованным горячим водоснабжением. </w:t>
      </w:r>
    </w:p>
    <w:p w:rsidR="007F5C48" w:rsidRDefault="00E23B26">
      <w:pPr>
        <w:spacing w:after="307"/>
        <w:ind w:left="261"/>
      </w:pPr>
      <w:r>
        <w:t xml:space="preserve">Тепловые нагрузки жилищно-коммунального сектора городского округа по жилым районам муниципального образования приведены в таблице 1.3.1. </w:t>
      </w:r>
    </w:p>
    <w:p w:rsidR="007F5C48" w:rsidRDefault="00E23B26">
      <w:pPr>
        <w:spacing w:after="123" w:line="276" w:lineRule="auto"/>
        <w:ind w:left="979" w:hanging="10"/>
        <w:jc w:val="left"/>
      </w:pPr>
      <w:r>
        <w:rPr>
          <w:b/>
          <w:i/>
          <w:color w:val="44546A"/>
          <w:sz w:val="20"/>
        </w:rPr>
        <w:t xml:space="preserve">Таблица 1.3.1. Тепловые нагрузки жилищно-коммунального сектора г. Нарьян-Мар </w:t>
      </w:r>
    </w:p>
    <w:tbl>
      <w:tblPr>
        <w:tblW w:w="9508" w:type="dxa"/>
        <w:tblInd w:w="186" w:type="dxa"/>
        <w:tblCellMar>
          <w:left w:w="126" w:type="dxa"/>
          <w:right w:w="115" w:type="dxa"/>
        </w:tblCellMar>
        <w:tblLook w:val="04A0" w:firstRow="1" w:lastRow="0" w:firstColumn="1" w:lastColumn="0" w:noHBand="0" w:noVBand="1"/>
      </w:tblPr>
      <w:tblGrid>
        <w:gridCol w:w="448"/>
        <w:gridCol w:w="1139"/>
        <w:gridCol w:w="888"/>
        <w:gridCol w:w="896"/>
        <w:gridCol w:w="1041"/>
        <w:gridCol w:w="1248"/>
        <w:gridCol w:w="1351"/>
        <w:gridCol w:w="757"/>
        <w:gridCol w:w="867"/>
        <w:gridCol w:w="873"/>
      </w:tblGrid>
      <w:tr w:rsidR="00DC7836" w:rsidTr="00DC7836">
        <w:trPr>
          <w:trHeight w:val="312"/>
        </w:trPr>
        <w:tc>
          <w:tcPr>
            <w:tcW w:w="46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16" w:hanging="16"/>
              <w:jc w:val="left"/>
            </w:pPr>
            <w:r w:rsidRPr="00DC7836">
              <w:rPr>
                <w:b/>
                <w:sz w:val="20"/>
              </w:rPr>
              <w:t xml:space="preserve">№ п/ п </w:t>
            </w:r>
          </w:p>
        </w:tc>
        <w:tc>
          <w:tcPr>
            <w:tcW w:w="115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Район </w:t>
            </w:r>
          </w:p>
        </w:tc>
        <w:tc>
          <w:tcPr>
            <w:tcW w:w="901" w:type="dxa"/>
            <w:vMerge w:val="restart"/>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42" w:line="232" w:lineRule="auto"/>
              <w:ind w:left="216" w:hanging="212"/>
              <w:jc w:val="left"/>
            </w:pPr>
            <w:r w:rsidRPr="00DC7836">
              <w:rPr>
                <w:b/>
                <w:sz w:val="20"/>
              </w:rPr>
              <w:t xml:space="preserve">Площа дь </w:t>
            </w:r>
          </w:p>
          <w:p w:rsidR="007F5C48" w:rsidRDefault="00E23B26" w:rsidP="00DC7836">
            <w:pPr>
              <w:spacing w:after="0" w:line="276" w:lineRule="auto"/>
              <w:ind w:left="0" w:firstLine="0"/>
              <w:jc w:val="center"/>
            </w:pPr>
            <w:r w:rsidRPr="00DC7836">
              <w:rPr>
                <w:b/>
                <w:sz w:val="20"/>
              </w:rPr>
              <w:t>жилфо нда, тыс.м</w:t>
            </w:r>
            <w:r w:rsidRPr="00DC7836">
              <w:rPr>
                <w:b/>
                <w:sz w:val="20"/>
                <w:vertAlign w:val="superscript"/>
              </w:rPr>
              <w:t>2</w:t>
            </w:r>
            <w:r w:rsidRPr="00DC7836">
              <w:rPr>
                <w:b/>
                <w:sz w:val="20"/>
              </w:rPr>
              <w:t xml:space="preserve"> </w:t>
            </w:r>
          </w:p>
        </w:tc>
        <w:tc>
          <w:tcPr>
            <w:tcW w:w="94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33" w:line="236" w:lineRule="auto"/>
              <w:ind w:left="0" w:firstLine="0"/>
              <w:jc w:val="center"/>
            </w:pPr>
            <w:r w:rsidRPr="00DC7836">
              <w:rPr>
                <w:b/>
                <w:sz w:val="20"/>
              </w:rPr>
              <w:t xml:space="preserve">Населе ние, </w:t>
            </w:r>
          </w:p>
          <w:p w:rsidR="007F5C48" w:rsidRDefault="00E23B26" w:rsidP="00DC7836">
            <w:pPr>
              <w:spacing w:after="0" w:line="276" w:lineRule="auto"/>
              <w:ind w:left="0" w:firstLine="0"/>
              <w:jc w:val="center"/>
            </w:pPr>
            <w:r w:rsidRPr="00DC7836">
              <w:rPr>
                <w:b/>
                <w:sz w:val="20"/>
              </w:rPr>
              <w:t xml:space="preserve">тыс. чел </w:t>
            </w:r>
          </w:p>
        </w:tc>
        <w:tc>
          <w:tcPr>
            <w:tcW w:w="4242" w:type="dxa"/>
            <w:gridSpan w:val="4"/>
            <w:tcBorders>
              <w:top w:val="single" w:sz="3" w:space="0" w:color="000000"/>
              <w:left w:val="single" w:sz="3" w:space="0" w:color="000000"/>
              <w:bottom w:val="single" w:sz="3" w:space="0" w:color="000000"/>
              <w:right w:val="nil"/>
            </w:tcBorders>
            <w:shd w:val="clear" w:color="auto" w:fill="auto"/>
          </w:tcPr>
          <w:p w:rsidR="007F5C48" w:rsidRDefault="00E23B26" w:rsidP="00DC7836">
            <w:pPr>
              <w:spacing w:after="0" w:line="276" w:lineRule="auto"/>
              <w:ind w:left="1303" w:firstLine="0"/>
              <w:jc w:val="left"/>
            </w:pPr>
            <w:r w:rsidRPr="00DC7836">
              <w:rPr>
                <w:b/>
                <w:sz w:val="20"/>
              </w:rPr>
              <w:t xml:space="preserve">Тепловые нагрузки, МВт </w:t>
            </w:r>
          </w:p>
        </w:tc>
        <w:tc>
          <w:tcPr>
            <w:tcW w:w="918" w:type="dxa"/>
            <w:tcBorders>
              <w:top w:val="single" w:sz="3" w:space="0" w:color="000000"/>
              <w:left w:val="nil"/>
              <w:bottom w:val="single" w:sz="2" w:space="0" w:color="C4BC96"/>
              <w:right w:val="single" w:sz="3" w:space="0" w:color="000000"/>
            </w:tcBorders>
            <w:shd w:val="clear" w:color="auto" w:fill="auto"/>
          </w:tcPr>
          <w:p w:rsidR="007F5C48" w:rsidRDefault="007F5C48" w:rsidP="00DC7836">
            <w:pPr>
              <w:spacing w:after="0" w:line="276" w:lineRule="auto"/>
              <w:ind w:left="0" w:firstLine="0"/>
              <w:jc w:val="left"/>
            </w:pPr>
          </w:p>
        </w:tc>
        <w:tc>
          <w:tcPr>
            <w:tcW w:w="89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41" w:line="240" w:lineRule="auto"/>
              <w:ind w:left="37" w:firstLine="0"/>
              <w:jc w:val="left"/>
            </w:pPr>
            <w:r w:rsidRPr="00DC7836">
              <w:rPr>
                <w:b/>
                <w:sz w:val="20"/>
              </w:rPr>
              <w:t xml:space="preserve">То же, </w:t>
            </w:r>
          </w:p>
          <w:p w:rsidR="007F5C48" w:rsidRDefault="00E23B26" w:rsidP="00DC7836">
            <w:pPr>
              <w:spacing w:after="0" w:line="276" w:lineRule="auto"/>
              <w:ind w:left="0" w:firstLine="0"/>
              <w:jc w:val="center"/>
            </w:pPr>
            <w:r w:rsidRPr="00DC7836">
              <w:rPr>
                <w:b/>
                <w:sz w:val="20"/>
              </w:rPr>
              <w:t xml:space="preserve">Гкал/ч ас </w:t>
            </w:r>
          </w:p>
        </w:tc>
      </w:tr>
      <w:tr w:rsidR="00DC7836" w:rsidTr="00DC7836">
        <w:trPr>
          <w:trHeight w:val="926"/>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07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Отоплен ие ж/ф </w:t>
            </w:r>
          </w:p>
        </w:tc>
        <w:tc>
          <w:tcPr>
            <w:tcW w:w="128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11" w:hanging="11"/>
              <w:jc w:val="center"/>
            </w:pPr>
            <w:r w:rsidRPr="00DC7836">
              <w:rPr>
                <w:b/>
                <w:sz w:val="20"/>
              </w:rPr>
              <w:t xml:space="preserve">Отопление общ. зданий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Вентиляция общ. зданий </w:t>
            </w:r>
          </w:p>
        </w:tc>
        <w:tc>
          <w:tcPr>
            <w:tcW w:w="900" w:type="dxa"/>
            <w:tcBorders>
              <w:top w:val="single" w:sz="2" w:space="0" w:color="C4BC96"/>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ГВС </w:t>
            </w:r>
          </w:p>
        </w:tc>
        <w:tc>
          <w:tcPr>
            <w:tcW w:w="918" w:type="dxa"/>
            <w:tcBorders>
              <w:top w:val="single" w:sz="2" w:space="0" w:color="C4BC96"/>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8" w:firstLine="0"/>
              <w:jc w:val="left"/>
            </w:pPr>
            <w:r w:rsidRPr="00DC7836">
              <w:rPr>
                <w:b/>
                <w:sz w:val="20"/>
              </w:rPr>
              <w:t xml:space="preserve">Итого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314"/>
        </w:trPr>
        <w:tc>
          <w:tcPr>
            <w:tcW w:w="46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2057" w:type="dxa"/>
            <w:gridSpan w:val="2"/>
            <w:tcBorders>
              <w:top w:val="single" w:sz="3" w:space="0" w:color="000000"/>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1" w:type="dxa"/>
            <w:tcBorders>
              <w:top w:val="single" w:sz="3" w:space="0" w:color="000000"/>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4242" w:type="dxa"/>
            <w:gridSpan w:val="4"/>
            <w:tcBorders>
              <w:top w:val="single" w:sz="3" w:space="0" w:color="000000"/>
              <w:left w:val="nil"/>
              <w:bottom w:val="single" w:sz="3" w:space="0" w:color="000000"/>
              <w:right w:val="nil"/>
            </w:tcBorders>
            <w:shd w:val="clear" w:color="auto" w:fill="auto"/>
          </w:tcPr>
          <w:p w:rsidR="007F5C48" w:rsidRDefault="00E23B26" w:rsidP="00DC7836">
            <w:pPr>
              <w:spacing w:after="0" w:line="276" w:lineRule="auto"/>
              <w:ind w:left="771" w:firstLine="0"/>
              <w:jc w:val="left"/>
            </w:pPr>
            <w:r w:rsidRPr="00DC7836">
              <w:rPr>
                <w:sz w:val="20"/>
              </w:rPr>
              <w:t xml:space="preserve">I очередь </w:t>
            </w:r>
          </w:p>
        </w:tc>
        <w:tc>
          <w:tcPr>
            <w:tcW w:w="918" w:type="dxa"/>
            <w:tcBorders>
              <w:top w:val="single" w:sz="3" w:space="0" w:color="000000"/>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890"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308"/>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Центр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514,6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20,5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55,87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13,97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6,31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8,34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84,49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72,66 </w:t>
            </w:r>
          </w:p>
        </w:tc>
      </w:tr>
      <w:tr w:rsidR="00DC7836" w:rsidTr="00DC7836">
        <w:trPr>
          <w:trHeight w:val="312"/>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Качгорт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102,4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15,80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3,95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1,66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1,34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22,75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19,56 </w:t>
            </w:r>
          </w:p>
        </w:tc>
      </w:tr>
      <w:tr w:rsidR="00DC7836" w:rsidTr="00DC7836">
        <w:trPr>
          <w:trHeight w:val="308"/>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2" w:firstLine="0"/>
              <w:jc w:val="left"/>
            </w:pPr>
            <w:r w:rsidRPr="00DC7836">
              <w:rPr>
                <w:sz w:val="20"/>
              </w:rPr>
              <w:t xml:space="preserve">Лесозавод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11,65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2,91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1,10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16,98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14,60 </w:t>
            </w:r>
          </w:p>
        </w:tc>
      </w:tr>
      <w:tr w:rsidR="00DC7836" w:rsidTr="00DC7836">
        <w:trPr>
          <w:trHeight w:val="312"/>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Всего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689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26,5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83,32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20,83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9,28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10,79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124,21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4" w:firstLine="0"/>
              <w:jc w:val="left"/>
            </w:pPr>
            <w:r w:rsidRPr="00DC7836">
              <w:rPr>
                <w:sz w:val="20"/>
              </w:rPr>
              <w:t xml:space="preserve">106,82 </w:t>
            </w:r>
          </w:p>
        </w:tc>
      </w:tr>
      <w:tr w:rsidR="00DC7836" w:rsidTr="00DC7836">
        <w:trPr>
          <w:trHeight w:val="308"/>
        </w:trPr>
        <w:tc>
          <w:tcPr>
            <w:tcW w:w="46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2057" w:type="dxa"/>
            <w:gridSpan w:val="2"/>
            <w:tcBorders>
              <w:top w:val="single" w:sz="3" w:space="0" w:color="000000"/>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941" w:type="dxa"/>
            <w:tcBorders>
              <w:top w:val="single" w:sz="3" w:space="0" w:color="000000"/>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4242" w:type="dxa"/>
            <w:gridSpan w:val="4"/>
            <w:tcBorders>
              <w:top w:val="single" w:sz="3" w:space="0" w:color="000000"/>
              <w:left w:val="nil"/>
              <w:bottom w:val="single" w:sz="3" w:space="0" w:color="000000"/>
              <w:right w:val="nil"/>
            </w:tcBorders>
            <w:shd w:val="clear" w:color="auto" w:fill="auto"/>
          </w:tcPr>
          <w:p w:rsidR="007F5C48" w:rsidRDefault="00E23B26" w:rsidP="00DC7836">
            <w:pPr>
              <w:spacing w:after="0" w:line="276" w:lineRule="auto"/>
              <w:ind w:left="491" w:firstLine="0"/>
              <w:jc w:val="left"/>
            </w:pPr>
            <w:r w:rsidRPr="00DC7836">
              <w:rPr>
                <w:sz w:val="20"/>
              </w:rPr>
              <w:t xml:space="preserve">Расч етный срок </w:t>
            </w:r>
          </w:p>
        </w:tc>
        <w:tc>
          <w:tcPr>
            <w:tcW w:w="918" w:type="dxa"/>
            <w:tcBorders>
              <w:top w:val="single" w:sz="3" w:space="0" w:color="000000"/>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890"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312"/>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Центр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681,2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22,8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71,27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17,82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8,69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9,23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107,01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92,02 </w:t>
            </w:r>
          </w:p>
        </w:tc>
      </w:tr>
      <w:tr w:rsidR="00DC7836" w:rsidTr="00DC7836">
        <w:trPr>
          <w:trHeight w:val="308"/>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Качгорт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132,8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19,31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4,83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2,18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1,70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28,02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24,10 </w:t>
            </w:r>
          </w:p>
        </w:tc>
      </w:tr>
      <w:tr w:rsidR="00DC7836" w:rsidTr="00DC7836">
        <w:trPr>
          <w:trHeight w:val="312"/>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2" w:firstLine="0"/>
              <w:jc w:val="left"/>
            </w:pPr>
            <w:r w:rsidRPr="00DC7836">
              <w:rPr>
                <w:sz w:val="20"/>
              </w:rPr>
              <w:t xml:space="preserve">Лесозавод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86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14,23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3,56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1,70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1,22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20,70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17,80 </w:t>
            </w:r>
          </w:p>
        </w:tc>
      </w:tr>
      <w:tr w:rsidR="00DC7836" w:rsidTr="00DC7836">
        <w:trPr>
          <w:trHeight w:val="308"/>
        </w:trPr>
        <w:tc>
          <w:tcPr>
            <w:tcW w:w="4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15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Всего </w:t>
            </w:r>
          </w:p>
        </w:tc>
        <w:tc>
          <w:tcPr>
            <w:tcW w:w="9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900 </w:t>
            </w:r>
          </w:p>
        </w:tc>
        <w:tc>
          <w:tcPr>
            <w:tcW w:w="94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 </w:t>
            </w:r>
          </w:p>
        </w:tc>
        <w:tc>
          <w:tcPr>
            <w:tcW w:w="107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104,80 </w:t>
            </w:r>
          </w:p>
        </w:tc>
        <w:tc>
          <w:tcPr>
            <w:tcW w:w="128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26,20 </w:t>
            </w:r>
          </w:p>
        </w:tc>
        <w:tc>
          <w:tcPr>
            <w:tcW w:w="98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12,57 </w:t>
            </w:r>
          </w:p>
        </w:tc>
        <w:tc>
          <w:tcPr>
            <w:tcW w:w="9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12,15 </w:t>
            </w:r>
          </w:p>
        </w:tc>
        <w:tc>
          <w:tcPr>
            <w:tcW w:w="9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155,72 </w:t>
            </w:r>
          </w:p>
        </w:tc>
        <w:tc>
          <w:tcPr>
            <w:tcW w:w="8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4" w:firstLine="0"/>
              <w:jc w:val="left"/>
            </w:pPr>
            <w:r w:rsidRPr="00DC7836">
              <w:rPr>
                <w:sz w:val="20"/>
              </w:rPr>
              <w:t xml:space="preserve">133,92 </w:t>
            </w:r>
          </w:p>
        </w:tc>
      </w:tr>
    </w:tbl>
    <w:p w:rsidR="007F5C48" w:rsidRDefault="00E23B26">
      <w:pPr>
        <w:spacing w:after="328" w:line="240" w:lineRule="auto"/>
        <w:ind w:left="969" w:firstLine="0"/>
        <w:jc w:val="left"/>
      </w:pPr>
      <w:r>
        <w:t xml:space="preserve"> </w:t>
      </w:r>
    </w:p>
    <w:p w:rsidR="007F5C48" w:rsidRDefault="00E23B26">
      <w:pPr>
        <w:spacing w:after="309" w:line="352" w:lineRule="auto"/>
        <w:ind w:left="2049" w:hanging="720"/>
      </w:pPr>
      <w:r>
        <w:rPr>
          <w:b/>
        </w:rPr>
        <w:t>1.4.</w:t>
      </w:r>
      <w:r>
        <w:rPr>
          <w:rFonts w:ascii="Arial" w:eastAsia="Arial" w:hAnsi="Arial" w:cs="Arial"/>
          <w:b/>
        </w:rPr>
        <w:t xml:space="preserve"> </w:t>
      </w:r>
      <w:r>
        <w:rPr>
          <w:rFonts w:ascii="Arial" w:eastAsia="Arial" w:hAnsi="Arial" w:cs="Arial"/>
          <w:b/>
        </w:rPr>
        <w:tab/>
      </w:r>
      <w:r>
        <w:rPr>
          <w:b/>
        </w:rPr>
        <w:t xml:space="preserve">Прогноз прироста тепловых нагрузок согласно техническим условиям </w:t>
      </w:r>
    </w:p>
    <w:p w:rsidR="007F5C48" w:rsidRDefault="00E23B26">
      <w:pPr>
        <w:ind w:left="261"/>
      </w:pPr>
      <w:r>
        <w:t xml:space="preserve">Согласно журналу выдачи технических условий величина прироста отопительных нагрузок и нагрузок на ГВС приведена в таблице 1.4.1. </w:t>
      </w:r>
    </w:p>
    <w:p w:rsidR="007F5C48" w:rsidRDefault="00E23B26">
      <w:pPr>
        <w:spacing w:after="301"/>
        <w:ind w:left="261"/>
      </w:pPr>
      <w:r>
        <w:t xml:space="preserve">В таблице 1.4.1. представлены перспективные потребители и нагрузки систем отопления и ГВС. </w:t>
      </w:r>
    </w:p>
    <w:p w:rsidR="007F5C48" w:rsidRDefault="00E23B26">
      <w:pPr>
        <w:spacing w:after="123" w:line="276" w:lineRule="auto"/>
        <w:ind w:left="979" w:hanging="10"/>
        <w:jc w:val="left"/>
      </w:pPr>
      <w:r>
        <w:rPr>
          <w:b/>
          <w:i/>
          <w:color w:val="44546A"/>
          <w:sz w:val="20"/>
        </w:rPr>
        <w:t xml:space="preserve">Таблица 1.4.1. Перспективные нагрузки </w:t>
      </w:r>
    </w:p>
    <w:tbl>
      <w:tblPr>
        <w:tblW w:w="9392" w:type="dxa"/>
        <w:tblInd w:w="156" w:type="dxa"/>
        <w:tblCellMar>
          <w:left w:w="111" w:type="dxa"/>
          <w:right w:w="92" w:type="dxa"/>
        </w:tblCellMar>
        <w:tblLook w:val="04A0" w:firstRow="1" w:lastRow="0" w:firstColumn="1" w:lastColumn="0" w:noHBand="0" w:noVBand="1"/>
      </w:tblPr>
      <w:tblGrid>
        <w:gridCol w:w="659"/>
        <w:gridCol w:w="5566"/>
        <w:gridCol w:w="929"/>
        <w:gridCol w:w="928"/>
        <w:gridCol w:w="1310"/>
      </w:tblGrid>
      <w:tr w:rsidR="00DC7836" w:rsidTr="00DC7836">
        <w:trPr>
          <w:trHeight w:val="468"/>
        </w:trPr>
        <w:tc>
          <w:tcPr>
            <w:tcW w:w="659" w:type="dxa"/>
            <w:vMerge w:val="restart"/>
            <w:tcBorders>
              <w:top w:val="single" w:sz="3" w:space="0" w:color="000000"/>
              <w:left w:val="single" w:sz="3" w:space="0" w:color="000000"/>
              <w:bottom w:val="single" w:sz="2" w:space="0" w:color="D9D9D9"/>
              <w:right w:val="single" w:sz="3" w:space="0" w:color="000000"/>
            </w:tcBorders>
            <w:shd w:val="clear" w:color="auto" w:fill="auto"/>
            <w:vAlign w:val="center"/>
          </w:tcPr>
          <w:p w:rsidR="007F5C48" w:rsidRDefault="00E23B26" w:rsidP="00DC7836">
            <w:pPr>
              <w:spacing w:after="28" w:line="240" w:lineRule="auto"/>
              <w:ind w:left="83" w:firstLine="0"/>
              <w:jc w:val="left"/>
            </w:pPr>
            <w:r w:rsidRPr="00DC7836">
              <w:rPr>
                <w:b/>
                <w:sz w:val="20"/>
              </w:rPr>
              <w:t xml:space="preserve">№ </w:t>
            </w:r>
          </w:p>
          <w:p w:rsidR="007F5C48" w:rsidRDefault="00E23B26" w:rsidP="00DC7836">
            <w:pPr>
              <w:spacing w:after="0" w:line="276" w:lineRule="auto"/>
              <w:ind w:left="0" w:firstLine="0"/>
              <w:jc w:val="center"/>
            </w:pPr>
            <w:r w:rsidRPr="00DC7836">
              <w:rPr>
                <w:b/>
                <w:sz w:val="20"/>
              </w:rPr>
              <w:t xml:space="preserve">п/п </w:t>
            </w:r>
          </w:p>
        </w:tc>
        <w:tc>
          <w:tcPr>
            <w:tcW w:w="5566" w:type="dxa"/>
            <w:vMerge w:val="restart"/>
            <w:tcBorders>
              <w:top w:val="single" w:sz="3" w:space="0" w:color="000000"/>
              <w:left w:val="single" w:sz="3" w:space="0" w:color="000000"/>
              <w:bottom w:val="single" w:sz="2" w:space="0" w:color="D9D9D9"/>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Название объекта </w:t>
            </w:r>
          </w:p>
        </w:tc>
        <w:tc>
          <w:tcPr>
            <w:tcW w:w="1857" w:type="dxa"/>
            <w:gridSpan w:val="2"/>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Нагрузки Гкал/час </w:t>
            </w:r>
          </w:p>
        </w:tc>
        <w:tc>
          <w:tcPr>
            <w:tcW w:w="1310" w:type="dxa"/>
            <w:vMerge w:val="restart"/>
            <w:tcBorders>
              <w:top w:val="single" w:sz="3" w:space="0" w:color="000000"/>
              <w:left w:val="single" w:sz="3" w:space="0" w:color="000000"/>
              <w:bottom w:val="single" w:sz="2" w:space="0" w:color="D9D9D9"/>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Дата выдачи ТУ </w:t>
            </w:r>
          </w:p>
        </w:tc>
      </w:tr>
      <w:tr w:rsidR="00DC7836" w:rsidTr="00DC7836">
        <w:trPr>
          <w:trHeight w:val="241"/>
        </w:trPr>
        <w:tc>
          <w:tcPr>
            <w:tcW w:w="0" w:type="auto"/>
            <w:vMerge/>
            <w:tcBorders>
              <w:top w:val="nil"/>
              <w:left w:val="single" w:sz="3" w:space="0" w:color="000000"/>
              <w:bottom w:val="single" w:sz="2" w:space="0" w:color="D9D9D9"/>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2" w:space="0" w:color="D9D9D9"/>
              <w:right w:val="single" w:sz="3" w:space="0" w:color="000000"/>
            </w:tcBorders>
            <w:shd w:val="clear" w:color="auto" w:fill="auto"/>
          </w:tcPr>
          <w:p w:rsidR="007F5C48" w:rsidRDefault="007F5C48" w:rsidP="00DC7836">
            <w:pPr>
              <w:spacing w:after="0" w:line="276" w:lineRule="auto"/>
              <w:ind w:left="0" w:firstLine="0"/>
              <w:jc w:val="left"/>
            </w:pPr>
          </w:p>
        </w:tc>
        <w:tc>
          <w:tcPr>
            <w:tcW w:w="929" w:type="dxa"/>
            <w:tcBorders>
              <w:top w:val="single" w:sz="2" w:space="0" w:color="BFBFBF"/>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 </w:t>
            </w:r>
          </w:p>
        </w:tc>
        <w:tc>
          <w:tcPr>
            <w:tcW w:w="928" w:type="dxa"/>
            <w:tcBorders>
              <w:top w:val="single" w:sz="2" w:space="0" w:color="BFBFBF"/>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ГВС </w:t>
            </w:r>
          </w:p>
        </w:tc>
        <w:tc>
          <w:tcPr>
            <w:tcW w:w="0" w:type="auto"/>
            <w:vMerge/>
            <w:tcBorders>
              <w:top w:val="nil"/>
              <w:left w:val="single" w:sz="3" w:space="0" w:color="000000"/>
              <w:bottom w:val="single" w:sz="2" w:space="0" w:color="D9D9D9"/>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37"/>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78" w:firstLine="0"/>
              <w:jc w:val="left"/>
            </w:pPr>
            <w:r w:rsidRPr="00DC7836">
              <w:rPr>
                <w:sz w:val="20"/>
              </w:rPr>
              <w:t xml:space="preserve">Котельная №1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2" w:line="240" w:lineRule="auto"/>
              <w:ind w:left="0" w:firstLine="0"/>
              <w:jc w:val="center"/>
            </w:pPr>
            <w:r w:rsidRPr="00DC7836">
              <w:rPr>
                <w:sz w:val="20"/>
              </w:rPr>
              <w:t xml:space="preserve">Перевод на полное благоустройство ж. д. № 12 по ул. </w:t>
            </w:r>
          </w:p>
          <w:p w:rsidR="007F5C48" w:rsidRDefault="00E23B26" w:rsidP="00DC7836">
            <w:pPr>
              <w:spacing w:after="0" w:line="276" w:lineRule="auto"/>
              <w:ind w:left="0" w:firstLine="0"/>
              <w:jc w:val="center"/>
            </w:pPr>
            <w:r w:rsidRPr="00DC7836">
              <w:rPr>
                <w:sz w:val="20"/>
              </w:rPr>
              <w:t xml:space="preserve">Пионерская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0,014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26.02.2013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289" w:firstLine="0"/>
              <w:jc w:val="left"/>
            </w:pPr>
            <w:r w:rsidRPr="00DC7836">
              <w:rPr>
                <w:sz w:val="20"/>
              </w:rPr>
              <w:t xml:space="preserve">Итого по котельной №1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0,014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78" w:firstLine="0"/>
              <w:jc w:val="left"/>
            </w:pPr>
            <w:r w:rsidRPr="00DC7836">
              <w:rPr>
                <w:sz w:val="20"/>
              </w:rPr>
              <w:t xml:space="preserve">Котельная №2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6"/>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Горячее водоснабжение ж. д. № 24 по ул. Южная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0,014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15.02.2013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289" w:firstLine="0"/>
              <w:jc w:val="left"/>
            </w:pPr>
            <w:r w:rsidRPr="00DC7836">
              <w:rPr>
                <w:sz w:val="20"/>
              </w:rPr>
              <w:t xml:space="preserve">Итого по котельной №2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0,014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8"/>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78" w:firstLine="0"/>
              <w:jc w:val="left"/>
            </w:pPr>
            <w:r w:rsidRPr="00DC7836">
              <w:rPr>
                <w:sz w:val="20"/>
              </w:rPr>
              <w:t xml:space="preserve">Котельная №3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468"/>
        </w:trPr>
        <w:tc>
          <w:tcPr>
            <w:tcW w:w="659"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28" w:line="240" w:lineRule="auto"/>
              <w:ind w:left="103" w:firstLine="0"/>
              <w:jc w:val="left"/>
            </w:pPr>
            <w:r w:rsidRPr="00DC7836">
              <w:rPr>
                <w:b/>
                <w:sz w:val="20"/>
              </w:rPr>
              <w:t xml:space="preserve">№ </w:t>
            </w:r>
          </w:p>
          <w:p w:rsidR="007F5C48" w:rsidRDefault="00E23B26" w:rsidP="00DC7836">
            <w:pPr>
              <w:spacing w:after="0" w:line="276" w:lineRule="auto"/>
              <w:ind w:left="0" w:firstLine="0"/>
              <w:jc w:val="center"/>
            </w:pPr>
            <w:r w:rsidRPr="00DC7836">
              <w:rPr>
                <w:b/>
                <w:sz w:val="20"/>
              </w:rPr>
              <w:t xml:space="preserve">п/п </w:t>
            </w:r>
          </w:p>
        </w:tc>
        <w:tc>
          <w:tcPr>
            <w:tcW w:w="556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Название объекта </w:t>
            </w:r>
          </w:p>
        </w:tc>
        <w:tc>
          <w:tcPr>
            <w:tcW w:w="1857" w:type="dxa"/>
            <w:gridSpan w:val="2"/>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Нагрузки Гкал/час </w:t>
            </w:r>
          </w:p>
        </w:tc>
        <w:tc>
          <w:tcPr>
            <w:tcW w:w="131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Дата выдачи ТУ </w:t>
            </w:r>
          </w:p>
        </w:tc>
      </w:tr>
      <w:tr w:rsidR="00DC7836" w:rsidTr="00DC7836">
        <w:trPr>
          <w:trHeight w:val="237"/>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29" w:type="dxa"/>
            <w:tcBorders>
              <w:top w:val="single" w:sz="2" w:space="0" w:color="BFBFBF"/>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 </w:t>
            </w:r>
          </w:p>
        </w:tc>
        <w:tc>
          <w:tcPr>
            <w:tcW w:w="928" w:type="dxa"/>
            <w:tcBorders>
              <w:top w:val="single" w:sz="2" w:space="0" w:color="BFBFBF"/>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ГВС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Административное здание Государственного учреждения - рег. Отделения Фонда соц. Страхования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0,03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09.09.2011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"Жилой дом специализированного гос. жилого фонда НАО" ул. Тыко-Вылка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0,267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0,0313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30.07.2012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Административное здание Государственного учреждения - рег. Отделения Фонда соц. Страхования (см № 19)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0,092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28.09.2012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Административное здание для учреждений и унитарных предприятий НАО в р-оне ул. Тыко-Вылки д.6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7" w:firstLine="0"/>
              <w:jc w:val="left"/>
            </w:pPr>
            <w:r w:rsidRPr="00DC7836">
              <w:rPr>
                <w:sz w:val="20"/>
              </w:rPr>
              <w:t xml:space="preserve">проект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7"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01.10.2013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308" w:firstLine="0"/>
              <w:jc w:val="left"/>
            </w:pPr>
            <w:r w:rsidRPr="00DC7836">
              <w:rPr>
                <w:sz w:val="20"/>
              </w:rPr>
              <w:t xml:space="preserve">Итого по котельной №3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0,389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0,0313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97" w:firstLine="0"/>
              <w:jc w:val="left"/>
            </w:pPr>
            <w:r w:rsidRPr="00DC7836">
              <w:rPr>
                <w:sz w:val="20"/>
              </w:rPr>
              <w:t xml:space="preserve">Котельная №4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на полное благоустройство ж.д. № 2,4,6,8 по ул. 60 лет СССР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0,08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06.03.2013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308" w:firstLine="0"/>
              <w:jc w:val="left"/>
            </w:pPr>
            <w:r w:rsidRPr="00DC7836">
              <w:rPr>
                <w:sz w:val="20"/>
              </w:rPr>
              <w:t xml:space="preserve">Итого по котельной №4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7"/>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97" w:firstLine="0"/>
              <w:jc w:val="left"/>
            </w:pPr>
            <w:r w:rsidRPr="00DC7836">
              <w:rPr>
                <w:sz w:val="20"/>
              </w:rPr>
              <w:t xml:space="preserve">Котельная №5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5"/>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656" w:right="133" w:hanging="2484"/>
              <w:jc w:val="left"/>
            </w:pPr>
            <w:r w:rsidRPr="00DC7836">
              <w:rPr>
                <w:sz w:val="20"/>
              </w:rPr>
              <w:t xml:space="preserve">Дет. сад общеразвивающего вида № 50 по ул. Пырерки 17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0,009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08.02.2011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Строительство группы жилых домов ул. Пырерка 1, 304 кв.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1,44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0,56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01.04.2011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Строительство группы жилых домов ул. Пырерка 2, 304 кв.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1,44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0,56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01.04.2011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Реконструкция здания поликлиники по ул. Пырерки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0,02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09.06.2011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6" w:firstLine="0"/>
              <w:jc w:val="center"/>
            </w:pPr>
            <w:r w:rsidRPr="00DC7836">
              <w:rPr>
                <w:sz w:val="20"/>
              </w:rPr>
              <w:t xml:space="preserve">Многоквартирный жилой дом по ул. Первомайская кад. номер - 83:00:050004:127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0,151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0,09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03.08.2011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Здание отделения скорой помощи в г.Нарьян-Маре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0,06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0,02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16.02.2012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Гараж по ул. Выучейского д.13А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0,011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11.03.2013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2" w:line="240" w:lineRule="auto"/>
              <w:ind w:left="0" w:firstLine="0"/>
              <w:jc w:val="center"/>
            </w:pPr>
            <w:r w:rsidRPr="00DC7836">
              <w:rPr>
                <w:sz w:val="20"/>
              </w:rPr>
              <w:t xml:space="preserve">52х квартирный ж.д. УВД на пересечении ул. Смидовича и </w:t>
            </w:r>
          </w:p>
          <w:p w:rsidR="007F5C48" w:rsidRDefault="00E23B26" w:rsidP="00DC7836">
            <w:pPr>
              <w:spacing w:after="0" w:line="276" w:lineRule="auto"/>
              <w:ind w:left="0" w:firstLine="0"/>
              <w:jc w:val="center"/>
            </w:pPr>
            <w:r w:rsidRPr="00DC7836">
              <w:rPr>
                <w:sz w:val="20"/>
              </w:rPr>
              <w:t xml:space="preserve">Ненецкой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0,17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0,06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22.04.2013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6" w:line="240" w:lineRule="auto"/>
              <w:ind w:left="0" w:firstLine="0"/>
              <w:jc w:val="center"/>
            </w:pPr>
            <w:r w:rsidRPr="00DC7836">
              <w:rPr>
                <w:sz w:val="20"/>
              </w:rPr>
              <w:t xml:space="preserve">М.ж.д. гос. Жилфонда НАО пересечение ул. Тыко-Вылко - </w:t>
            </w:r>
          </w:p>
          <w:p w:rsidR="007F5C48" w:rsidRDefault="00E23B26" w:rsidP="00DC7836">
            <w:pPr>
              <w:spacing w:after="0" w:line="276" w:lineRule="auto"/>
              <w:ind w:left="0" w:firstLine="0"/>
              <w:jc w:val="center"/>
            </w:pPr>
            <w:r w:rsidRPr="00DC7836">
              <w:rPr>
                <w:sz w:val="20"/>
              </w:rPr>
              <w:t xml:space="preserve">Первомайская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0,227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0,124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13.05.2013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Здание детской спортивной площадки по ул. Первомайская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7" w:firstLine="0"/>
              <w:jc w:val="left"/>
            </w:pPr>
            <w:r w:rsidRPr="00DC7836">
              <w:rPr>
                <w:sz w:val="20"/>
              </w:rPr>
              <w:t xml:space="preserve">проект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7"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05.06.2013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Здание отделения скорой помощи в г. Нарьян-Маре (см № 27)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0,09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0,02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21.10.2013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Многоквартирный ж.д. по ул. Полярная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7" w:firstLine="0"/>
              <w:jc w:val="left"/>
            </w:pPr>
            <w:r w:rsidRPr="00DC7836">
              <w:rPr>
                <w:sz w:val="20"/>
              </w:rPr>
              <w:t xml:space="preserve">проект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7"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23.10.2013 </w:t>
            </w:r>
          </w:p>
        </w:tc>
      </w:tr>
      <w:tr w:rsidR="00DC7836" w:rsidTr="00DC7836">
        <w:trPr>
          <w:trHeight w:val="525"/>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4" w:line="240" w:lineRule="auto"/>
              <w:ind w:left="0" w:firstLine="0"/>
              <w:jc w:val="center"/>
            </w:pPr>
            <w:r w:rsidRPr="00DC7836">
              <w:rPr>
                <w:sz w:val="20"/>
              </w:rPr>
              <w:t xml:space="preserve">Здание отдела вневедомственной охраны ул. Первомайская </w:t>
            </w:r>
          </w:p>
          <w:p w:rsidR="007F5C48" w:rsidRDefault="00E23B26" w:rsidP="00DC7836">
            <w:pPr>
              <w:spacing w:after="0" w:line="276" w:lineRule="auto"/>
              <w:ind w:left="0" w:firstLine="0"/>
              <w:jc w:val="center"/>
            </w:pPr>
            <w:r w:rsidRPr="00DC7836">
              <w:rPr>
                <w:sz w:val="20"/>
              </w:rPr>
              <w:t xml:space="preserve">13А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7"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05.11.2013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lastRenderedPageBreak/>
              <w:t xml:space="preserve">14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Реконструкция здания РММ порта Первомайская 3а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1,036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26.11.2013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308" w:firstLine="0"/>
              <w:jc w:val="left"/>
            </w:pPr>
            <w:r w:rsidRPr="00DC7836">
              <w:rPr>
                <w:sz w:val="20"/>
              </w:rPr>
              <w:t xml:space="preserve">Итого по котельной №5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4,625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1,463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7"/>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97" w:firstLine="0"/>
              <w:jc w:val="left"/>
            </w:pPr>
            <w:r w:rsidRPr="00DC7836">
              <w:rPr>
                <w:sz w:val="20"/>
              </w:rPr>
              <w:t xml:space="preserve">Котельная №6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5"/>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Ремонтно - механические мастерские МУП Н-М АТП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0,3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0,17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10.04.2013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308" w:firstLine="0"/>
              <w:jc w:val="left"/>
            </w:pPr>
            <w:r w:rsidRPr="00DC7836">
              <w:rPr>
                <w:sz w:val="20"/>
              </w:rPr>
              <w:t xml:space="preserve">Итого по котельной №6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0,17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97" w:firstLine="0"/>
              <w:jc w:val="left"/>
            </w:pPr>
            <w:r w:rsidRPr="00DC7836">
              <w:rPr>
                <w:sz w:val="20"/>
              </w:rPr>
              <w:t xml:space="preserve">Котельная №7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Горячее водоснабжение ж.д. № 43 по ул. Ленина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0,02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05.12.2011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Реконструкция здания МБДОУ Дет. сад № 3 ул. Ленина 48а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0,0024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28.02.2012 </w:t>
            </w:r>
          </w:p>
        </w:tc>
      </w:tr>
      <w:tr w:rsidR="00DC7836" w:rsidTr="00DC7836">
        <w:trPr>
          <w:trHeight w:val="468"/>
        </w:trPr>
        <w:tc>
          <w:tcPr>
            <w:tcW w:w="659"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28" w:line="240" w:lineRule="auto"/>
              <w:ind w:left="115" w:firstLine="0"/>
              <w:jc w:val="left"/>
            </w:pPr>
            <w:r w:rsidRPr="00DC7836">
              <w:rPr>
                <w:b/>
                <w:sz w:val="20"/>
              </w:rPr>
              <w:t xml:space="preserve">№ </w:t>
            </w:r>
          </w:p>
          <w:p w:rsidR="007F5C48" w:rsidRDefault="00E23B26" w:rsidP="00DC7836">
            <w:pPr>
              <w:spacing w:after="0" w:line="276" w:lineRule="auto"/>
              <w:ind w:left="0" w:firstLine="0"/>
              <w:jc w:val="center"/>
            </w:pPr>
            <w:r w:rsidRPr="00DC7836">
              <w:rPr>
                <w:b/>
                <w:sz w:val="20"/>
              </w:rPr>
              <w:t xml:space="preserve">п/п </w:t>
            </w:r>
          </w:p>
        </w:tc>
        <w:tc>
          <w:tcPr>
            <w:tcW w:w="556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Название объекта </w:t>
            </w:r>
          </w:p>
        </w:tc>
        <w:tc>
          <w:tcPr>
            <w:tcW w:w="1857" w:type="dxa"/>
            <w:gridSpan w:val="2"/>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Нагрузки Гкал/час </w:t>
            </w:r>
          </w:p>
        </w:tc>
        <w:tc>
          <w:tcPr>
            <w:tcW w:w="131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Дата выдачи ТУ </w:t>
            </w:r>
          </w:p>
        </w:tc>
      </w:tr>
      <w:tr w:rsidR="00DC7836" w:rsidTr="00DC7836">
        <w:trPr>
          <w:trHeight w:val="237"/>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29" w:type="dxa"/>
            <w:tcBorders>
              <w:top w:val="single" w:sz="2" w:space="0" w:color="BFBFBF"/>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 </w:t>
            </w:r>
          </w:p>
        </w:tc>
        <w:tc>
          <w:tcPr>
            <w:tcW w:w="928" w:type="dxa"/>
            <w:tcBorders>
              <w:top w:val="single" w:sz="2" w:space="0" w:color="BFBFBF"/>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ГВС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2" w:line="240" w:lineRule="auto"/>
              <w:ind w:left="0" w:firstLine="0"/>
              <w:jc w:val="left"/>
            </w:pPr>
            <w:r w:rsidRPr="00DC7836">
              <w:rPr>
                <w:sz w:val="20"/>
              </w:rPr>
              <w:t xml:space="preserve">Горячее водоснабжение на ж.д. № 47,47А,49А Ленина; № 10А </w:t>
            </w:r>
          </w:p>
          <w:p w:rsidR="007F5C48" w:rsidRDefault="00E23B26" w:rsidP="00DC7836">
            <w:pPr>
              <w:spacing w:after="0" w:line="276" w:lineRule="auto"/>
              <w:ind w:left="0" w:firstLine="0"/>
              <w:jc w:val="center"/>
            </w:pPr>
            <w:r w:rsidRPr="00DC7836">
              <w:rPr>
                <w:sz w:val="20"/>
              </w:rPr>
              <w:t xml:space="preserve">Рыбников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0,057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07.11.2012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Горячее водоснабжение на ж.д. № 52А по ул. Ленина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0,014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07.11.2012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Строительство нового корпуса дет, сада "Ромашка"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9" w:firstLine="0"/>
              <w:jc w:val="left"/>
            </w:pPr>
            <w:r w:rsidRPr="00DC7836">
              <w:rPr>
                <w:sz w:val="20"/>
              </w:rPr>
              <w:t xml:space="preserve">проект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9"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15.08.2013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320" w:firstLine="0"/>
              <w:jc w:val="left"/>
            </w:pPr>
            <w:r w:rsidRPr="00DC7836">
              <w:rPr>
                <w:sz w:val="20"/>
              </w:rPr>
              <w:t xml:space="preserve">Итого по котельной №7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0,0024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0,091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7"/>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309" w:firstLine="0"/>
              <w:jc w:val="left"/>
            </w:pPr>
            <w:r w:rsidRPr="00DC7836">
              <w:rPr>
                <w:sz w:val="20"/>
              </w:rPr>
              <w:t xml:space="preserve">Котельная №8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5"/>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Административное здание для органов гос. Власти НАО по ул. Победы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0,219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0,003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10.12.2012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320" w:firstLine="0"/>
              <w:jc w:val="left"/>
            </w:pPr>
            <w:r w:rsidRPr="00DC7836">
              <w:rPr>
                <w:sz w:val="20"/>
              </w:rPr>
              <w:t xml:space="preserve">Итого по котельной №8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0,219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0,003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309" w:firstLine="0"/>
              <w:jc w:val="left"/>
            </w:pPr>
            <w:r w:rsidRPr="00DC7836">
              <w:rPr>
                <w:sz w:val="20"/>
              </w:rPr>
              <w:t xml:space="preserve">Котельная №9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Лабораторно-диагностический корпус Окружной больницы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0,45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0,065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10.08.2011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6" w:line="240" w:lineRule="auto"/>
              <w:ind w:left="0" w:firstLine="0"/>
              <w:jc w:val="center"/>
            </w:pPr>
            <w:r w:rsidRPr="00DC7836">
              <w:rPr>
                <w:sz w:val="20"/>
              </w:rPr>
              <w:t xml:space="preserve">Клинико-диагностический центр Окружной больницы </w:t>
            </w:r>
          </w:p>
          <w:p w:rsidR="007F5C48" w:rsidRDefault="00E23B26" w:rsidP="00DC7836">
            <w:pPr>
              <w:spacing w:after="0" w:line="276" w:lineRule="auto"/>
              <w:ind w:left="0" w:firstLine="0"/>
              <w:jc w:val="center"/>
            </w:pPr>
            <w:r w:rsidRPr="00DC7836">
              <w:rPr>
                <w:sz w:val="20"/>
              </w:rPr>
              <w:t xml:space="preserve">Ленина, 4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0,72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0,09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02.09.2011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Инфекционное отделение на 50 коек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0,03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17.12.2012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Духовно-просветительский центр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9" w:firstLine="0"/>
              <w:jc w:val="left"/>
            </w:pPr>
            <w:r w:rsidRPr="00DC7836">
              <w:rPr>
                <w:sz w:val="20"/>
              </w:rPr>
              <w:t xml:space="preserve">проект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9"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18.11.2013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320" w:firstLine="0"/>
              <w:jc w:val="left"/>
            </w:pPr>
            <w:r w:rsidRPr="00DC7836">
              <w:rPr>
                <w:sz w:val="20"/>
              </w:rPr>
              <w:t xml:space="preserve">Итого по котельной №9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2,27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0,185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61" w:firstLine="0"/>
              <w:jc w:val="left"/>
            </w:pPr>
            <w:r w:rsidRPr="00DC7836">
              <w:rPr>
                <w:sz w:val="20"/>
              </w:rPr>
              <w:t xml:space="preserve">Котельная №11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Медицинский блок к зданию Дет, сад № 6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0,004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27.06.2011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Гаражи на 3 бокса в районе ГНС № 1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0,008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09.08.2011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Гараж на 2 бокса ул. Хатанзейского, р-он д.1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0,004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23.10.2012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Складское помещение по ул. Хатанзейского 1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0,067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9"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26.11.2012 </w:t>
            </w: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Горячее водоснабжение ж.д. №13 по ул. Оленная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0,02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14.03.2013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Горячее водоснабжение ж.д. №4 по ул. Хатанзейского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0,02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25.03.2013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lastRenderedPageBreak/>
              <w:t xml:space="preserve">7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Гаражные боксы в р-оне котельной № 11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9" w:firstLine="0"/>
              <w:jc w:val="left"/>
            </w:pPr>
            <w:r w:rsidRPr="00DC7836">
              <w:rPr>
                <w:sz w:val="20"/>
              </w:rPr>
              <w:t xml:space="preserve">проект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9" w:firstLine="0"/>
              <w:jc w:val="left"/>
            </w:pPr>
            <w:r w:rsidRPr="00DC7836">
              <w:rPr>
                <w:sz w:val="20"/>
              </w:rPr>
              <w:t xml:space="preserve">проект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17.06.2013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268" w:firstLine="0"/>
              <w:jc w:val="left"/>
            </w:pPr>
            <w:r w:rsidRPr="00DC7836">
              <w:rPr>
                <w:sz w:val="20"/>
              </w:rPr>
              <w:t xml:space="preserve">Итого по котельной №11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0,079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0,044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61" w:firstLine="0"/>
              <w:jc w:val="left"/>
            </w:pPr>
            <w:r w:rsidRPr="00DC7836">
              <w:rPr>
                <w:sz w:val="20"/>
              </w:rPr>
              <w:t xml:space="preserve">Котельная №12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6"/>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Дет, сад общеразвивающего вида № 12 по ул. Северный 1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0"/>
              </w:rPr>
              <w:t xml:space="preserve"> -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0,01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24.03.2011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32" w:firstLine="0"/>
              <w:jc w:val="left"/>
            </w:pPr>
            <w:r w:rsidRPr="00DC7836">
              <w:rPr>
                <w:sz w:val="20"/>
              </w:rPr>
              <w:t xml:space="preserve">Перевод на полное благоустройство жилых домов в п. Новый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0,8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08.06.2011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Жилой дом маневренного фонда пер. М.Баева, 13 (24 квартиры)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0,11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0,04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06.09.2011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Баня в п. Новый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0,09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0,055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24.07.2012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Жилой дом маневренного фонда пер. М.Баева, 13 (24 квартиры)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0,18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0,04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04.12.2012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Универсальный спортивный зал Труд Калмыкова д.6А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0,931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0,208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05.11.2013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268" w:firstLine="0"/>
              <w:jc w:val="left"/>
            </w:pPr>
            <w:r w:rsidRPr="00DC7836">
              <w:rPr>
                <w:sz w:val="20"/>
              </w:rPr>
              <w:t xml:space="preserve">Итого по котельной №12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1,311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1,153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61" w:firstLine="0"/>
              <w:jc w:val="left"/>
            </w:pPr>
            <w:r w:rsidRPr="00DC7836">
              <w:rPr>
                <w:sz w:val="20"/>
              </w:rPr>
              <w:t xml:space="preserve">Котельная №13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468"/>
        </w:trPr>
        <w:tc>
          <w:tcPr>
            <w:tcW w:w="659"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28" w:line="240" w:lineRule="auto"/>
              <w:ind w:left="92" w:firstLine="0"/>
              <w:jc w:val="left"/>
            </w:pPr>
            <w:r w:rsidRPr="00DC7836">
              <w:rPr>
                <w:b/>
                <w:sz w:val="20"/>
              </w:rPr>
              <w:t xml:space="preserve">№ </w:t>
            </w:r>
          </w:p>
          <w:p w:rsidR="007F5C48" w:rsidRDefault="00E23B26" w:rsidP="00DC7836">
            <w:pPr>
              <w:spacing w:after="0" w:line="276" w:lineRule="auto"/>
              <w:ind w:left="0" w:firstLine="0"/>
              <w:jc w:val="center"/>
            </w:pPr>
            <w:r w:rsidRPr="00DC7836">
              <w:rPr>
                <w:b/>
                <w:sz w:val="20"/>
              </w:rPr>
              <w:t xml:space="preserve">п/п </w:t>
            </w:r>
          </w:p>
        </w:tc>
        <w:tc>
          <w:tcPr>
            <w:tcW w:w="556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Название объекта </w:t>
            </w:r>
          </w:p>
        </w:tc>
        <w:tc>
          <w:tcPr>
            <w:tcW w:w="1857" w:type="dxa"/>
            <w:gridSpan w:val="2"/>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Нагрузки Гкал/час </w:t>
            </w:r>
          </w:p>
        </w:tc>
        <w:tc>
          <w:tcPr>
            <w:tcW w:w="131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Дата выдачи ТУ </w:t>
            </w:r>
          </w:p>
        </w:tc>
      </w:tr>
      <w:tr w:rsidR="00DC7836" w:rsidTr="00DC7836">
        <w:trPr>
          <w:trHeight w:val="237"/>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29" w:type="dxa"/>
            <w:tcBorders>
              <w:top w:val="single" w:sz="2" w:space="0" w:color="BFBFBF"/>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 </w:t>
            </w:r>
          </w:p>
        </w:tc>
        <w:tc>
          <w:tcPr>
            <w:tcW w:w="928" w:type="dxa"/>
            <w:tcBorders>
              <w:top w:val="single" w:sz="2" w:space="0" w:color="BFBFBF"/>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ГВС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9"/>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Здание школы № 2 по адресу: ул. Заводская, д.9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0,03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0,01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02.12.2011 </w:t>
            </w:r>
          </w:p>
        </w:tc>
      </w:tr>
      <w:tr w:rsidR="00DC7836" w:rsidTr="00DC7836">
        <w:trPr>
          <w:trHeight w:val="524"/>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Многоквартирный ж.д. № 1 по ул. Заводской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0,19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0,107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13.08.2013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Многоквартирный ж.д. № 2 по ул. Заводской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0,19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0,107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13.08.2013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245" w:firstLine="0"/>
              <w:jc w:val="left"/>
            </w:pPr>
            <w:r w:rsidRPr="00DC7836">
              <w:rPr>
                <w:sz w:val="20"/>
              </w:rPr>
              <w:t xml:space="preserve">Итого по котельной №13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0,41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0,224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7"/>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3238" w:firstLine="0"/>
              <w:jc w:val="left"/>
            </w:pPr>
            <w:r w:rsidRPr="00DC7836">
              <w:rPr>
                <w:sz w:val="20"/>
              </w:rPr>
              <w:t xml:space="preserve">Котельная №14 </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25"/>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6" w:line="240" w:lineRule="auto"/>
              <w:ind w:left="0" w:firstLine="0"/>
              <w:jc w:val="center"/>
            </w:pPr>
            <w:r w:rsidRPr="00DC7836">
              <w:rPr>
                <w:sz w:val="20"/>
              </w:rPr>
              <w:t xml:space="preserve">Универсальный спортивный зал (Пристройка к "НОРДу") </w:t>
            </w:r>
          </w:p>
          <w:p w:rsidR="007F5C48" w:rsidRDefault="00E23B26" w:rsidP="00DC7836">
            <w:pPr>
              <w:spacing w:after="0" w:line="276" w:lineRule="auto"/>
              <w:ind w:left="0" w:firstLine="0"/>
              <w:jc w:val="center"/>
            </w:pPr>
            <w:r w:rsidRPr="00DC7836">
              <w:rPr>
                <w:sz w:val="20"/>
              </w:rPr>
              <w:t xml:space="preserve">Рабочая д.22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0,42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0,135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23.12.2011 </w:t>
            </w:r>
          </w:p>
        </w:tc>
      </w:tr>
      <w:tr w:rsidR="00DC7836" w:rsidTr="00DC7836">
        <w:trPr>
          <w:trHeight w:val="52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Жилой дом № 17/1 по ул. Зеленая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0,0017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11.03.2011 </w:t>
            </w:r>
          </w:p>
        </w:tc>
      </w:tr>
      <w:tr w:rsidR="00DC7836" w:rsidTr="00DC7836">
        <w:trPr>
          <w:trHeight w:val="525"/>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6" w:line="240" w:lineRule="auto"/>
              <w:ind w:left="0" w:firstLine="0"/>
              <w:jc w:val="center"/>
            </w:pPr>
            <w:r w:rsidRPr="00DC7836">
              <w:rPr>
                <w:sz w:val="20"/>
              </w:rPr>
              <w:t xml:space="preserve">Здание ГБУЗ НАО "Специализированного дома ребенка" </w:t>
            </w:r>
          </w:p>
          <w:p w:rsidR="007F5C48" w:rsidRDefault="00E23B26" w:rsidP="00DC7836">
            <w:pPr>
              <w:spacing w:after="0" w:line="276" w:lineRule="auto"/>
              <w:ind w:left="0" w:firstLine="0"/>
              <w:jc w:val="center"/>
            </w:pPr>
            <w:r w:rsidRPr="00DC7836">
              <w:rPr>
                <w:sz w:val="20"/>
              </w:rPr>
              <w:t xml:space="preserve">Рабочая 3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0,03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27.07.2012 </w:t>
            </w:r>
          </w:p>
        </w:tc>
      </w:tr>
      <w:tr w:rsidR="00DC7836" w:rsidTr="00DC7836">
        <w:trPr>
          <w:trHeight w:val="243"/>
        </w:trPr>
        <w:tc>
          <w:tcPr>
            <w:tcW w:w="659" w:type="dxa"/>
            <w:tcBorders>
              <w:top w:val="single" w:sz="3" w:space="0" w:color="000000"/>
              <w:left w:val="single" w:sz="3" w:space="0" w:color="000000"/>
              <w:bottom w:val="single" w:sz="2" w:space="0" w:color="D9D9D9"/>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2" w:space="0" w:color="D9D9D9"/>
              <w:right w:val="single" w:sz="3" w:space="0" w:color="000000"/>
            </w:tcBorders>
            <w:shd w:val="clear" w:color="auto" w:fill="auto"/>
          </w:tcPr>
          <w:p w:rsidR="007F5C48" w:rsidRDefault="00E23B26" w:rsidP="00DC7836">
            <w:pPr>
              <w:spacing w:after="0" w:line="276" w:lineRule="auto"/>
              <w:ind w:left="1245" w:firstLine="0"/>
              <w:jc w:val="left"/>
            </w:pPr>
            <w:r w:rsidRPr="00DC7836">
              <w:rPr>
                <w:sz w:val="20"/>
              </w:rPr>
              <w:t xml:space="preserve">Итого по котельной №14 </w:t>
            </w:r>
          </w:p>
        </w:tc>
        <w:tc>
          <w:tcPr>
            <w:tcW w:w="929"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0,42 </w:t>
            </w:r>
          </w:p>
        </w:tc>
        <w:tc>
          <w:tcPr>
            <w:tcW w:w="928"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0,1667 </w:t>
            </w:r>
          </w:p>
        </w:tc>
        <w:tc>
          <w:tcPr>
            <w:tcW w:w="1310"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36"/>
        </w:trPr>
        <w:tc>
          <w:tcPr>
            <w:tcW w:w="659"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2" w:space="0" w:color="D9D9D9"/>
              <w:left w:val="nil"/>
              <w:bottom w:val="single" w:sz="3" w:space="0" w:color="000000"/>
              <w:right w:val="nil"/>
            </w:tcBorders>
            <w:shd w:val="clear" w:color="auto" w:fill="auto"/>
          </w:tcPr>
          <w:p w:rsidR="007F5C48" w:rsidRDefault="00E23B26" w:rsidP="00DC7836">
            <w:pPr>
              <w:spacing w:after="0" w:line="276" w:lineRule="auto"/>
              <w:ind w:left="0" w:right="459" w:firstLine="0"/>
              <w:jc w:val="right"/>
            </w:pPr>
            <w:r w:rsidRPr="00DC7836">
              <w:rPr>
                <w:sz w:val="20"/>
              </w:rPr>
              <w:t xml:space="preserve">Котельная </w:t>
            </w:r>
            <w:r w:rsidR="00AD683F" w:rsidRPr="00DC7836">
              <w:rPr>
                <w:sz w:val="20"/>
              </w:rPr>
              <w:t>№15</w:t>
            </w:r>
          </w:p>
        </w:tc>
        <w:tc>
          <w:tcPr>
            <w:tcW w:w="1857" w:type="dxa"/>
            <w:gridSpan w:val="2"/>
            <w:tcBorders>
              <w:top w:val="single" w:sz="2" w:space="0" w:color="D9D9D9"/>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310" w:type="dxa"/>
            <w:tcBorders>
              <w:top w:val="single" w:sz="2" w:space="0" w:color="D9D9D9"/>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701"/>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4" w:line="240" w:lineRule="auto"/>
              <w:ind w:left="0" w:firstLine="0"/>
              <w:jc w:val="center"/>
            </w:pPr>
            <w:r w:rsidRPr="00DC7836">
              <w:rPr>
                <w:sz w:val="20"/>
              </w:rPr>
              <w:t xml:space="preserve">Застройка земельного участка р-он старого аэропорта: </w:t>
            </w:r>
          </w:p>
          <w:p w:rsidR="007F5C48" w:rsidRDefault="00E23B26" w:rsidP="00DC7836">
            <w:pPr>
              <w:spacing w:after="0" w:line="276" w:lineRule="auto"/>
              <w:ind w:left="0" w:firstLine="0"/>
              <w:jc w:val="center"/>
            </w:pPr>
            <w:r w:rsidRPr="00DC7836">
              <w:rPr>
                <w:sz w:val="20"/>
              </w:rPr>
              <w:t xml:space="preserve">Жилищное строительство (1040 кв.); Дет, сад на 220 мест; Школа на 600 мест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5,87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2,91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26.01.2011 </w:t>
            </w:r>
          </w:p>
        </w:tc>
      </w:tr>
      <w:tr w:rsidR="00DC7836" w:rsidTr="00DC7836">
        <w:trPr>
          <w:trHeight w:val="240"/>
        </w:trPr>
        <w:tc>
          <w:tcPr>
            <w:tcW w:w="6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Жилые дома № 1, 2, 3 в районе ул. Авиаторов (340 квартир)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0,786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25.03.2011 </w:t>
            </w:r>
          </w:p>
        </w:tc>
      </w:tr>
      <w:tr w:rsidR="00DC7836" w:rsidTr="00DC7836">
        <w:trPr>
          <w:trHeight w:val="240"/>
        </w:trPr>
        <w:tc>
          <w:tcPr>
            <w:tcW w:w="6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Ненецкая станция по борьбе с болезнями животных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0,377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29.03.2011 </w:t>
            </w:r>
          </w:p>
        </w:tc>
      </w:tr>
      <w:tr w:rsidR="00DC7836" w:rsidTr="00DC7836">
        <w:trPr>
          <w:trHeight w:val="240"/>
        </w:trPr>
        <w:tc>
          <w:tcPr>
            <w:tcW w:w="6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11-ти секционный ж.д. по ул. Авиаторов (220 квартир)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1,04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0,45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22.07.2011 </w:t>
            </w:r>
          </w:p>
        </w:tc>
      </w:tr>
      <w:tr w:rsidR="00DC7836" w:rsidTr="00DC7836">
        <w:trPr>
          <w:trHeight w:val="240"/>
        </w:trPr>
        <w:tc>
          <w:tcPr>
            <w:tcW w:w="6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48 квартирный ж.д. по ул. Авиаторов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0,23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0,11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08.09.2011 </w:t>
            </w:r>
          </w:p>
        </w:tc>
      </w:tr>
      <w:tr w:rsidR="00DC7836" w:rsidTr="00DC7836">
        <w:trPr>
          <w:trHeight w:val="472"/>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3х этажный 4-х секционный ж.д. в районе д.28 по ул. Пионерской кад. Номер 83:00:05 00 13:65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0,226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0,115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22.09.2011 </w:t>
            </w:r>
          </w:p>
        </w:tc>
      </w:tr>
      <w:tr w:rsidR="00DC7836" w:rsidTr="00DC7836">
        <w:trPr>
          <w:trHeight w:val="468"/>
        </w:trPr>
        <w:tc>
          <w:tcPr>
            <w:tcW w:w="65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3х этажный 2-х секционный ж.д. в районе д.28 по ул. Пионерской кад. Номер 83:00:05 00 13:66 </w:t>
            </w:r>
          </w:p>
        </w:tc>
        <w:tc>
          <w:tcPr>
            <w:tcW w:w="92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0,113 </w:t>
            </w:r>
          </w:p>
        </w:tc>
        <w:tc>
          <w:tcPr>
            <w:tcW w:w="92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0,057 </w:t>
            </w:r>
          </w:p>
        </w:tc>
        <w:tc>
          <w:tcPr>
            <w:tcW w:w="13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22.09.2011 </w:t>
            </w:r>
          </w:p>
        </w:tc>
      </w:tr>
      <w:tr w:rsidR="00DC7836" w:rsidTr="00DC7836">
        <w:trPr>
          <w:trHeight w:val="240"/>
        </w:trPr>
        <w:tc>
          <w:tcPr>
            <w:tcW w:w="6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Детский сад на 220 мест по ул. Авиаторов (см №1)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0,31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0,31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12.12.2011 </w:t>
            </w:r>
          </w:p>
        </w:tc>
      </w:tr>
      <w:tr w:rsidR="00DC7836" w:rsidTr="00DC7836">
        <w:trPr>
          <w:trHeight w:val="240"/>
        </w:trPr>
        <w:tc>
          <w:tcPr>
            <w:tcW w:w="6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9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Школа №3 на 700 мест по ул. Авиаторов (см №1)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1,51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0,232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12.12.2011 </w:t>
            </w:r>
          </w:p>
        </w:tc>
      </w:tr>
      <w:tr w:rsidR="00DC7836" w:rsidTr="00DC7836">
        <w:trPr>
          <w:trHeight w:val="240"/>
        </w:trPr>
        <w:tc>
          <w:tcPr>
            <w:tcW w:w="6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556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Складское помещение по ул. Авиаторов д.16 (база СМТО)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0,125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0,0013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10.11.2012 </w:t>
            </w:r>
          </w:p>
        </w:tc>
      </w:tr>
      <w:tr w:rsidR="00DC7836" w:rsidTr="00DC7836">
        <w:trPr>
          <w:trHeight w:val="240"/>
        </w:trPr>
        <w:tc>
          <w:tcPr>
            <w:tcW w:w="659"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985" w:firstLine="0"/>
              <w:jc w:val="left"/>
            </w:pPr>
            <w:r w:rsidRPr="00DC7836">
              <w:rPr>
                <w:sz w:val="20"/>
              </w:rPr>
              <w:t xml:space="preserve">Итого по котельной Авиаторов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11,161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5,0013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40"/>
        </w:trPr>
        <w:tc>
          <w:tcPr>
            <w:tcW w:w="659"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5566"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281" w:firstLine="0"/>
              <w:jc w:val="left"/>
            </w:pPr>
            <w:r w:rsidRPr="00DC7836">
              <w:rPr>
                <w:b/>
                <w:sz w:val="20"/>
              </w:rPr>
              <w:t xml:space="preserve">ИТОГО по котельным </w:t>
            </w:r>
          </w:p>
        </w:tc>
        <w:tc>
          <w:tcPr>
            <w:tcW w:w="92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0"/>
              </w:rPr>
              <w:t xml:space="preserve">21,1864 </w:t>
            </w:r>
          </w:p>
        </w:tc>
        <w:tc>
          <w:tcPr>
            <w:tcW w:w="9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8,6403 </w:t>
            </w:r>
          </w:p>
        </w:tc>
        <w:tc>
          <w:tcPr>
            <w:tcW w:w="13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 </w:t>
            </w:r>
          </w:p>
        </w:tc>
      </w:tr>
    </w:tbl>
    <w:p w:rsidR="007F5C48" w:rsidRDefault="00E23B26">
      <w:pPr>
        <w:spacing w:after="199" w:line="240" w:lineRule="auto"/>
        <w:ind w:left="969" w:firstLine="0"/>
        <w:jc w:val="left"/>
      </w:pPr>
      <w:r>
        <w:t xml:space="preserve"> </w:t>
      </w:r>
    </w:p>
    <w:p w:rsidR="007F5C48" w:rsidRDefault="00E23B26">
      <w:pPr>
        <w:ind w:left="261"/>
      </w:pPr>
      <w:r>
        <w:t xml:space="preserve">Таким образом, общая нагрузка на источники теплоснабжения МУ «ПОКиТС», к концу расчетного периода увеличится на 29,8267 Гкал/ч и составит 86,3925 Гкал/ч, из них, около 56 Гкал/ч сможет обеспечивать ГТЭС (при условии востребованности электроэнергии в 30 МВт). </w:t>
      </w:r>
    </w:p>
    <w:p w:rsidR="007F5C48" w:rsidRDefault="00E23B26">
      <w:pPr>
        <w:spacing w:after="0" w:line="240" w:lineRule="auto"/>
        <w:ind w:left="969" w:firstLine="0"/>
        <w:jc w:val="left"/>
      </w:pPr>
      <w:r>
        <w:t xml:space="preserve"> </w:t>
      </w:r>
    </w:p>
    <w:p w:rsidR="007F5C48" w:rsidRDefault="00E23B26">
      <w:pPr>
        <w:numPr>
          <w:ilvl w:val="0"/>
          <w:numId w:val="7"/>
        </w:numPr>
        <w:spacing w:after="309" w:line="352" w:lineRule="auto"/>
        <w:ind w:hanging="420"/>
      </w:pPr>
      <w:r>
        <w:rPr>
          <w:b/>
        </w:rPr>
        <w:t xml:space="preserve">Общее назначение электронной модели системы теплоснабжения городского округа «Город Нарьян-Мар» </w:t>
      </w:r>
    </w:p>
    <w:p w:rsidR="007F5C48" w:rsidRDefault="00E23B26">
      <w:pPr>
        <w:spacing w:after="333"/>
        <w:ind w:left="261" w:firstLine="568"/>
      </w:pPr>
      <w:r>
        <w:t xml:space="preserve">Электронная модель системы теплоснабжения города «Город Нарьян-Мар» на базе информационно-графической системы «Zulu» (далее по тексту – электронная модель) разрабатывалась в целях: </w:t>
      </w:r>
    </w:p>
    <w:p w:rsidR="007F5C48" w:rsidRDefault="00E23B26">
      <w:pPr>
        <w:numPr>
          <w:ilvl w:val="1"/>
          <w:numId w:val="8"/>
        </w:numPr>
        <w:ind w:firstLine="568"/>
      </w:pPr>
      <w:r>
        <w:t xml:space="preserve">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 города; </w:t>
      </w:r>
    </w:p>
    <w:p w:rsidR="007F5C48" w:rsidRDefault="00E23B26">
      <w:pPr>
        <w:numPr>
          <w:ilvl w:val="1"/>
          <w:numId w:val="8"/>
        </w:numPr>
        <w:ind w:firstLine="568"/>
      </w:pPr>
      <w:r>
        <w:t xml:space="preserve">проведения единой политики в организации текущей деятельности предприятий и в перспективном развитии всей системы теплоснабжения города; </w:t>
      </w:r>
    </w:p>
    <w:p w:rsidR="007F5C48" w:rsidRDefault="00E23B26">
      <w:pPr>
        <w:numPr>
          <w:ilvl w:val="1"/>
          <w:numId w:val="8"/>
        </w:numPr>
        <w:spacing w:line="240" w:lineRule="auto"/>
        <w:ind w:firstLine="568"/>
      </w:pPr>
      <w:r>
        <w:t xml:space="preserve">обеспечения устойчивого градостроительного развития города; </w:t>
      </w:r>
    </w:p>
    <w:p w:rsidR="007F5C48" w:rsidRDefault="00E23B26">
      <w:pPr>
        <w:numPr>
          <w:ilvl w:val="1"/>
          <w:numId w:val="8"/>
        </w:numPr>
        <w:ind w:firstLine="568"/>
      </w:pPr>
      <w:r>
        <w:t xml:space="preserve">разработка мер для повышения надежности системы теплоснабжения города; </w:t>
      </w:r>
    </w:p>
    <w:p w:rsidR="007F5C48" w:rsidRDefault="00E23B26">
      <w:pPr>
        <w:numPr>
          <w:ilvl w:val="1"/>
          <w:numId w:val="8"/>
        </w:numPr>
        <w:ind w:firstLine="568"/>
      </w:pPr>
      <w:r>
        <w:t xml:space="preserve">минимизации вероятности возникновения аварийных ситуаций в системе теплоснабжения; </w:t>
      </w:r>
    </w:p>
    <w:p w:rsidR="007F5C48" w:rsidRDefault="00E23B26">
      <w:pPr>
        <w:numPr>
          <w:ilvl w:val="1"/>
          <w:numId w:val="8"/>
        </w:numPr>
        <w:spacing w:after="314"/>
        <w:ind w:firstLine="568"/>
      </w:pPr>
      <w:r>
        <w:t xml:space="preserve">создания единой информационной платформы для обеспечения мониторинга существующей системы теплоснабжения города с возможностью корректировки, учитывая перспективное строительство. </w:t>
      </w:r>
    </w:p>
    <w:p w:rsidR="007F5C48" w:rsidRDefault="00E23B26">
      <w:pPr>
        <w:spacing w:after="329"/>
        <w:ind w:left="261" w:firstLine="568"/>
      </w:pPr>
      <w:r>
        <w:lastRenderedPageBreak/>
        <w:t xml:space="preserve">Разработанная электронная модель предназначена для решения следующих задач: </w:t>
      </w:r>
    </w:p>
    <w:p w:rsidR="007F5C48" w:rsidRDefault="00E23B26">
      <w:pPr>
        <w:numPr>
          <w:ilvl w:val="1"/>
          <w:numId w:val="8"/>
        </w:numPr>
        <w:ind w:firstLine="568"/>
      </w:pPr>
      <w:r>
        <w:t xml:space="preserve">создания общегородской электронной схемы существующих и перспективных тепловых сетей, и объектов системы теплоснабжения города </w:t>
      </w:r>
    </w:p>
    <w:p w:rsidR="007F5C48" w:rsidRDefault="00E23B26">
      <w:pPr>
        <w:spacing w:line="240" w:lineRule="auto"/>
        <w:ind w:left="981" w:firstLine="0"/>
      </w:pPr>
      <w:r>
        <w:t xml:space="preserve">Нарьян-Мар, привязанных к карте города; </w:t>
      </w:r>
    </w:p>
    <w:p w:rsidR="007F5C48" w:rsidRDefault="00E23B26">
      <w:pPr>
        <w:numPr>
          <w:ilvl w:val="1"/>
          <w:numId w:val="8"/>
        </w:numPr>
        <w:spacing w:line="240" w:lineRule="auto"/>
        <w:ind w:firstLine="568"/>
      </w:pPr>
      <w:r>
        <w:t xml:space="preserve">сведения балансов тепловой энергии; </w:t>
      </w:r>
    </w:p>
    <w:p w:rsidR="007F5C48" w:rsidRDefault="00E23B26">
      <w:pPr>
        <w:numPr>
          <w:ilvl w:val="1"/>
          <w:numId w:val="8"/>
        </w:numPr>
        <w:spacing w:after="0"/>
        <w:ind w:firstLine="568"/>
      </w:pPr>
      <w:r>
        <w:t xml:space="preserve">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 </w:t>
      </w:r>
    </w:p>
    <w:p w:rsidR="007F5C48" w:rsidRDefault="00E23B26">
      <w:pPr>
        <w:numPr>
          <w:ilvl w:val="1"/>
          <w:numId w:val="8"/>
        </w:numPr>
        <w:ind w:firstLine="568"/>
      </w:pPr>
      <w:r>
        <w:t xml:space="preserve">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т.д.); </w:t>
      </w:r>
    </w:p>
    <w:p w:rsidR="007F5C48" w:rsidRDefault="00E23B26">
      <w:pPr>
        <w:numPr>
          <w:ilvl w:val="1"/>
          <w:numId w:val="8"/>
        </w:numPr>
        <w:ind w:firstLine="568"/>
      </w:pPr>
      <w:r>
        <w:t xml:space="preserve">оперативного моделирования обеспечения тепловой энергией потребителей при аварийных ситуациях; </w:t>
      </w:r>
    </w:p>
    <w:p w:rsidR="007F5C48" w:rsidRDefault="00E23B26">
      <w:pPr>
        <w:numPr>
          <w:ilvl w:val="1"/>
          <w:numId w:val="8"/>
        </w:numPr>
        <w:spacing w:after="313"/>
        <w:ind w:firstLine="568"/>
      </w:pPr>
      <w:r>
        <w:t xml:space="preserve">мониторинга развития системы теплоснабжения города «Город Нарьян-Мар». </w:t>
      </w:r>
    </w:p>
    <w:p w:rsidR="007F5C48" w:rsidRDefault="00E23B26">
      <w:pPr>
        <w:ind w:left="617" w:firstLine="568"/>
      </w:pPr>
      <w:r>
        <w:t xml:space="preserve">В таблице 2.1 представлены основные термины и определения, используемые в работе. </w:t>
      </w:r>
    </w:p>
    <w:p w:rsidR="007F5C48" w:rsidRDefault="00E23B26">
      <w:pPr>
        <w:spacing w:after="123" w:line="244" w:lineRule="auto"/>
        <w:ind w:left="838" w:hanging="10"/>
      </w:pPr>
      <w:r>
        <w:rPr>
          <w:b/>
          <w:i/>
          <w:color w:val="1F497D"/>
          <w:sz w:val="18"/>
        </w:rPr>
        <w:t xml:space="preserve">Таблица 2.1. Термины и определения </w:t>
      </w:r>
    </w:p>
    <w:tbl>
      <w:tblPr>
        <w:tblW w:w="9040" w:type="dxa"/>
        <w:tblInd w:w="155" w:type="dxa"/>
        <w:tblCellMar>
          <w:left w:w="110" w:type="dxa"/>
          <w:right w:w="115" w:type="dxa"/>
        </w:tblCellMar>
        <w:tblLook w:val="04A0" w:firstRow="1" w:lastRow="0" w:firstColumn="1" w:lastColumn="0" w:noHBand="0" w:noVBand="1"/>
      </w:tblPr>
      <w:tblGrid>
        <w:gridCol w:w="3226"/>
        <w:gridCol w:w="5814"/>
      </w:tblGrid>
      <w:tr w:rsidR="007F5C48" w:rsidTr="00DC7836">
        <w:trPr>
          <w:trHeight w:val="238"/>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Термин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Определение </w:t>
            </w:r>
          </w:p>
        </w:tc>
      </w:tr>
      <w:tr w:rsidR="007F5C48" w:rsidTr="00DC7836">
        <w:trPr>
          <w:trHeight w:val="1161"/>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Авария 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 w:firstLine="0"/>
              <w:jc w:val="center"/>
            </w:pPr>
            <w:r w:rsidRPr="00DC7836">
              <w:rPr>
                <w:sz w:val="20"/>
              </w:rPr>
              <w:t xml:space="preserve">Событие, заключающееся, как правило, во внезапном переходе ТС с одного относительного уровня функционирования на другой, существенно более низкий с крупным нарушением режима работы, разрушением ТС и неконтролируемым выбросом теплоносителя. </w:t>
            </w:r>
          </w:p>
        </w:tc>
      </w:tr>
      <w:tr w:rsidR="007F5C48" w:rsidTr="00DC7836">
        <w:trPr>
          <w:trHeight w:val="624"/>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Автономная (индивидуальная) котельная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предназначенная для теплоснабжения одного здания или сооружения. </w:t>
            </w:r>
          </w:p>
        </w:tc>
      </w:tr>
      <w:tr w:rsidR="007F5C48" w:rsidTr="00DC7836">
        <w:trPr>
          <w:trHeight w:val="74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lastRenderedPageBreak/>
              <w:t xml:space="preserve">Базовая мощность источника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Базовая мощность- это тепловая мощность полученная с теплофикационных отборов турбин </w:t>
            </w:r>
          </w:p>
        </w:tc>
      </w:tr>
      <w:tr w:rsidR="007F5C48" w:rsidTr="00DC7836">
        <w:trPr>
          <w:trHeight w:val="701"/>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31" w:line="240" w:lineRule="auto"/>
              <w:ind w:left="0" w:firstLine="0"/>
              <w:jc w:val="left"/>
            </w:pPr>
            <w:r w:rsidRPr="00DC7836">
              <w:rPr>
                <w:sz w:val="20"/>
              </w:rPr>
              <w:t xml:space="preserve">Индивидуальные тепловые пункты </w:t>
            </w:r>
          </w:p>
          <w:p w:rsidR="007F5C48" w:rsidRDefault="00E23B26" w:rsidP="00DC7836">
            <w:pPr>
              <w:spacing w:after="0" w:line="276" w:lineRule="auto"/>
              <w:ind w:left="0" w:firstLine="0"/>
              <w:jc w:val="center"/>
            </w:pPr>
            <w:r w:rsidRPr="00DC7836">
              <w:rPr>
                <w:sz w:val="20"/>
              </w:rPr>
              <w:t xml:space="preserve">(ИТП)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4" w:line="236" w:lineRule="auto"/>
              <w:ind w:left="0" w:firstLine="0"/>
              <w:jc w:val="center"/>
            </w:pPr>
            <w:r w:rsidRPr="00DC7836">
              <w:rPr>
                <w:sz w:val="20"/>
              </w:rPr>
              <w:t xml:space="preserve">Предназначены присоединения систем отопления, вентиляции, горячего водоснабжения и технологических теплоиспользующих </w:t>
            </w:r>
          </w:p>
          <w:p w:rsidR="007F5C48" w:rsidRDefault="00E23B26" w:rsidP="00DC7836">
            <w:pPr>
              <w:spacing w:after="0" w:line="276" w:lineRule="auto"/>
              <w:ind w:left="0" w:firstLine="0"/>
              <w:jc w:val="center"/>
            </w:pPr>
            <w:r w:rsidRPr="00DC7836">
              <w:rPr>
                <w:sz w:val="20"/>
              </w:rPr>
              <w:t xml:space="preserve">установок одного здания или его части </w:t>
            </w:r>
          </w:p>
        </w:tc>
      </w:tr>
      <w:tr w:rsidR="007F5C48" w:rsidTr="00DC7836">
        <w:trPr>
          <w:trHeight w:val="804"/>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Крышная котельная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располагаемая (размещаемая) на покрытии здания непосредственно или на специально устроенном основании над покрытием. </w:t>
            </w:r>
          </w:p>
        </w:tc>
      </w:tr>
      <w:tr w:rsidR="007F5C48" w:rsidTr="00DC7836">
        <w:trPr>
          <w:trHeight w:val="1160"/>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Надежность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9" w:line="232" w:lineRule="auto"/>
              <w:ind w:left="0" w:firstLine="0"/>
              <w:jc w:val="center"/>
            </w:pPr>
            <w:r w:rsidRPr="00DC7836">
              <w:rPr>
                <w:sz w:val="20"/>
              </w:rPr>
              <w:t xml:space="preserve">Свойство объекта выполнять заданные функции в заданном объеме при определенных условиях функционирования. Это </w:t>
            </w:r>
          </w:p>
          <w:p w:rsidR="007F5C48" w:rsidRDefault="00E23B26" w:rsidP="00DC7836">
            <w:pPr>
              <w:spacing w:after="0" w:line="276" w:lineRule="auto"/>
              <w:ind w:left="0" w:firstLine="0"/>
              <w:jc w:val="center"/>
            </w:pPr>
            <w:r w:rsidRPr="00DC7836">
              <w:rPr>
                <w:sz w:val="20"/>
              </w:rPr>
              <w:t xml:space="preserve">комплексное свойство, включающее единичные свойства безотказности, восстанавливаемости, долговечности, сохраняемости, живучести и ряд других. </w:t>
            </w:r>
          </w:p>
        </w:tc>
      </w:tr>
      <w:tr w:rsidR="007F5C48" w:rsidTr="00DC7836">
        <w:trPr>
          <w:trHeight w:val="80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Надежность теплоснабжения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4" w:line="236" w:lineRule="auto"/>
              <w:ind w:left="0" w:firstLine="0"/>
              <w:jc w:val="center"/>
            </w:pPr>
            <w:r w:rsidRPr="00DC7836">
              <w:rPr>
                <w:sz w:val="20"/>
              </w:rPr>
              <w:t xml:space="preserve">Аспект системной надежности ТС (СЦТ), отражающий требования со стороны потребителей в бесперебойном </w:t>
            </w:r>
          </w:p>
          <w:p w:rsidR="007F5C48" w:rsidRDefault="00E23B26" w:rsidP="00DC7836">
            <w:pPr>
              <w:spacing w:after="0" w:line="276" w:lineRule="auto"/>
              <w:ind w:left="0" w:firstLine="0"/>
              <w:jc w:val="center"/>
            </w:pPr>
            <w:r w:rsidRPr="00DC7836">
              <w:rPr>
                <w:sz w:val="20"/>
              </w:rPr>
              <w:t xml:space="preserve">снабжении тепловой энергией </w:t>
            </w:r>
          </w:p>
        </w:tc>
      </w:tr>
      <w:tr w:rsidR="007F5C48" w:rsidTr="00DC7836">
        <w:trPr>
          <w:trHeight w:val="880"/>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Нормальный режим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Рабочее состояние ТС, при котором обеспечиваются заданные параметры режима работы в установленных пределах </w:t>
            </w:r>
          </w:p>
        </w:tc>
      </w:tr>
      <w:tr w:rsidR="007F5C48" w:rsidTr="00DC7836">
        <w:trPr>
          <w:trHeight w:val="92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 w:firstLine="0"/>
              <w:jc w:val="center"/>
            </w:pPr>
            <w:r w:rsidRPr="00DC7836">
              <w:rPr>
                <w:sz w:val="20"/>
              </w:rPr>
              <w:t xml:space="preserve">Отказ технологический ТС, Отказы в системе теплоснабжения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6" w:firstLine="0"/>
              <w:jc w:val="center"/>
            </w:pPr>
            <w:r w:rsidRPr="00DC7836">
              <w:rPr>
                <w:sz w:val="20"/>
              </w:rPr>
              <w:t xml:space="preserve">Вынужденное отключение или ограничение работоспособности оборудования ТС, приведшее к нарушению процесса передачи тепловой энергии потребителям, если оно не содержит признаков аварии. </w:t>
            </w:r>
          </w:p>
        </w:tc>
      </w:tr>
      <w:tr w:rsidR="007F5C48" w:rsidTr="00DC7836">
        <w:trPr>
          <w:trHeight w:val="238"/>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Термин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Определение </w:t>
            </w:r>
          </w:p>
        </w:tc>
      </w:tr>
      <w:tr w:rsidR="007F5C48" w:rsidTr="00DC7836">
        <w:trPr>
          <w:trHeight w:val="801"/>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Отказ функционирования 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Событие, заключающееся в переходе ТС с одного относительного уровня функционирования на другой, более низкий. </w:t>
            </w:r>
          </w:p>
        </w:tc>
      </w:tr>
      <w:tr w:rsidR="007F5C48" w:rsidTr="00DC7836">
        <w:trPr>
          <w:trHeight w:val="860"/>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Парогазовая установка (ПГУ)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3" w:line="236" w:lineRule="auto"/>
              <w:ind w:left="0" w:firstLine="0"/>
              <w:jc w:val="center"/>
            </w:pPr>
            <w:r w:rsidRPr="00DC7836">
              <w:rPr>
                <w:sz w:val="20"/>
              </w:rPr>
              <w:t xml:space="preserve">Установка, предназначенная для одновременного преобразования энергии двух рабочих тел - пара и газа, в </w:t>
            </w:r>
          </w:p>
          <w:p w:rsidR="007F5C48" w:rsidRDefault="00E23B26" w:rsidP="00DC7836">
            <w:pPr>
              <w:spacing w:after="0" w:line="276" w:lineRule="auto"/>
              <w:ind w:left="0" w:firstLine="0"/>
              <w:jc w:val="center"/>
            </w:pPr>
            <w:r w:rsidRPr="00DC7836">
              <w:rPr>
                <w:sz w:val="20"/>
              </w:rPr>
              <w:t xml:space="preserve">механическую энергию </w:t>
            </w:r>
          </w:p>
        </w:tc>
      </w:tr>
      <w:tr w:rsidR="007F5C48" w:rsidTr="00DC7836">
        <w:trPr>
          <w:trHeight w:val="92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Пиковая распределительная тепловая станция (ПРТС)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7" w:line="234" w:lineRule="auto"/>
              <w:ind w:left="0" w:firstLine="0"/>
              <w:jc w:val="center"/>
            </w:pPr>
            <w:r w:rsidRPr="00DC7836">
              <w:rPr>
                <w:sz w:val="20"/>
              </w:rPr>
              <w:t xml:space="preserve">Пиковая распределительная тепловая станция, обеспечивает покрытие пиковых тепловых нагрузок, и подготовка параметров сетевой воды и горячего водоснабжения для квартальных и </w:t>
            </w:r>
          </w:p>
          <w:p w:rsidR="007F5C48" w:rsidRDefault="00E23B26" w:rsidP="00DC7836">
            <w:pPr>
              <w:spacing w:after="0" w:line="276" w:lineRule="auto"/>
              <w:ind w:left="0" w:firstLine="0"/>
              <w:jc w:val="center"/>
            </w:pPr>
            <w:r w:rsidRPr="00DC7836">
              <w:rPr>
                <w:sz w:val="20"/>
              </w:rPr>
              <w:t xml:space="preserve">домовых сетей </w:t>
            </w:r>
          </w:p>
        </w:tc>
      </w:tr>
      <w:tr w:rsidR="007F5C48" w:rsidTr="00DC7836">
        <w:trPr>
          <w:trHeight w:val="756"/>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Пиковый режим работы источника тепловой энергии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Для покрытия тепловой нагрузки при температурах наружного воздуха ниже температуры базовой нагрузки </w:t>
            </w:r>
          </w:p>
        </w:tc>
      </w:tr>
      <w:tr w:rsidR="007F5C48" w:rsidTr="00DC7836">
        <w:trPr>
          <w:trHeight w:val="929"/>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Резервирование ТС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8" w:line="240" w:lineRule="auto"/>
              <w:ind w:left="0" w:firstLine="0"/>
              <w:jc w:val="center"/>
            </w:pPr>
            <w:r w:rsidRPr="00DC7836">
              <w:rPr>
                <w:sz w:val="20"/>
              </w:rPr>
              <w:t xml:space="preserve">Способ повышения надежности ТС введением избыточности в </w:t>
            </w:r>
          </w:p>
          <w:p w:rsidR="007F5C48" w:rsidRDefault="00E23B26" w:rsidP="00DC7836">
            <w:pPr>
              <w:spacing w:after="35" w:line="240" w:lineRule="auto"/>
              <w:ind w:left="0" w:firstLine="0"/>
              <w:jc w:val="center"/>
            </w:pPr>
            <w:r w:rsidRPr="00DC7836">
              <w:rPr>
                <w:sz w:val="20"/>
              </w:rPr>
              <w:t xml:space="preserve">схему сети (дополнительные связи) и увеличением диаметров </w:t>
            </w:r>
          </w:p>
          <w:p w:rsidR="007F5C48" w:rsidRDefault="00E23B26" w:rsidP="00DC7836">
            <w:pPr>
              <w:spacing w:after="38" w:line="240" w:lineRule="auto"/>
              <w:ind w:left="0" w:firstLine="0"/>
              <w:jc w:val="left"/>
            </w:pPr>
            <w:r w:rsidRPr="00DC7836">
              <w:rPr>
                <w:sz w:val="20"/>
              </w:rPr>
              <w:t xml:space="preserve">теплопроводов сверх необходимых для снабжения потребителей </w:t>
            </w:r>
          </w:p>
          <w:p w:rsidR="007F5C48" w:rsidRDefault="00E23B26" w:rsidP="00DC7836">
            <w:pPr>
              <w:spacing w:after="0" w:line="276" w:lineRule="auto"/>
              <w:ind w:left="0" w:firstLine="0"/>
              <w:jc w:val="center"/>
            </w:pPr>
            <w:r w:rsidRPr="00DC7836">
              <w:rPr>
                <w:sz w:val="20"/>
              </w:rPr>
              <w:t xml:space="preserve">тепловой энергией в нормальных режимах </w:t>
            </w:r>
          </w:p>
        </w:tc>
      </w:tr>
      <w:tr w:rsidR="007F5C48" w:rsidTr="00DC7836">
        <w:trPr>
          <w:trHeight w:val="724"/>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Система централизованного теплоснабжения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Система, состоящая из одного или нескольких ИТ, и потребителей теплоты связанных ТС. </w:t>
            </w:r>
          </w:p>
        </w:tc>
      </w:tr>
      <w:tr w:rsidR="007F5C48" w:rsidTr="00DC7836">
        <w:trPr>
          <w:trHeight w:val="812"/>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Теплофикация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Энергоснабжение на базе комбинированной, т.е. совместной, выработки электрической и тепловой энергии </w:t>
            </w:r>
          </w:p>
        </w:tc>
      </w:tr>
      <w:tr w:rsidR="007F5C48" w:rsidTr="00DC7836">
        <w:trPr>
          <w:trHeight w:val="472"/>
        </w:trPr>
        <w:tc>
          <w:tcPr>
            <w:tcW w:w="32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1" w:line="240" w:lineRule="auto"/>
              <w:ind w:left="0" w:firstLine="0"/>
              <w:jc w:val="center"/>
            </w:pPr>
            <w:r w:rsidRPr="00DC7836">
              <w:rPr>
                <w:sz w:val="20"/>
              </w:rPr>
              <w:t xml:space="preserve">Центральные тепловые пункты </w:t>
            </w:r>
          </w:p>
          <w:p w:rsidR="007F5C48" w:rsidRDefault="00E23B26" w:rsidP="00DC7836">
            <w:pPr>
              <w:spacing w:after="0" w:line="276" w:lineRule="auto"/>
              <w:ind w:left="0" w:firstLine="0"/>
              <w:jc w:val="center"/>
            </w:pPr>
            <w:r w:rsidRPr="00DC7836">
              <w:rPr>
                <w:sz w:val="20"/>
              </w:rPr>
              <w:t xml:space="preserve">(ЦТП) </w:t>
            </w:r>
          </w:p>
        </w:tc>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То же самое, что ИТП, для двух и более зданий </w:t>
            </w:r>
          </w:p>
        </w:tc>
      </w:tr>
      <w:tr w:rsidR="007F5C48" w:rsidTr="00DC7836">
        <w:trPr>
          <w:trHeight w:val="928"/>
        </w:trPr>
        <w:tc>
          <w:tcPr>
            <w:tcW w:w="322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lastRenderedPageBreak/>
              <w:t xml:space="preserve">АРМ </w:t>
            </w:r>
          </w:p>
        </w:tc>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4" w:line="236" w:lineRule="auto"/>
              <w:ind w:left="0" w:firstLine="0"/>
              <w:jc w:val="center"/>
            </w:pPr>
            <w:r w:rsidRPr="00DC7836">
              <w:rPr>
                <w:sz w:val="20"/>
              </w:rPr>
              <w:t xml:space="preserve">Автоматизированное рабочее место можно определить, как совокупность информационно-программно-технических </w:t>
            </w:r>
          </w:p>
          <w:p w:rsidR="007F5C48" w:rsidRDefault="00E23B26" w:rsidP="00DC7836">
            <w:pPr>
              <w:spacing w:after="0" w:line="276" w:lineRule="auto"/>
              <w:ind w:left="0" w:firstLine="0"/>
              <w:jc w:val="center"/>
            </w:pPr>
            <w:r w:rsidRPr="00DC7836">
              <w:rPr>
                <w:sz w:val="20"/>
              </w:rPr>
              <w:t xml:space="preserve">ресурсов, обеспечивающую конечному пользователю обработку данных и автоматизацию управленческой предметной области. </w:t>
            </w:r>
          </w:p>
        </w:tc>
      </w:tr>
    </w:tbl>
    <w:p w:rsidR="007F5C48" w:rsidRDefault="00E23B26">
      <w:pPr>
        <w:spacing w:after="152" w:line="240" w:lineRule="auto"/>
        <w:ind w:left="828" w:firstLine="0"/>
        <w:jc w:val="left"/>
      </w:pPr>
      <w:r>
        <w:t xml:space="preserve"> </w:t>
      </w:r>
    </w:p>
    <w:p w:rsidR="007F5C48" w:rsidRDefault="00E23B26">
      <w:pPr>
        <w:spacing w:after="0" w:line="240" w:lineRule="auto"/>
        <w:ind w:left="828" w:firstLine="0"/>
      </w:pPr>
      <w:r>
        <w:t xml:space="preserve"> </w:t>
      </w:r>
      <w:r>
        <w:tab/>
      </w:r>
      <w:r>
        <w:rPr>
          <w:b/>
        </w:rPr>
        <w:t xml:space="preserve"> </w:t>
      </w:r>
    </w:p>
    <w:p w:rsidR="007F5C48" w:rsidRDefault="00E23B26">
      <w:pPr>
        <w:numPr>
          <w:ilvl w:val="0"/>
          <w:numId w:val="7"/>
        </w:numPr>
        <w:spacing w:after="309" w:line="352" w:lineRule="auto"/>
        <w:ind w:hanging="420"/>
      </w:pPr>
      <w:r>
        <w:rPr>
          <w:b/>
        </w:rPr>
        <w:t xml:space="preserve">Расчетные модули ГИС «Zulu» </w:t>
      </w:r>
    </w:p>
    <w:p w:rsidR="007F5C48" w:rsidRDefault="00E23B26">
      <w:pPr>
        <w:spacing w:after="309" w:line="352" w:lineRule="auto"/>
        <w:ind w:left="1339" w:hanging="10"/>
      </w:pPr>
      <w:r>
        <w:rPr>
          <w:b/>
        </w:rPr>
        <w:t>3.1.</w:t>
      </w:r>
      <w:r>
        <w:rPr>
          <w:rFonts w:ascii="Arial" w:eastAsia="Arial" w:hAnsi="Arial" w:cs="Arial"/>
          <w:b/>
        </w:rPr>
        <w:t xml:space="preserve"> </w:t>
      </w:r>
      <w:r>
        <w:rPr>
          <w:rFonts w:ascii="Arial" w:eastAsia="Arial" w:hAnsi="Arial" w:cs="Arial"/>
          <w:b/>
        </w:rPr>
        <w:tab/>
      </w:r>
      <w:r>
        <w:rPr>
          <w:b/>
        </w:rPr>
        <w:t xml:space="preserve">Общие положения </w:t>
      </w:r>
    </w:p>
    <w:p w:rsidR="007F5C48" w:rsidRDefault="00E23B26">
      <w:pPr>
        <w:ind w:left="261" w:firstLine="568"/>
      </w:pPr>
      <w:r>
        <w:t xml:space="preserve">Электронная модель системы теплоснабжения городского округа «Город Нарьян-Мар» разработана в составе основных модулей: </w:t>
      </w:r>
    </w:p>
    <w:p w:rsidR="007F5C48" w:rsidRDefault="00E23B26">
      <w:pPr>
        <w:numPr>
          <w:ilvl w:val="0"/>
          <w:numId w:val="9"/>
        </w:numPr>
        <w:spacing w:line="240" w:lineRule="auto"/>
        <w:ind w:hanging="128"/>
      </w:pPr>
      <w:r>
        <w:t xml:space="preserve">ГИС «Zulu 7.0» («Зулу 7.0»); </w:t>
      </w:r>
    </w:p>
    <w:p w:rsidR="007F5C48" w:rsidRDefault="00E23B26">
      <w:pPr>
        <w:numPr>
          <w:ilvl w:val="0"/>
          <w:numId w:val="9"/>
        </w:numPr>
        <w:spacing w:line="240" w:lineRule="auto"/>
        <w:ind w:hanging="128"/>
      </w:pPr>
      <w:r>
        <w:t xml:space="preserve">ГИС «ZuluServer 7.0» («ЗулуСервер 7.0»); </w:t>
      </w:r>
    </w:p>
    <w:p w:rsidR="007F5C48" w:rsidRDefault="00E23B26">
      <w:pPr>
        <w:numPr>
          <w:ilvl w:val="0"/>
          <w:numId w:val="9"/>
        </w:numPr>
        <w:spacing w:line="240" w:lineRule="auto"/>
        <w:ind w:hanging="128"/>
      </w:pPr>
      <w:r>
        <w:t xml:space="preserve">программно-расчетный комплекс «ZuluThermo» («ЗулуТермо»). </w:t>
      </w:r>
    </w:p>
    <w:p w:rsidR="007F5C48" w:rsidRDefault="00E23B26">
      <w:pPr>
        <w:ind w:left="261" w:firstLine="568"/>
      </w:pPr>
      <w:r>
        <w:t xml:space="preserve">Электронная модель разработана на базе геоинформационной системы Zulu 7.0. Для выполнения работ также была использована сетевая версия («ZuluServer»). </w:t>
      </w:r>
    </w:p>
    <w:p w:rsidR="007F5C48" w:rsidRDefault="00E23B26">
      <w:pPr>
        <w:spacing w:after="315"/>
        <w:ind w:left="261" w:firstLine="568"/>
      </w:pPr>
      <w:r>
        <w:t xml:space="preserve">Непосредственно для создания модели системы теплоснабжения использован программно-расчетный комплекс «ZuluThermo». Подробное описание основных функций программного комплекса приведено в обосновывающих материалах Схемы теплоснабжения городского округа «город Нарьян-Мар». </w:t>
      </w:r>
    </w:p>
    <w:p w:rsidR="007F5C48" w:rsidRDefault="00E23B26">
      <w:pPr>
        <w:spacing w:after="262"/>
        <w:ind w:left="261" w:firstLine="568"/>
      </w:pPr>
      <w:r>
        <w:t xml:space="preserve">Общий вид разработанной электронной модели системы теплоснабжения городского округа «Город Нарьян-Мар» представлен на рисунке 3.1.1. </w:t>
      </w:r>
    </w:p>
    <w:p w:rsidR="007F5C48" w:rsidRDefault="00E23B26">
      <w:pPr>
        <w:spacing w:after="0" w:line="240" w:lineRule="auto"/>
        <w:ind w:left="828" w:firstLine="0"/>
        <w:jc w:val="left"/>
      </w:pPr>
      <w:r>
        <w:t xml:space="preserve"> </w:t>
      </w:r>
    </w:p>
    <w:p w:rsidR="007F5C48" w:rsidRDefault="007F5C48">
      <w:pPr>
        <w:sectPr w:rsidR="007F5C48">
          <w:headerReference w:type="even" r:id="rId28"/>
          <w:headerReference w:type="default" r:id="rId29"/>
          <w:footerReference w:type="even" r:id="rId30"/>
          <w:footerReference w:type="default" r:id="rId31"/>
          <w:headerReference w:type="first" r:id="rId32"/>
          <w:footerReference w:type="first" r:id="rId33"/>
          <w:pgSz w:w="11908" w:h="16836"/>
          <w:pgMar w:top="1362" w:right="842" w:bottom="1412" w:left="1440" w:header="469" w:footer="224" w:gutter="0"/>
          <w:cols w:space="720"/>
        </w:sectPr>
      </w:pPr>
    </w:p>
    <w:p w:rsidR="007F5C48" w:rsidRDefault="004D2E29">
      <w:pPr>
        <w:spacing w:after="354" w:line="350" w:lineRule="auto"/>
        <w:ind w:left="10" w:right="-11" w:hanging="10"/>
        <w:jc w:val="center"/>
      </w:pPr>
      <w:r>
        <w:rPr>
          <w:sz w:val="20"/>
        </w:rPr>
        <w:lastRenderedPageBreak/>
        <w:t>СХЕМА ТЕПЛОСНАБЖЕНИЯ МУНИЦИПАЛЬНОГО ОБРАЗОВАНИЯ «ГОРОДСКОЙ ОКРУГ «ГОРОД НАРЬЯН-МАР» ДО 2028 ГОДА</w:t>
      </w:r>
    </w:p>
    <w:p w:rsidR="007F5C48" w:rsidRDefault="000632BE">
      <w:pPr>
        <w:spacing w:before="163" w:after="123" w:line="244" w:lineRule="auto"/>
        <w:ind w:left="704" w:hanging="10"/>
      </w:pPr>
      <w:r>
        <w:rPr>
          <w:noProof/>
        </w:rPr>
        <w:drawing>
          <wp:anchor distT="0" distB="0" distL="114300" distR="114300" simplePos="0" relativeHeight="251658240" behindDoc="0" locked="0" layoutInCell="1" allowOverlap="0">
            <wp:simplePos x="0" y="0"/>
            <wp:positionH relativeFrom="page">
              <wp:posOffset>1333500</wp:posOffset>
            </wp:positionH>
            <wp:positionV relativeFrom="page">
              <wp:posOffset>1619250</wp:posOffset>
            </wp:positionV>
            <wp:extent cx="13782675" cy="6384925"/>
            <wp:effectExtent l="0" t="0" r="9525" b="0"/>
            <wp:wrapTopAndBottom/>
            <wp:docPr id="107" name="Picture 24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782675" cy="638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3B26">
        <w:rPr>
          <w:b/>
          <w:i/>
          <w:color w:val="1F497D"/>
          <w:sz w:val="18"/>
        </w:rPr>
        <w:t xml:space="preserve">Рисунок 3.1.1. Общий вид разработанной электронной модели системы теплоснабжения городского округа «Город Нарьян-Мар» </w:t>
      </w:r>
    </w:p>
    <w:p w:rsidR="007F5C48" w:rsidRDefault="00E23B26" w:rsidP="00E23B26">
      <w:pPr>
        <w:spacing w:after="0" w:line="240" w:lineRule="auto"/>
        <w:ind w:left="709" w:firstLine="0"/>
        <w:jc w:val="left"/>
      </w:pPr>
      <w:r>
        <w:t xml:space="preserve"> </w:t>
      </w:r>
    </w:p>
    <w:p w:rsidR="007F5C48" w:rsidRDefault="00E23B26" w:rsidP="00E23B26">
      <w:pPr>
        <w:spacing w:after="0" w:line="240" w:lineRule="auto"/>
        <w:ind w:left="10" w:hanging="10"/>
        <w:jc w:val="right"/>
      </w:pPr>
      <w:r>
        <w:t xml:space="preserve">21 </w:t>
      </w:r>
    </w:p>
    <w:p w:rsidR="007F5C48" w:rsidRDefault="00E23B26" w:rsidP="00E23B26">
      <w:pPr>
        <w:spacing w:after="0" w:line="240" w:lineRule="auto"/>
        <w:ind w:left="0" w:firstLine="0"/>
        <w:jc w:val="left"/>
      </w:pPr>
      <w:r>
        <w:t xml:space="preserve"> </w:t>
      </w:r>
    </w:p>
    <w:p w:rsidR="007F5C48" w:rsidRDefault="007F5C48" w:rsidP="00E23B26">
      <w:pPr>
        <w:spacing w:after="0"/>
        <w:sectPr w:rsidR="007F5C48">
          <w:headerReference w:type="even" r:id="rId35"/>
          <w:headerReference w:type="default" r:id="rId36"/>
          <w:footerReference w:type="even" r:id="rId37"/>
          <w:footerReference w:type="default" r:id="rId38"/>
          <w:headerReference w:type="first" r:id="rId39"/>
          <w:footerReference w:type="first" r:id="rId40"/>
          <w:pgSz w:w="23812" w:h="16840" w:orient="landscape"/>
          <w:pgMar w:top="1440" w:right="1126" w:bottom="1440" w:left="1132" w:header="720" w:footer="4" w:gutter="0"/>
          <w:cols w:space="720"/>
        </w:sectPr>
      </w:pPr>
    </w:p>
    <w:p w:rsidR="007F5C48" w:rsidRDefault="00E23B26">
      <w:pPr>
        <w:numPr>
          <w:ilvl w:val="0"/>
          <w:numId w:val="10"/>
        </w:numPr>
        <w:spacing w:after="309" w:line="352" w:lineRule="auto"/>
        <w:ind w:hanging="360"/>
      </w:pPr>
      <w:r>
        <w:rPr>
          <w:b/>
        </w:rPr>
        <w:lastRenderedPageBreak/>
        <w:t xml:space="preserve">Перспективные балансы тепловой мощности источников тепловой энергии и тепловой нагрузки потребителей </w:t>
      </w:r>
    </w:p>
    <w:p w:rsidR="007F5C48" w:rsidRDefault="00E23B26">
      <w:pPr>
        <w:spacing w:after="323"/>
      </w:pPr>
      <w:r>
        <w:t xml:space="preserve">Перспективные балансы тепловой мощности источников тепловой энергии и тепловой нагрузки потребителей приведены в Книге 5 «Перспективные балансы тепловой мощности источников тепловой энергии и тепловой нагрузки» Обосновывающих материалов к схеме теплоснабжения г. Нарьян-Мар. </w:t>
      </w:r>
    </w:p>
    <w:p w:rsidR="007F5C48" w:rsidRDefault="00E23B26">
      <w:pPr>
        <w:numPr>
          <w:ilvl w:val="1"/>
          <w:numId w:val="10"/>
        </w:numPr>
        <w:spacing w:after="309" w:line="352" w:lineRule="auto"/>
        <w:ind w:hanging="720"/>
        <w:jc w:val="right"/>
      </w:pPr>
      <w:r>
        <w:rPr>
          <w:b/>
        </w:rPr>
        <w:t xml:space="preserve">Перспективные балансы тепловой мощности при развитии системы теплоснабжения в соответствии с вариантом 1 </w:t>
      </w:r>
    </w:p>
    <w:p w:rsidR="007F5C48" w:rsidRDefault="00E23B26">
      <w:pPr>
        <w:spacing w:after="126" w:line="276" w:lineRule="auto"/>
      </w:pPr>
      <w:r>
        <w:t xml:space="preserve">Баланс располагаемой тепловой мощности и присоединенной тепловой нагрузки будет рассматриваться до конца расчетного периода (до 2028г), с выделением этапов до 2018, 2023, 2028 гг. В рамках разработки первого варианта, рассматривалось 25 различных источников теплоснабжения (см. таблицу 4.1.1).  </w:t>
      </w:r>
      <w:r>
        <w:rPr>
          <w:b/>
          <w:i/>
          <w:color w:val="44546A"/>
          <w:sz w:val="20"/>
        </w:rPr>
        <w:t xml:space="preserve">Таблица 4.1.1. Обозначение котельных </w:t>
      </w:r>
    </w:p>
    <w:tbl>
      <w:tblPr>
        <w:tblW w:w="9748" w:type="dxa"/>
        <w:tblInd w:w="-105" w:type="dxa"/>
        <w:tblCellMar>
          <w:left w:w="204" w:type="dxa"/>
          <w:right w:w="115" w:type="dxa"/>
        </w:tblCellMar>
        <w:tblLook w:val="04A0" w:firstRow="1" w:lastRow="0" w:firstColumn="1" w:lastColumn="0" w:noHBand="0" w:noVBand="1"/>
      </w:tblPr>
      <w:tblGrid>
        <w:gridCol w:w="957"/>
        <w:gridCol w:w="3545"/>
        <w:gridCol w:w="2620"/>
        <w:gridCol w:w="2626"/>
      </w:tblGrid>
      <w:tr w:rsidR="007F5C48" w:rsidTr="00DC7836">
        <w:trPr>
          <w:trHeight w:val="470"/>
        </w:trPr>
        <w:tc>
          <w:tcPr>
            <w:tcW w:w="95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№п/п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Обозначение источника теплоснабжения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Характеристика источника (принадлежность к организации или местоположение) </w:t>
            </w:r>
          </w:p>
        </w:tc>
      </w:tr>
      <w:tr w:rsidR="007F5C48" w:rsidTr="00DC7836">
        <w:trPr>
          <w:trHeight w:val="241"/>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ГУП НАО «Нарьян-Марская Электростанция» </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262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34" w:line="236" w:lineRule="auto"/>
              <w:ind w:left="0" w:firstLine="0"/>
              <w:jc w:val="center"/>
            </w:pPr>
            <w:r w:rsidRPr="00DC7836">
              <w:rPr>
                <w:sz w:val="20"/>
              </w:rPr>
              <w:t xml:space="preserve">Котельные объединенные в единую централизованную </w:t>
            </w:r>
          </w:p>
          <w:p w:rsidR="007F5C48" w:rsidRDefault="00E23B26" w:rsidP="00DC7836">
            <w:pPr>
              <w:spacing w:after="35" w:line="240" w:lineRule="auto"/>
              <w:ind w:left="0" w:firstLine="0"/>
              <w:jc w:val="center"/>
            </w:pPr>
            <w:r w:rsidRPr="00DC7836">
              <w:rPr>
                <w:sz w:val="20"/>
              </w:rPr>
              <w:t xml:space="preserve">сеть и подключенные к </w:t>
            </w:r>
          </w:p>
          <w:p w:rsidR="007F5C48" w:rsidRDefault="00E23B26" w:rsidP="00DC7836">
            <w:pPr>
              <w:spacing w:after="0" w:line="276" w:lineRule="auto"/>
              <w:ind w:left="0" w:firstLine="0"/>
              <w:jc w:val="center"/>
            </w:pPr>
            <w:r w:rsidRPr="00DC7836">
              <w:rPr>
                <w:sz w:val="20"/>
              </w:rPr>
              <w:t xml:space="preserve">ГТЭС </w:t>
            </w:r>
          </w:p>
        </w:tc>
        <w:tc>
          <w:tcPr>
            <w:tcW w:w="262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эксплуатируемые МУ «ПОКиТС»  </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Авиаторов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262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Индивидуальные и промышленные Котельные </w:t>
            </w:r>
          </w:p>
        </w:tc>
        <w:tc>
          <w:tcPr>
            <w:tcW w:w="262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МУ «ПОКиТС» </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262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О</w:t>
            </w:r>
            <w:r w:rsidR="00AD683F" w:rsidRPr="00DC7836">
              <w:rPr>
                <w:sz w:val="20"/>
              </w:rPr>
              <w:t>ОО «Автоматика Сервис » и ГУП НАО «НКК»</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73"/>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bl>
    <w:p w:rsidR="007F5C48" w:rsidRDefault="00E23B26">
      <w:pPr>
        <w:spacing w:after="148" w:line="240" w:lineRule="auto"/>
        <w:ind w:left="708" w:firstLine="0"/>
        <w:jc w:val="left"/>
      </w:pPr>
      <w:r>
        <w:t xml:space="preserve"> </w:t>
      </w:r>
    </w:p>
    <w:p w:rsidR="00A03B21" w:rsidRDefault="00A03B21">
      <w:pPr>
        <w:spacing w:after="148" w:line="240" w:lineRule="auto"/>
        <w:ind w:left="708" w:firstLine="0"/>
        <w:jc w:val="left"/>
      </w:pPr>
    </w:p>
    <w:p w:rsidR="007F5C48" w:rsidRDefault="00E23B26">
      <w:pPr>
        <w:spacing w:after="0" w:line="240" w:lineRule="auto"/>
        <w:ind w:left="708" w:firstLine="0"/>
        <w:jc w:val="left"/>
      </w:pPr>
      <w:r>
        <w:t xml:space="preserve"> </w:t>
      </w:r>
    </w:p>
    <w:p w:rsidR="007F5C48" w:rsidRDefault="00E23B26">
      <w:pPr>
        <w:numPr>
          <w:ilvl w:val="1"/>
          <w:numId w:val="10"/>
        </w:numPr>
        <w:spacing w:after="199" w:line="240" w:lineRule="auto"/>
        <w:ind w:hanging="720"/>
        <w:jc w:val="right"/>
      </w:pPr>
      <w:r>
        <w:rPr>
          <w:b/>
        </w:rPr>
        <w:lastRenderedPageBreak/>
        <w:t xml:space="preserve">Баланс располагаемой тепловой мощности по состоянию на </w:t>
      </w:r>
    </w:p>
    <w:p w:rsidR="007F5C48" w:rsidRDefault="00E23B26">
      <w:pPr>
        <w:spacing w:after="309" w:line="352" w:lineRule="auto"/>
        <w:ind w:left="1799" w:hanging="10"/>
      </w:pPr>
      <w:r>
        <w:rPr>
          <w:b/>
        </w:rPr>
        <w:t xml:space="preserve">2018 г </w:t>
      </w:r>
    </w:p>
    <w:p w:rsidR="007F5C48" w:rsidRDefault="00E23B26">
      <w:pPr>
        <w:spacing w:after="305"/>
      </w:pPr>
      <w:r>
        <w:t>Прогнозируемые приросты тепловых нагрузок за период с 2013г по 2018г в зонах действия источников тепловой энергии, задействованных в схеме теплоснабжения по рассматриваемому варианту, приведены в таблице 4.2.1. В таблице 4.2.1 представлены нагрузки без учета тепловых потерь.</w:t>
      </w:r>
      <w:r>
        <w:rPr>
          <w:b/>
          <w:i/>
          <w:color w:val="44546A"/>
          <w:sz w:val="20"/>
        </w:rPr>
        <w:t xml:space="preserve"> </w:t>
      </w:r>
    </w:p>
    <w:p w:rsidR="007F5C48" w:rsidRDefault="00E23B26">
      <w:pPr>
        <w:spacing w:after="123" w:line="276" w:lineRule="auto"/>
        <w:ind w:left="0" w:firstLine="708"/>
        <w:jc w:val="left"/>
      </w:pPr>
      <w:r>
        <w:rPr>
          <w:b/>
          <w:i/>
          <w:color w:val="44546A"/>
          <w:sz w:val="20"/>
        </w:rPr>
        <w:t xml:space="preserve">Таблица 4.2.1. Прогнозируемые к 2018г. приросты тепловых нагрузок в зонах действия источников тепловой энергии, Гкал/ч </w:t>
      </w:r>
    </w:p>
    <w:tbl>
      <w:tblPr>
        <w:tblW w:w="9855" w:type="dxa"/>
        <w:tblInd w:w="-105" w:type="dxa"/>
        <w:tblCellMar>
          <w:left w:w="105" w:type="dxa"/>
          <w:right w:w="115" w:type="dxa"/>
        </w:tblCellMar>
        <w:tblLook w:val="04A0" w:firstRow="1" w:lastRow="0" w:firstColumn="1" w:lastColumn="0" w:noHBand="0" w:noVBand="1"/>
      </w:tblPr>
      <w:tblGrid>
        <w:gridCol w:w="2449"/>
        <w:gridCol w:w="2043"/>
        <w:gridCol w:w="2831"/>
        <w:gridCol w:w="2532"/>
      </w:tblGrid>
      <w:tr w:rsidR="00DC7836" w:rsidTr="00DC7836">
        <w:trPr>
          <w:trHeight w:val="469"/>
        </w:trPr>
        <w:tc>
          <w:tcPr>
            <w:tcW w:w="244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204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Нагрузка на 2013г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Прирост тепловой нагрузки к 2018 г. </w:t>
            </w:r>
          </w:p>
        </w:tc>
        <w:tc>
          <w:tcPr>
            <w:tcW w:w="253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Нагрузка на 2018г </w:t>
            </w:r>
          </w:p>
        </w:tc>
      </w:tr>
      <w:tr w:rsidR="00DC7836" w:rsidTr="00DC7836">
        <w:trPr>
          <w:trHeight w:val="241"/>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8,313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0,236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8,549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4,204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4,218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7,661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4,4203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12,081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1,365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1,445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4,134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1,368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5,502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0,846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0,47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1,316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4,944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0,0934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5,037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0,761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2,455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3,216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1,447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0,1505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1,597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1,748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3,388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0,901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0,594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1,495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7,222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0,585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7,807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Котельная № 16</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12,9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r>
      <w:tr w:rsidR="00DC7836" w:rsidTr="00DC7836">
        <w:trPr>
          <w:trHeight w:val="236"/>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53,751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23,6142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77,365 </w:t>
            </w:r>
          </w:p>
        </w:tc>
      </w:tr>
    </w:tbl>
    <w:p w:rsidR="007F5C48" w:rsidRDefault="00E23B26">
      <w:pPr>
        <w:spacing w:after="200" w:line="240" w:lineRule="auto"/>
        <w:ind w:left="708" w:firstLine="0"/>
        <w:jc w:val="left"/>
      </w:pPr>
      <w:r>
        <w:t xml:space="preserve"> </w:t>
      </w:r>
    </w:p>
    <w:p w:rsidR="007F5C48" w:rsidRDefault="00E23B26">
      <w:r>
        <w:t xml:space="preserve">На основании проведенных гидравлических расчетов и анализа перспективных тепловых нагрузок в зонах действия энергоисточников определено, что для обеспечения прогнозируемых тепловых нагрузок необходимо по источникам теплоснабжения к 2018г выполнить следующие мероприятия: </w:t>
      </w:r>
    </w:p>
    <w:p w:rsidR="007F5C48" w:rsidRDefault="00E23B26">
      <w:pPr>
        <w:numPr>
          <w:ilvl w:val="0"/>
          <w:numId w:val="11"/>
        </w:numPr>
        <w:spacing w:line="240" w:lineRule="auto"/>
        <w:ind w:hanging="360"/>
      </w:pPr>
      <w:r>
        <w:t xml:space="preserve">Строительство (ввод) новых источников теплоснабжения: </w:t>
      </w:r>
    </w:p>
    <w:p w:rsidR="007F5C48" w:rsidRDefault="00E23B26">
      <w:pPr>
        <w:spacing w:line="240" w:lineRule="auto"/>
        <w:ind w:left="1081" w:firstLine="0"/>
      </w:pPr>
      <w:r>
        <w:rPr>
          <w:rFonts w:ascii="Arial" w:eastAsia="Arial" w:hAnsi="Arial" w:cs="Arial"/>
        </w:rPr>
        <w:t xml:space="preserve"> </w:t>
      </w:r>
      <w:r>
        <w:t xml:space="preserve">Ввод в работу новой котельной Авиаторов; </w:t>
      </w:r>
    </w:p>
    <w:p w:rsidR="007F5C48" w:rsidRDefault="00E23B26">
      <w:pPr>
        <w:numPr>
          <w:ilvl w:val="0"/>
          <w:numId w:val="11"/>
        </w:numPr>
        <w:spacing w:after="0" w:line="240" w:lineRule="auto"/>
        <w:ind w:hanging="360"/>
      </w:pPr>
      <w:r>
        <w:lastRenderedPageBreak/>
        <w:t xml:space="preserve">Реконструкция ГТЭС: </w:t>
      </w:r>
    </w:p>
    <w:p w:rsidR="007F5C48" w:rsidRDefault="00E23B26">
      <w:pPr>
        <w:numPr>
          <w:ilvl w:val="1"/>
          <w:numId w:val="11"/>
        </w:numPr>
        <w:spacing w:after="203" w:line="240" w:lineRule="auto"/>
        <w:ind w:hanging="360"/>
      </w:pPr>
      <w:r>
        <w:t xml:space="preserve">Установка котлов-утилизаторов на ГТЭС ОАО «Нарьян-Марская </w:t>
      </w:r>
    </w:p>
    <w:p w:rsidR="007F5C48" w:rsidRDefault="00E23B26">
      <w:pPr>
        <w:spacing w:line="240" w:lineRule="auto"/>
        <w:ind w:left="1441" w:firstLine="0"/>
      </w:pPr>
      <w:r>
        <w:t xml:space="preserve">электростанция» для снятия тепла с уходящих газов; </w:t>
      </w:r>
    </w:p>
    <w:p w:rsidR="007F5C48" w:rsidRDefault="00E23B26">
      <w:pPr>
        <w:numPr>
          <w:ilvl w:val="0"/>
          <w:numId w:val="11"/>
        </w:numPr>
        <w:spacing w:line="240" w:lineRule="auto"/>
        <w:ind w:hanging="360"/>
      </w:pPr>
      <w:r>
        <w:t xml:space="preserve">Реконструкция существующих источников теплоснабжения: </w:t>
      </w:r>
    </w:p>
    <w:p w:rsidR="007F5C48" w:rsidRDefault="00E23B26">
      <w:pPr>
        <w:numPr>
          <w:ilvl w:val="1"/>
          <w:numId w:val="11"/>
        </w:numPr>
        <w:ind w:hanging="360"/>
      </w:pPr>
      <w:r>
        <w:t xml:space="preserve">Котельная №12 (МУ «ПОКиТС») – требуется установка дополнительных к/а, суммарной мощностью 3,0 Гкал/ч или строительство БМК, мощностью 3,0 Гкал/ч, рядом с существующей котельной №12 </w:t>
      </w:r>
    </w:p>
    <w:p w:rsidR="007F5C48" w:rsidRDefault="00E23B26">
      <w:pPr>
        <w:spacing w:after="197" w:line="240" w:lineRule="auto"/>
        <w:ind w:left="10" w:hanging="10"/>
        <w:jc w:val="right"/>
      </w:pPr>
      <w:r>
        <w:t xml:space="preserve">(предлагается использовать 2 к/а ВЦКС, мощностью 1,5 Гкал/ч каждый); </w:t>
      </w:r>
    </w:p>
    <w:p w:rsidR="007F5C48" w:rsidRDefault="00E23B26">
      <w:pPr>
        <w:numPr>
          <w:ilvl w:val="1"/>
          <w:numId w:val="11"/>
        </w:numPr>
        <w:ind w:hanging="360"/>
      </w:pPr>
      <w:r>
        <w:t xml:space="preserve">Котельная №13 (МУ «ПОКиТС») – требуется увеличение мощности на 1,5 Гкал/ч (к 2018г) для обеспечения резерва после подключения перспективных потребителей (предлагается использовать к/а ВЦКС, мощностью 1,5 Гкал/ч); </w:t>
      </w:r>
    </w:p>
    <w:p w:rsidR="007F5C48" w:rsidRDefault="00E23B26">
      <w:pPr>
        <w:numPr>
          <w:ilvl w:val="1"/>
          <w:numId w:val="11"/>
        </w:numPr>
        <w:ind w:hanging="360"/>
      </w:pPr>
      <w:r>
        <w:t xml:space="preserve">На котельных, представленных в таблице 4.2.2, установить теплообменные аппараты (ТА) и насосы для получения тепловой энергии от ГТЭС и передачи ее потребителю. В этом случае котельные из таблицы 4.2.1 переводятся в резерв; </w:t>
      </w:r>
    </w:p>
    <w:p w:rsidR="007F5C48" w:rsidRDefault="00E23B26">
      <w:pPr>
        <w:numPr>
          <w:ilvl w:val="0"/>
          <w:numId w:val="11"/>
        </w:numPr>
        <w:spacing w:after="304"/>
        <w:ind w:hanging="360"/>
      </w:pPr>
      <w:r>
        <w:t xml:space="preserve">Перекладка изношенных тепловых сетей и строительство новых для планировочных районов, в том числе строительство магистральных трубопроводов от ГТЭС до котельных, представленных в таблице 4.2.2. Предложения по строительству и реконструкции тепловых сетей представлены в Книге 8 «Предложения по строительству и реконструкции тепловых сетей и сооружений на них» обосновывающих материалов к схеме теплоснабжения городского округа «Город Нарьян-Мар». </w:t>
      </w:r>
    </w:p>
    <w:p w:rsidR="007F5C48" w:rsidRDefault="00E23B26">
      <w:pPr>
        <w:spacing w:after="123" w:line="276" w:lineRule="auto"/>
        <w:ind w:left="704" w:hanging="10"/>
        <w:jc w:val="left"/>
      </w:pPr>
      <w:r>
        <w:rPr>
          <w:b/>
          <w:i/>
          <w:color w:val="44546A"/>
          <w:sz w:val="20"/>
        </w:rPr>
        <w:t xml:space="preserve">Таблица 4.2.2. Перечень котельных, получающих тепловую энергию от ГТЭС на 2018г. </w:t>
      </w:r>
    </w:p>
    <w:tbl>
      <w:tblPr>
        <w:tblW w:w="5742" w:type="dxa"/>
        <w:tblInd w:w="1952" w:type="dxa"/>
        <w:tblCellMar>
          <w:left w:w="137" w:type="dxa"/>
          <w:right w:w="115" w:type="dxa"/>
        </w:tblCellMar>
        <w:tblLook w:val="04A0" w:firstRow="1" w:lastRow="0" w:firstColumn="1" w:lastColumn="0" w:noHBand="0" w:noVBand="1"/>
      </w:tblPr>
      <w:tblGrid>
        <w:gridCol w:w="816"/>
        <w:gridCol w:w="4926"/>
      </w:tblGrid>
      <w:tr w:rsidR="007F5C48" w:rsidTr="00DC7836">
        <w:trPr>
          <w:trHeight w:val="236"/>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0"/>
              </w:rPr>
              <w:t xml:space="preserve">№ п/п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Название котельной </w:t>
            </w:r>
          </w:p>
        </w:tc>
      </w:tr>
      <w:tr w:rsidR="007F5C48" w:rsidTr="00DC7836">
        <w:trPr>
          <w:trHeight w:val="242"/>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r>
      <w:tr w:rsidR="007F5C48" w:rsidTr="00DC7836">
        <w:trPr>
          <w:trHeight w:val="236"/>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49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Котельная №16</w:t>
            </w:r>
          </w:p>
        </w:tc>
      </w:tr>
    </w:tbl>
    <w:p w:rsidR="007F5C48" w:rsidRDefault="00E23B26">
      <w:pPr>
        <w:spacing w:after="200" w:line="240" w:lineRule="auto"/>
        <w:ind w:left="708" w:firstLine="0"/>
        <w:jc w:val="left"/>
      </w:pPr>
      <w:r>
        <w:t xml:space="preserve"> </w:t>
      </w:r>
    </w:p>
    <w:p w:rsidR="007F5C48" w:rsidRDefault="00E23B26">
      <w:pPr>
        <w:spacing w:after="305"/>
      </w:pPr>
      <w:r>
        <w:lastRenderedPageBreak/>
        <w:t xml:space="preserve">Балансы располагаемой тепловой мощности и присоединенной тепловой нагрузки по состоянию на 2018г, при существующих располагаемых мощностях котельных, представлены в таблице 4.2.3, а при выполнении указанных выше мероприятий – в таблице 4.2.4. </w:t>
      </w:r>
    </w:p>
    <w:p w:rsidR="007F5C48" w:rsidRDefault="00E23B26">
      <w:pPr>
        <w:spacing w:after="123" w:line="276" w:lineRule="auto"/>
        <w:ind w:left="0" w:firstLine="708"/>
        <w:jc w:val="left"/>
      </w:pPr>
      <w:r>
        <w:rPr>
          <w:b/>
          <w:i/>
          <w:color w:val="44546A"/>
          <w:sz w:val="20"/>
        </w:rPr>
        <w:t xml:space="preserve">Таблица 4.2.3. Балансы тепловой мощности при существующих установленных мощностях на 2018г. </w:t>
      </w:r>
    </w:p>
    <w:tbl>
      <w:tblPr>
        <w:tblW w:w="9928" w:type="dxa"/>
        <w:tblInd w:w="-106" w:type="dxa"/>
        <w:tblCellMar>
          <w:left w:w="115" w:type="dxa"/>
          <w:right w:w="115" w:type="dxa"/>
        </w:tblCellMar>
        <w:tblLook w:val="04A0" w:firstRow="1" w:lastRow="0" w:firstColumn="1" w:lastColumn="0" w:noHBand="0" w:noVBand="1"/>
      </w:tblPr>
      <w:tblGrid>
        <w:gridCol w:w="1943"/>
        <w:gridCol w:w="1627"/>
        <w:gridCol w:w="1593"/>
        <w:gridCol w:w="1590"/>
        <w:gridCol w:w="1589"/>
        <w:gridCol w:w="1586"/>
      </w:tblGrid>
      <w:tr w:rsidR="00DC7836" w:rsidTr="00DC7836">
        <w:trPr>
          <w:trHeight w:val="701"/>
        </w:trPr>
        <w:tc>
          <w:tcPr>
            <w:tcW w:w="1943"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1627"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Установленная мощность </w:t>
            </w:r>
          </w:p>
        </w:tc>
        <w:tc>
          <w:tcPr>
            <w:tcW w:w="1593"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Собственные нужды источника  </w:t>
            </w:r>
          </w:p>
        </w:tc>
        <w:tc>
          <w:tcPr>
            <w:tcW w:w="1590"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5" w:hanging="5"/>
              <w:jc w:val="center"/>
            </w:pPr>
            <w:r w:rsidRPr="00DC7836">
              <w:rPr>
                <w:b/>
                <w:sz w:val="20"/>
              </w:rPr>
              <w:t xml:space="preserve">Расчетная тепловая нагрузка  </w:t>
            </w:r>
          </w:p>
        </w:tc>
        <w:tc>
          <w:tcPr>
            <w:tcW w:w="1589"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Потери в тепловых сетях </w:t>
            </w:r>
          </w:p>
        </w:tc>
        <w:tc>
          <w:tcPr>
            <w:tcW w:w="1586"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Резерв (+) / Дефицит (-) </w:t>
            </w:r>
          </w:p>
        </w:tc>
      </w:tr>
      <w:tr w:rsidR="00DC7836" w:rsidTr="00DC7836">
        <w:trPr>
          <w:trHeight w:val="238"/>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627" w:type="dxa"/>
            <w:tcBorders>
              <w:top w:val="single" w:sz="2" w:space="0" w:color="BFBFBF"/>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3"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0" w:type="dxa"/>
            <w:tcBorders>
              <w:top w:val="single" w:sz="2" w:space="0" w:color="BFBFBF"/>
              <w:left w:val="nil"/>
              <w:bottom w:val="single" w:sz="3" w:space="0" w:color="000000"/>
              <w:right w:val="nil"/>
            </w:tcBorders>
            <w:shd w:val="clear" w:color="auto" w:fill="auto"/>
          </w:tcPr>
          <w:p w:rsidR="007F5C48" w:rsidRDefault="00E23B26" w:rsidP="00DC7836">
            <w:pPr>
              <w:spacing w:after="0" w:line="276" w:lineRule="auto"/>
              <w:ind w:left="0" w:firstLine="0"/>
              <w:jc w:val="center"/>
            </w:pPr>
            <w:r w:rsidRPr="00DC7836">
              <w:rPr>
                <w:b/>
                <w:sz w:val="20"/>
              </w:rPr>
              <w:t xml:space="preserve">Гкал/ч </w:t>
            </w:r>
          </w:p>
        </w:tc>
        <w:tc>
          <w:tcPr>
            <w:tcW w:w="1589"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86" w:type="dxa"/>
            <w:tcBorders>
              <w:top w:val="single" w:sz="2" w:space="0" w:color="BFBFBF"/>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12,39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8,549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0,3137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3,4383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4,218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0,2749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-0,6009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12,081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0,4195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-5,6585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0,0752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0,1708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0,2209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4,2271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0,0280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r>
      <w:tr w:rsidR="00DC7836" w:rsidTr="00DC7836">
        <w:trPr>
          <w:trHeight w:val="241"/>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5,037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0,3210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0,8840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0,004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0,0150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0,6270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3,97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0,1733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0,5427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2,34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0,4250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0,035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0,0927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5,4753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0,032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3,388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0,1818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-2,1018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1,495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0,1079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0,5171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14,51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0,208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7,807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0,3675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6,1275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0,013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0,0260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1,4790 </w:t>
            </w:r>
          </w:p>
        </w:tc>
      </w:tr>
      <w:tr w:rsidR="00DC7836" w:rsidTr="00DC7836">
        <w:trPr>
          <w:trHeight w:val="469"/>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Котельная №16</w:t>
            </w:r>
          </w:p>
        </w:tc>
        <w:tc>
          <w:tcPr>
            <w:tcW w:w="16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0,23 </w:t>
            </w:r>
          </w:p>
        </w:tc>
        <w:tc>
          <w:tcPr>
            <w:tcW w:w="159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12,9 </w:t>
            </w:r>
          </w:p>
        </w:tc>
        <w:tc>
          <w:tcPr>
            <w:tcW w:w="158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0,903 </w:t>
            </w:r>
          </w:p>
        </w:tc>
        <w:tc>
          <w:tcPr>
            <w:tcW w:w="158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1,967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8,76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0,55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0,75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2,27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2,81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1,70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2,38 </w:t>
            </w:r>
          </w:p>
        </w:tc>
      </w:tr>
      <w:tr w:rsidR="00DC7836" w:rsidTr="00DC7836">
        <w:trPr>
          <w:trHeight w:val="240"/>
        </w:trPr>
        <w:tc>
          <w:tcPr>
            <w:tcW w:w="1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121,25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1,907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77,365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4,081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37,897 </w:t>
            </w:r>
          </w:p>
        </w:tc>
      </w:tr>
    </w:tbl>
    <w:p w:rsidR="007F5C48" w:rsidRDefault="00E23B26">
      <w:pPr>
        <w:spacing w:after="198" w:line="240" w:lineRule="auto"/>
        <w:ind w:left="708" w:firstLine="0"/>
        <w:jc w:val="left"/>
      </w:pPr>
      <w:r>
        <w:t xml:space="preserve"> </w:t>
      </w:r>
    </w:p>
    <w:p w:rsidR="00A03B21" w:rsidRDefault="00E23B26">
      <w:pPr>
        <w:spacing w:after="305"/>
      </w:pPr>
      <w:r>
        <w:t>Как видно из таблицы 4.2.3 существующих располагаемых мощностей на котельных (МУ «ПОКиТС») №2, №3 и №12 не достаточно для подключения перспективных потребителей.</w:t>
      </w:r>
    </w:p>
    <w:p w:rsidR="00A03B21" w:rsidRDefault="00A03B21">
      <w:pPr>
        <w:spacing w:after="305"/>
      </w:pPr>
    </w:p>
    <w:p w:rsidR="007F5C48" w:rsidRDefault="00E23B26">
      <w:pPr>
        <w:spacing w:after="305"/>
      </w:pPr>
      <w:r>
        <w:rPr>
          <w:b/>
          <w:i/>
          <w:color w:val="44546A"/>
          <w:sz w:val="20"/>
        </w:rPr>
        <w:t xml:space="preserve"> </w:t>
      </w:r>
    </w:p>
    <w:p w:rsidR="007F5C48" w:rsidRDefault="00E23B26">
      <w:pPr>
        <w:spacing w:after="123" w:line="276" w:lineRule="auto"/>
        <w:ind w:left="0" w:firstLine="708"/>
        <w:jc w:val="left"/>
      </w:pPr>
      <w:r>
        <w:rPr>
          <w:b/>
          <w:i/>
          <w:color w:val="44546A"/>
          <w:sz w:val="20"/>
        </w:rPr>
        <w:lastRenderedPageBreak/>
        <w:t xml:space="preserve">Таблица 4.2.4. Балансы тепловой мощности при выполнении вышеуказанных мероприятий на 2018г. </w:t>
      </w:r>
    </w:p>
    <w:tbl>
      <w:tblPr>
        <w:tblW w:w="9929" w:type="dxa"/>
        <w:tblInd w:w="-106" w:type="dxa"/>
        <w:tblCellMar>
          <w:left w:w="115" w:type="dxa"/>
          <w:right w:w="115" w:type="dxa"/>
        </w:tblCellMar>
        <w:tblLook w:val="04A0" w:firstRow="1" w:lastRow="0" w:firstColumn="1" w:lastColumn="0" w:noHBand="0" w:noVBand="1"/>
      </w:tblPr>
      <w:tblGrid>
        <w:gridCol w:w="1943"/>
        <w:gridCol w:w="1627"/>
        <w:gridCol w:w="1593"/>
        <w:gridCol w:w="1590"/>
        <w:gridCol w:w="1589"/>
        <w:gridCol w:w="1587"/>
      </w:tblGrid>
      <w:tr w:rsidR="00DC7836" w:rsidTr="00DC7836">
        <w:trPr>
          <w:trHeight w:val="700"/>
        </w:trPr>
        <w:tc>
          <w:tcPr>
            <w:tcW w:w="194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1614"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Установленная мощность </w:t>
            </w:r>
          </w:p>
        </w:tc>
        <w:tc>
          <w:tcPr>
            <w:tcW w:w="1594"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Собственные нужды источника </w:t>
            </w:r>
          </w:p>
        </w:tc>
        <w:tc>
          <w:tcPr>
            <w:tcW w:w="1593"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5" w:hanging="5"/>
              <w:jc w:val="center"/>
            </w:pPr>
            <w:r w:rsidRPr="00DC7836">
              <w:rPr>
                <w:b/>
                <w:sz w:val="20"/>
              </w:rPr>
              <w:t xml:space="preserve">Расчетная тепловая нагрузка  </w:t>
            </w:r>
          </w:p>
        </w:tc>
        <w:tc>
          <w:tcPr>
            <w:tcW w:w="1592"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Потери в тепловых сетях </w:t>
            </w:r>
          </w:p>
        </w:tc>
        <w:tc>
          <w:tcPr>
            <w:tcW w:w="1591"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Резерв (+) / Дефицит (-) </w:t>
            </w:r>
          </w:p>
        </w:tc>
      </w:tr>
      <w:tr w:rsidR="00DC7836" w:rsidTr="00DC7836">
        <w:trPr>
          <w:trHeight w:val="238"/>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614" w:type="dxa"/>
            <w:tcBorders>
              <w:top w:val="single" w:sz="2" w:space="0" w:color="BFBFBF"/>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4"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3" w:type="dxa"/>
            <w:tcBorders>
              <w:top w:val="single" w:sz="2" w:space="0" w:color="BFBFBF"/>
              <w:left w:val="nil"/>
              <w:bottom w:val="single" w:sz="3" w:space="0" w:color="000000"/>
              <w:right w:val="nil"/>
            </w:tcBorders>
            <w:shd w:val="clear" w:color="auto" w:fill="auto"/>
          </w:tcPr>
          <w:p w:rsidR="007F5C48" w:rsidRDefault="00E23B26" w:rsidP="00DC7836">
            <w:pPr>
              <w:spacing w:after="0" w:line="276" w:lineRule="auto"/>
              <w:ind w:left="0" w:firstLine="0"/>
              <w:jc w:val="center"/>
            </w:pPr>
            <w:r w:rsidRPr="00DC7836">
              <w:rPr>
                <w:b/>
                <w:sz w:val="20"/>
              </w:rPr>
              <w:t xml:space="preserve">Гкал/ч </w:t>
            </w:r>
          </w:p>
        </w:tc>
        <w:tc>
          <w:tcPr>
            <w:tcW w:w="1592"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1" w:type="dxa"/>
            <w:tcBorders>
              <w:top w:val="single" w:sz="2" w:space="0" w:color="BFBFBF"/>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2"/>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12,39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8,549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0,3137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3,4383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7,48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4,218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0,2749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2,97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17,14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12,081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0,4195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4,58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1,87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1,445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0,0752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0,34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5,502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0,2209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4,2271 </w:t>
            </w:r>
          </w:p>
        </w:tc>
      </w:tr>
      <w:tr w:rsidR="00DC7836" w:rsidTr="00DC7836">
        <w:trPr>
          <w:trHeight w:val="236"/>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1,316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9,59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5,037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0,321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4,17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0,86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0,004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0,627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5,38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3,216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0,1733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1,95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3,16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1,25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1,597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0,0927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5,4753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3,388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0,1818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0,8982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2,13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1,495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0,1079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0,5171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17,93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7,807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0,3675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9,548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1,482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1,479 </w:t>
            </w:r>
          </w:p>
        </w:tc>
      </w:tr>
      <w:tr w:rsidR="00DC7836" w:rsidTr="00DC7836">
        <w:trPr>
          <w:trHeight w:val="472"/>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Авиаторов </w:t>
            </w:r>
          </w:p>
        </w:tc>
        <w:tc>
          <w:tcPr>
            <w:tcW w:w="16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26,93 </w:t>
            </w:r>
          </w:p>
        </w:tc>
        <w:tc>
          <w:tcPr>
            <w:tcW w:w="15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0,23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12,9 </w:t>
            </w:r>
          </w:p>
        </w:tc>
        <w:tc>
          <w:tcPr>
            <w:tcW w:w="15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0,903 </w:t>
            </w:r>
          </w:p>
        </w:tc>
        <w:tc>
          <w:tcPr>
            <w:tcW w:w="15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12,9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8,8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r>
      <w:tr w:rsidR="00DC7836" w:rsidTr="00DC7836">
        <w:trPr>
          <w:trHeight w:val="240"/>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 </w:t>
            </w:r>
          </w:p>
        </w:tc>
      </w:tr>
      <w:tr w:rsidR="00DC7836" w:rsidTr="00DC7836">
        <w:trPr>
          <w:trHeight w:val="468"/>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Хлебозавода </w:t>
            </w:r>
          </w:p>
        </w:tc>
        <w:tc>
          <w:tcPr>
            <w:tcW w:w="16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1,42 </w:t>
            </w:r>
          </w:p>
        </w:tc>
        <w:tc>
          <w:tcPr>
            <w:tcW w:w="15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0,7 </w:t>
            </w:r>
          </w:p>
        </w:tc>
        <w:tc>
          <w:tcPr>
            <w:tcW w:w="15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0,049 </w:t>
            </w:r>
          </w:p>
        </w:tc>
        <w:tc>
          <w:tcPr>
            <w:tcW w:w="15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0,6630 </w:t>
            </w:r>
          </w:p>
        </w:tc>
      </w:tr>
      <w:tr w:rsidR="00DC7836" w:rsidTr="00DC7836">
        <w:trPr>
          <w:trHeight w:val="472"/>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мясопродуктов </w:t>
            </w:r>
          </w:p>
        </w:tc>
        <w:tc>
          <w:tcPr>
            <w:tcW w:w="16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0,72 </w:t>
            </w:r>
          </w:p>
        </w:tc>
        <w:tc>
          <w:tcPr>
            <w:tcW w:w="15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0,35 </w:t>
            </w:r>
          </w:p>
        </w:tc>
        <w:tc>
          <w:tcPr>
            <w:tcW w:w="15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0,015 </w:t>
            </w:r>
          </w:p>
        </w:tc>
        <w:tc>
          <w:tcPr>
            <w:tcW w:w="15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0,347 </w:t>
            </w:r>
          </w:p>
        </w:tc>
      </w:tr>
      <w:tr w:rsidR="00DC7836" w:rsidTr="00DC7836">
        <w:trPr>
          <w:trHeight w:val="236"/>
        </w:trPr>
        <w:tc>
          <w:tcPr>
            <w:tcW w:w="19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16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157,380 </w:t>
            </w:r>
          </w:p>
        </w:tc>
        <w:tc>
          <w:tcPr>
            <w:tcW w:w="15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1,899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77,015 </w:t>
            </w:r>
          </w:p>
        </w:tc>
        <w:tc>
          <w:tcPr>
            <w:tcW w:w="15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4,066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74,400 </w:t>
            </w:r>
          </w:p>
        </w:tc>
      </w:tr>
    </w:tbl>
    <w:p w:rsidR="007F5C48" w:rsidRDefault="00E23B26">
      <w:pPr>
        <w:spacing w:after="204" w:line="240" w:lineRule="auto"/>
        <w:ind w:left="708" w:firstLine="0"/>
        <w:jc w:val="left"/>
      </w:pPr>
      <w:r>
        <w:t xml:space="preserve"> </w:t>
      </w:r>
    </w:p>
    <w:p w:rsidR="007F5C48" w:rsidRDefault="00E23B26">
      <w:r>
        <w:t xml:space="preserve">Балансы тепловой мощности котельных, эксплуатируемых организацией ОАО «Нарьян-Марстрой» останутся без изменений. Далее производится анализ источников теплоснабжения, эксплуатируемых организацией МУ «ПОКиТС». </w:t>
      </w:r>
    </w:p>
    <w:p w:rsidR="007F5C48" w:rsidRDefault="00E23B26">
      <w:pPr>
        <w:spacing w:after="317"/>
        <w:ind w:left="708" w:firstLine="0"/>
      </w:pPr>
      <w:r>
        <w:t xml:space="preserve">Анализ таблиц 4.2.1 и 4.2.4 показывает следующее: </w:t>
      </w:r>
    </w:p>
    <w:p w:rsidR="007F5C48" w:rsidRDefault="00E23B26">
      <w:pPr>
        <w:numPr>
          <w:ilvl w:val="0"/>
          <w:numId w:val="12"/>
        </w:numPr>
        <w:spacing w:after="304" w:line="350" w:lineRule="auto"/>
        <w:ind w:hanging="356"/>
      </w:pPr>
      <w:r>
        <w:rPr>
          <w:sz w:val="24"/>
        </w:rPr>
        <w:t xml:space="preserve">К 2018г расчетная присоединенная тепловая нагрузка увеличится на 23,6142 Гкал/ч или на 44,2% по отношению к уровню 2013г и составит 77,015 Гкал/ч; </w:t>
      </w:r>
    </w:p>
    <w:p w:rsidR="007F5C48" w:rsidRDefault="00E23B26">
      <w:pPr>
        <w:numPr>
          <w:ilvl w:val="0"/>
          <w:numId w:val="12"/>
        </w:numPr>
        <w:spacing w:after="304" w:line="350" w:lineRule="auto"/>
        <w:ind w:hanging="356"/>
      </w:pPr>
      <w:r>
        <w:rPr>
          <w:sz w:val="24"/>
        </w:rPr>
        <w:t xml:space="preserve">На источник комбинированной выработки электрической и тепловой энергии к 2018 году будет приходиться большая часть полезной нагрузки – 66,7%, при этом ГТЭС </w:t>
      </w:r>
      <w:r>
        <w:rPr>
          <w:sz w:val="24"/>
        </w:rPr>
        <w:lastRenderedPageBreak/>
        <w:t xml:space="preserve">будет загружена по электрическому графику и отпуск с коллекторов составит 48 Гкал/ч;  </w:t>
      </w:r>
    </w:p>
    <w:p w:rsidR="007F5C48" w:rsidRDefault="00E23B26">
      <w:pPr>
        <w:numPr>
          <w:ilvl w:val="0"/>
          <w:numId w:val="12"/>
        </w:numPr>
        <w:spacing w:after="304" w:line="350" w:lineRule="auto"/>
        <w:ind w:hanging="356"/>
      </w:pPr>
      <w:r>
        <w:rPr>
          <w:sz w:val="24"/>
        </w:rPr>
        <w:t>Суммарный резерв располагаемой тепловой мощности составит 74,4 Гкал/ч. Из них 33,3% будет приходиться на котельные, представленные в таблице 4.2.2 (находящиеся в резерве), а остальные 66,7% резерва – на другие котельные гор</w:t>
      </w:r>
      <w:r w:rsidR="00A03B21">
        <w:rPr>
          <w:sz w:val="24"/>
        </w:rPr>
        <w:t>ода (МУ «ПОКиТС» )</w:t>
      </w:r>
    </w:p>
    <w:p w:rsidR="007F5C48" w:rsidRDefault="00E23B26">
      <w:pPr>
        <w:spacing w:after="199" w:line="240" w:lineRule="auto"/>
        <w:ind w:left="10" w:hanging="10"/>
        <w:jc w:val="right"/>
      </w:pPr>
      <w:r>
        <w:rPr>
          <w:b/>
        </w:rPr>
        <w:t>4.3.</w:t>
      </w:r>
      <w:r>
        <w:rPr>
          <w:rFonts w:ascii="Arial" w:eastAsia="Arial" w:hAnsi="Arial" w:cs="Arial"/>
          <w:b/>
        </w:rPr>
        <w:t xml:space="preserve"> </w:t>
      </w:r>
      <w:r>
        <w:rPr>
          <w:rFonts w:ascii="Arial" w:eastAsia="Arial" w:hAnsi="Arial" w:cs="Arial"/>
          <w:b/>
        </w:rPr>
        <w:tab/>
      </w:r>
      <w:r>
        <w:rPr>
          <w:b/>
        </w:rPr>
        <w:t xml:space="preserve">Баланс располагаемой тепловой мощности по состоянию на </w:t>
      </w:r>
    </w:p>
    <w:p w:rsidR="007F5C48" w:rsidRDefault="00E23B26">
      <w:pPr>
        <w:spacing w:after="309" w:line="352" w:lineRule="auto"/>
        <w:ind w:left="1799" w:hanging="10"/>
      </w:pPr>
      <w:r>
        <w:rPr>
          <w:b/>
        </w:rPr>
        <w:t xml:space="preserve">2023 г </w:t>
      </w:r>
    </w:p>
    <w:p w:rsidR="007F5C48" w:rsidRDefault="00E23B26">
      <w:r>
        <w:t xml:space="preserve">Данные по приросту тепловых нагрузок после 2018 года не предоставлены. Изменения подключенной нагрузки изменится не существенно. Изменения будут вызваны сокращением тепловых потерь за счет перекладки изношенных участков тепловых сетей. </w:t>
      </w:r>
    </w:p>
    <w:p w:rsidR="007F5C48" w:rsidRDefault="00E23B26">
      <w:r>
        <w:t xml:space="preserve">На основании проведенных гидравлических расчетов и анализа перспективных тепловых нагрузок в зонах действия энергоисточников определено, что для обеспечения прогнозируемых тепловых нагрузок необходимо по источникам теплоснабжения к 2023г выполнить следующие мероприятия: </w:t>
      </w:r>
    </w:p>
    <w:p w:rsidR="007F5C48" w:rsidRDefault="00E23B26">
      <w:pPr>
        <w:ind w:left="720" w:hanging="360"/>
      </w:pPr>
      <w:r>
        <w:t>1.</w:t>
      </w:r>
      <w:r>
        <w:rPr>
          <w:rFonts w:ascii="Arial" w:eastAsia="Arial" w:hAnsi="Arial" w:cs="Arial"/>
        </w:rPr>
        <w:t xml:space="preserve"> </w:t>
      </w:r>
      <w:r>
        <w:t xml:space="preserve">Перекладка изношенных тепловых сетей и строительство новых сетей системы ГВС для перевода на полное благоустройство жилых и административных зданий, а также строительство сетей системы ГВС для перехода на закрытую систему теплоснабжения согласно 417-ФЗ. Предложения по строительству и реконструкции тепловых сетей представлены в Книге 8 «Предложения по строительству и реконструкции тепловых сетей и сооружений на них» обосновывающих материалов к схеме теплоснабжения городского округа «Город Нарьян-Мар». </w:t>
      </w:r>
    </w:p>
    <w:p w:rsidR="007F5C48" w:rsidRDefault="00E23B26">
      <w:pPr>
        <w:spacing w:after="305"/>
      </w:pPr>
      <w:r>
        <w:t xml:space="preserve">Балансы располагаемой тепловой мощности и присоединенной тепловой нагрузки по состоянию на 2023г, при выполнении указанных выше мероприятий представлены в таблице 4.3.1. </w:t>
      </w:r>
    </w:p>
    <w:p w:rsidR="007F5C48" w:rsidRDefault="00E23B26">
      <w:pPr>
        <w:spacing w:after="37" w:line="276" w:lineRule="auto"/>
        <w:ind w:left="704" w:hanging="10"/>
        <w:jc w:val="left"/>
      </w:pPr>
      <w:r>
        <w:rPr>
          <w:b/>
          <w:i/>
          <w:color w:val="44546A"/>
          <w:sz w:val="20"/>
        </w:rPr>
        <w:t xml:space="preserve">Таблица 4.3.1. Балансы тепловой мощности при выполнении вышеуказанных мероприятий на </w:t>
      </w:r>
    </w:p>
    <w:p w:rsidR="007F5C48" w:rsidRDefault="00E23B26">
      <w:pPr>
        <w:spacing w:after="123" w:line="276" w:lineRule="auto"/>
        <w:ind w:left="10" w:hanging="10"/>
        <w:jc w:val="left"/>
      </w:pPr>
      <w:r>
        <w:rPr>
          <w:b/>
          <w:i/>
          <w:color w:val="44546A"/>
          <w:sz w:val="20"/>
        </w:rPr>
        <w:t xml:space="preserve">2023г </w:t>
      </w:r>
    </w:p>
    <w:tbl>
      <w:tblPr>
        <w:tblW w:w="9927" w:type="dxa"/>
        <w:tblInd w:w="-105" w:type="dxa"/>
        <w:tblCellMar>
          <w:left w:w="115" w:type="dxa"/>
          <w:right w:w="115" w:type="dxa"/>
        </w:tblCellMar>
        <w:tblLook w:val="04A0" w:firstRow="1" w:lastRow="0" w:firstColumn="1" w:lastColumn="0" w:noHBand="0" w:noVBand="1"/>
      </w:tblPr>
      <w:tblGrid>
        <w:gridCol w:w="1942"/>
        <w:gridCol w:w="1627"/>
        <w:gridCol w:w="1593"/>
        <w:gridCol w:w="1590"/>
        <w:gridCol w:w="1589"/>
        <w:gridCol w:w="1586"/>
      </w:tblGrid>
      <w:tr w:rsidR="00DC7836" w:rsidTr="00DC7836">
        <w:trPr>
          <w:trHeight w:val="700"/>
        </w:trPr>
        <w:tc>
          <w:tcPr>
            <w:tcW w:w="1942"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1627"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Установленная мощность </w:t>
            </w:r>
          </w:p>
        </w:tc>
        <w:tc>
          <w:tcPr>
            <w:tcW w:w="1593"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Собственные нужды источника </w:t>
            </w:r>
          </w:p>
        </w:tc>
        <w:tc>
          <w:tcPr>
            <w:tcW w:w="1590"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5" w:hanging="5"/>
              <w:jc w:val="center"/>
            </w:pPr>
            <w:r w:rsidRPr="00DC7836">
              <w:rPr>
                <w:b/>
                <w:sz w:val="20"/>
              </w:rPr>
              <w:t xml:space="preserve">Расчетная тепловая нагрузка  </w:t>
            </w:r>
          </w:p>
        </w:tc>
        <w:tc>
          <w:tcPr>
            <w:tcW w:w="1589"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Потери в тепловых сетях </w:t>
            </w:r>
          </w:p>
        </w:tc>
        <w:tc>
          <w:tcPr>
            <w:tcW w:w="1586"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Резерв (+) / Дефицит (-) </w:t>
            </w:r>
          </w:p>
        </w:tc>
      </w:tr>
      <w:tr w:rsidR="00DC7836" w:rsidTr="00DC7836">
        <w:trPr>
          <w:trHeight w:val="237"/>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627" w:type="dxa"/>
            <w:tcBorders>
              <w:top w:val="single" w:sz="2" w:space="0" w:color="BFBFBF"/>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3"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0" w:type="dxa"/>
            <w:tcBorders>
              <w:top w:val="single" w:sz="2" w:space="0" w:color="BFBFBF"/>
              <w:left w:val="nil"/>
              <w:bottom w:val="single" w:sz="3" w:space="0" w:color="000000"/>
              <w:right w:val="nil"/>
            </w:tcBorders>
            <w:shd w:val="clear" w:color="auto" w:fill="auto"/>
          </w:tcPr>
          <w:p w:rsidR="007F5C48" w:rsidRDefault="00E23B26" w:rsidP="00DC7836">
            <w:pPr>
              <w:spacing w:after="0" w:line="276" w:lineRule="auto"/>
              <w:ind w:left="0" w:firstLine="0"/>
              <w:jc w:val="center"/>
            </w:pPr>
            <w:r w:rsidRPr="00DC7836">
              <w:rPr>
                <w:b/>
                <w:sz w:val="20"/>
              </w:rPr>
              <w:t xml:space="preserve">Гкал/ч </w:t>
            </w:r>
          </w:p>
        </w:tc>
        <w:tc>
          <w:tcPr>
            <w:tcW w:w="1589"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86" w:type="dxa"/>
            <w:tcBorders>
              <w:top w:val="single" w:sz="2" w:space="0" w:color="BFBFBF"/>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12,39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8,549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0,429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3,3230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4,218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0,275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2,99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17,19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12,081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0,419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4,63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0,075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0,35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0,221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4,2271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0,028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9,61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5,037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0,321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4,19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0,004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0,015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0,627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0,173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1,96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3,17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1,26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0,035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5,4753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0,032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3,388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0,182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0,8982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1,495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0,108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0,5171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17,96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0,208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7,807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0,368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9,58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0,013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0,026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1,479 </w:t>
            </w:r>
          </w:p>
        </w:tc>
      </w:tr>
      <w:tr w:rsidR="00DC7836" w:rsidTr="00DC7836">
        <w:trPr>
          <w:trHeight w:val="30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w:t>
            </w:r>
            <w:r w:rsidR="00A03B21" w:rsidRPr="00DC7836">
              <w:rPr>
                <w:sz w:val="20"/>
              </w:rPr>
              <w:t>№ 16</w:t>
            </w:r>
          </w:p>
        </w:tc>
        <w:tc>
          <w:tcPr>
            <w:tcW w:w="16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26,98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0,23 </w:t>
            </w:r>
          </w:p>
        </w:tc>
        <w:tc>
          <w:tcPr>
            <w:tcW w:w="159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12,9 </w:t>
            </w:r>
          </w:p>
        </w:tc>
        <w:tc>
          <w:tcPr>
            <w:tcW w:w="158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0,903 </w:t>
            </w:r>
          </w:p>
        </w:tc>
        <w:tc>
          <w:tcPr>
            <w:tcW w:w="158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12,95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8,76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0,55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0,75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2,27 </w:t>
            </w:r>
          </w:p>
        </w:tc>
      </w:tr>
      <w:tr w:rsidR="00DC7836" w:rsidTr="00DC7836">
        <w:trPr>
          <w:trHeight w:val="236"/>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2,81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2,38 </w:t>
            </w:r>
          </w:p>
        </w:tc>
      </w:tr>
      <w:tr w:rsidR="00DC7836" w:rsidTr="00DC7836">
        <w:trPr>
          <w:trHeight w:val="240"/>
        </w:trPr>
        <w:tc>
          <w:tcPr>
            <w:tcW w:w="1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157,58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1,899 </w:t>
            </w:r>
          </w:p>
        </w:tc>
        <w:tc>
          <w:tcPr>
            <w:tcW w:w="15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77,015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4,182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74,484 </w:t>
            </w:r>
          </w:p>
        </w:tc>
      </w:tr>
    </w:tbl>
    <w:p w:rsidR="007F5C48" w:rsidRDefault="00E23B26">
      <w:pPr>
        <w:spacing w:after="200" w:line="240" w:lineRule="auto"/>
        <w:ind w:left="708" w:firstLine="0"/>
        <w:jc w:val="left"/>
      </w:pPr>
      <w:r>
        <w:t xml:space="preserve"> </w:t>
      </w:r>
    </w:p>
    <w:p w:rsidR="007F5C48" w:rsidRDefault="00E23B26">
      <w:r>
        <w:t xml:space="preserve">Балансы тепловой мощности котельных, эксплуатируемых организацией ОАО «Нарьян-Марстрой» останутся без изменений. Далее производится анализ источников теплоснабжения. </w:t>
      </w:r>
    </w:p>
    <w:p w:rsidR="007F5C48" w:rsidRDefault="00E23B26">
      <w:pPr>
        <w:spacing w:after="320"/>
        <w:ind w:left="708" w:firstLine="0"/>
      </w:pPr>
      <w:r>
        <w:t xml:space="preserve">Анализ таблиц 4.3.1 показывает следующее: </w:t>
      </w:r>
    </w:p>
    <w:p w:rsidR="007F5C48" w:rsidRDefault="00E23B26">
      <w:pPr>
        <w:numPr>
          <w:ilvl w:val="0"/>
          <w:numId w:val="13"/>
        </w:numPr>
        <w:spacing w:after="304" w:line="350" w:lineRule="auto"/>
        <w:ind w:hanging="356"/>
      </w:pPr>
      <w:r>
        <w:rPr>
          <w:sz w:val="24"/>
        </w:rPr>
        <w:t xml:space="preserve">К 2023г расчетная присоединенная тепловая нагрузка не увеличится; </w:t>
      </w:r>
    </w:p>
    <w:p w:rsidR="007F5C48" w:rsidRDefault="00E23B26">
      <w:pPr>
        <w:numPr>
          <w:ilvl w:val="0"/>
          <w:numId w:val="13"/>
        </w:numPr>
        <w:spacing w:after="304" w:line="350" w:lineRule="auto"/>
        <w:ind w:hanging="356"/>
      </w:pPr>
      <w:r>
        <w:rPr>
          <w:sz w:val="24"/>
        </w:rPr>
        <w:t>Суммарный резерв располагаемой тепловой мощности составит 74,484 Гкал/ч. Из них 33,5% будет приходиться на котельные, представленные в таблице 4.2.2 (находящиеся в резерве), остальные 66,5% резерва – на другие котельные</w:t>
      </w:r>
      <w:r w:rsidR="00A03B21">
        <w:rPr>
          <w:sz w:val="24"/>
        </w:rPr>
        <w:t xml:space="preserve"> города (МУ «ПОКиТС»</w:t>
      </w:r>
      <w:r>
        <w:rPr>
          <w:sz w:val="24"/>
        </w:rPr>
        <w:t xml:space="preserve">). </w:t>
      </w:r>
    </w:p>
    <w:p w:rsidR="007F5C48" w:rsidRDefault="00E23B26">
      <w:pPr>
        <w:spacing w:after="199" w:line="240" w:lineRule="auto"/>
        <w:ind w:left="10" w:hanging="10"/>
        <w:jc w:val="right"/>
      </w:pPr>
      <w:r>
        <w:rPr>
          <w:b/>
        </w:rPr>
        <w:t>4.4.</w:t>
      </w:r>
      <w:r>
        <w:rPr>
          <w:rFonts w:ascii="Arial" w:eastAsia="Arial" w:hAnsi="Arial" w:cs="Arial"/>
          <w:b/>
        </w:rPr>
        <w:t xml:space="preserve"> </w:t>
      </w:r>
      <w:r>
        <w:rPr>
          <w:rFonts w:ascii="Arial" w:eastAsia="Arial" w:hAnsi="Arial" w:cs="Arial"/>
          <w:b/>
        </w:rPr>
        <w:tab/>
      </w:r>
      <w:r>
        <w:rPr>
          <w:b/>
        </w:rPr>
        <w:t xml:space="preserve">Баланс располагаемой тепловой мощности по состоянию на </w:t>
      </w:r>
    </w:p>
    <w:p w:rsidR="007F5C48" w:rsidRDefault="00E23B26">
      <w:pPr>
        <w:spacing w:after="309" w:line="352" w:lineRule="auto"/>
        <w:ind w:left="1799" w:hanging="10"/>
      </w:pPr>
      <w:r>
        <w:rPr>
          <w:b/>
        </w:rPr>
        <w:t xml:space="preserve">2028 г </w:t>
      </w:r>
    </w:p>
    <w:p w:rsidR="007F5C48" w:rsidRDefault="00E23B26">
      <w:pPr>
        <w:spacing w:after="323"/>
      </w:pPr>
      <w:r>
        <w:t xml:space="preserve">К концу расчетного периода (по сравнению с 2023г) никаких изменений по балансу тепловой энергии не планируется. </w:t>
      </w:r>
    </w:p>
    <w:p w:rsidR="007F5C48" w:rsidRDefault="00E23B26">
      <w:pPr>
        <w:numPr>
          <w:ilvl w:val="1"/>
          <w:numId w:val="14"/>
        </w:numPr>
        <w:spacing w:after="309" w:line="352" w:lineRule="auto"/>
        <w:ind w:hanging="720"/>
        <w:jc w:val="right"/>
      </w:pPr>
      <w:r>
        <w:rPr>
          <w:b/>
        </w:rPr>
        <w:lastRenderedPageBreak/>
        <w:t xml:space="preserve">Перспективные балансы тепловой мощности при развитии системы теплоснабжения в соответствии с вариантом 2. </w:t>
      </w:r>
    </w:p>
    <w:p w:rsidR="007F5C48" w:rsidRDefault="00E23B26">
      <w:pPr>
        <w:spacing w:after="305"/>
      </w:pPr>
      <w:r>
        <w:t xml:space="preserve">Баланс располагаемой тепловой мощности и присоединенной тепловой нагрузки будет рассматриваться до конца расчетного периода (до 2028г), с выделением этапов до 2018, 2023, 2028 гг. В рамках разработки второго варианта, рассматривалось 23 различных источников теплоснабжения (см. таблицу 4.5.1). Котельные №11 и №15 консервируются, потребители котельной №11 получают тепловую энергию от котельной №3, а потребители котельной №15 – от котельной №7.  </w:t>
      </w:r>
    </w:p>
    <w:p w:rsidR="007F5C48" w:rsidRDefault="00E23B26">
      <w:pPr>
        <w:spacing w:after="123" w:line="276" w:lineRule="auto"/>
        <w:ind w:left="704" w:hanging="10"/>
        <w:jc w:val="left"/>
      </w:pPr>
      <w:r>
        <w:rPr>
          <w:b/>
          <w:i/>
          <w:color w:val="44546A"/>
          <w:sz w:val="20"/>
        </w:rPr>
        <w:t xml:space="preserve">Таблица 4.5.1. Обозначение котельных </w:t>
      </w:r>
    </w:p>
    <w:tbl>
      <w:tblPr>
        <w:tblW w:w="9749" w:type="dxa"/>
        <w:tblInd w:w="-106" w:type="dxa"/>
        <w:tblCellMar>
          <w:left w:w="115" w:type="dxa"/>
          <w:right w:w="115" w:type="dxa"/>
        </w:tblCellMar>
        <w:tblLook w:val="04A0" w:firstRow="1" w:lastRow="0" w:firstColumn="1" w:lastColumn="0" w:noHBand="0" w:noVBand="1"/>
      </w:tblPr>
      <w:tblGrid>
        <w:gridCol w:w="957"/>
        <w:gridCol w:w="3546"/>
        <w:gridCol w:w="2620"/>
        <w:gridCol w:w="2626"/>
      </w:tblGrid>
      <w:tr w:rsidR="007F5C48" w:rsidTr="00DC7836">
        <w:trPr>
          <w:trHeight w:val="466"/>
        </w:trPr>
        <w:tc>
          <w:tcPr>
            <w:tcW w:w="95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№п/п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Обозначение источника теплоснабжения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Характеристика источника (принадлежность к организации или местоположение) </w:t>
            </w:r>
          </w:p>
        </w:tc>
      </w:tr>
      <w:tr w:rsidR="007F5C48" w:rsidTr="00DC7836">
        <w:trPr>
          <w:trHeight w:val="241"/>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ГУП НАО «Нарьян-Марская Электростанция» </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262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Централизованные Котельные </w:t>
            </w:r>
          </w:p>
        </w:tc>
        <w:tc>
          <w:tcPr>
            <w:tcW w:w="262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эксплуатируемые МУ «ПОКиТС» </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(№11)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9"/>
        </w:trPr>
        <w:tc>
          <w:tcPr>
            <w:tcW w:w="95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№п/п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Обозначение источника теплоснабжения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Характеристика источника (принадлежность к организации или местоположение) </w:t>
            </w:r>
          </w:p>
        </w:tc>
      </w:tr>
      <w:tr w:rsidR="00DC7836" w:rsidTr="00DC7836">
        <w:trPr>
          <w:trHeight w:val="241"/>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2620" w:type="dxa"/>
            <w:vMerge w:val="restart"/>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2626" w:type="dxa"/>
            <w:vMerge w:val="restart"/>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(№15)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Котельная № 15</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262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Индивидуальные и промышленные Котельные </w:t>
            </w:r>
          </w:p>
        </w:tc>
        <w:tc>
          <w:tcPr>
            <w:tcW w:w="262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МУ «ПОКиТС» </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2626"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A03B21" w:rsidP="00DC7836">
            <w:pPr>
              <w:spacing w:after="0" w:line="276" w:lineRule="auto"/>
              <w:ind w:left="56" w:firstLine="0"/>
              <w:jc w:val="left"/>
            </w:pPr>
            <w:r w:rsidRPr="00DC7836">
              <w:rPr>
                <w:sz w:val="20"/>
              </w:rPr>
              <w:t>ООО «Автоматика Сервис</w:t>
            </w:r>
            <w:r w:rsidR="00E23B26" w:rsidRPr="00DC7836">
              <w:rPr>
                <w:sz w:val="20"/>
              </w:rPr>
              <w:t xml:space="preserve">» </w:t>
            </w:r>
            <w:r w:rsidRPr="00DC7836">
              <w:rPr>
                <w:sz w:val="20"/>
              </w:rPr>
              <w:t xml:space="preserve"> и ГУП НАО «НКК»</w:t>
            </w: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36"/>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 </w:t>
            </w:r>
          </w:p>
        </w:tc>
        <w:tc>
          <w:tcPr>
            <w:tcW w:w="35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Котельная № 17</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2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МУ «ПОКиТС»</w:t>
            </w:r>
          </w:p>
        </w:tc>
      </w:tr>
    </w:tbl>
    <w:p w:rsidR="007F5C48" w:rsidRDefault="00E23B26">
      <w:pPr>
        <w:spacing w:after="204" w:line="240" w:lineRule="auto"/>
        <w:ind w:left="708" w:firstLine="0"/>
        <w:jc w:val="left"/>
      </w:pPr>
      <w:r>
        <w:t xml:space="preserve"> </w:t>
      </w:r>
    </w:p>
    <w:p w:rsidR="007F5C48" w:rsidRDefault="00E23B26">
      <w:r>
        <w:t xml:space="preserve">При развитии системы централизованного теплоснабжения по варианту 2, производственные котельные остаются независимыми от централизованной системы теплоснабжения (ЦСТ) до конца расчетного периода (до 2028г). </w:t>
      </w:r>
    </w:p>
    <w:p w:rsidR="007F5C48" w:rsidRDefault="00E23B26">
      <w:pPr>
        <w:numPr>
          <w:ilvl w:val="1"/>
          <w:numId w:val="14"/>
        </w:numPr>
        <w:spacing w:after="199" w:line="240" w:lineRule="auto"/>
        <w:ind w:hanging="720"/>
        <w:jc w:val="right"/>
      </w:pPr>
      <w:r>
        <w:rPr>
          <w:b/>
        </w:rPr>
        <w:t xml:space="preserve">Баланс располагаемой тепловой мощности по состоянию на </w:t>
      </w:r>
    </w:p>
    <w:p w:rsidR="007F5C48" w:rsidRDefault="00E23B26">
      <w:pPr>
        <w:spacing w:after="309" w:line="352" w:lineRule="auto"/>
        <w:ind w:left="1799" w:hanging="10"/>
      </w:pPr>
      <w:r>
        <w:rPr>
          <w:b/>
        </w:rPr>
        <w:lastRenderedPageBreak/>
        <w:t xml:space="preserve">2018 г. </w:t>
      </w:r>
    </w:p>
    <w:p w:rsidR="007F5C48" w:rsidRDefault="00E23B26">
      <w:pPr>
        <w:spacing w:after="305"/>
      </w:pPr>
      <w:r>
        <w:t>Прогнозируемые приросты тепловых нагрузок за период с 2013г по 2018г в зонах действия источников тепловой энергии, задействованных в схеме теплоснабжения по рассматриваемому варианту, приведены в таблице 4.6.1. В таблице 4.6.1 представлены нагрузки без учета тепловых потерь.</w:t>
      </w:r>
      <w:r>
        <w:rPr>
          <w:b/>
          <w:i/>
          <w:color w:val="44546A"/>
          <w:sz w:val="20"/>
        </w:rPr>
        <w:t xml:space="preserve"> </w:t>
      </w:r>
    </w:p>
    <w:p w:rsidR="007F5C48" w:rsidRDefault="00E23B26">
      <w:pPr>
        <w:spacing w:after="123" w:line="276" w:lineRule="auto"/>
        <w:ind w:left="0" w:firstLine="708"/>
        <w:jc w:val="left"/>
      </w:pPr>
      <w:r>
        <w:rPr>
          <w:b/>
          <w:i/>
          <w:color w:val="44546A"/>
          <w:sz w:val="20"/>
        </w:rPr>
        <w:t xml:space="preserve">Таблица 4.6.1. Прогнозируемые к 2018г. приросты тепловых нагрузок в зонах действия источников тепловой энергии, Гкал/ч </w:t>
      </w:r>
    </w:p>
    <w:tbl>
      <w:tblPr>
        <w:tblW w:w="9855" w:type="dxa"/>
        <w:tblInd w:w="-105" w:type="dxa"/>
        <w:tblCellMar>
          <w:left w:w="105" w:type="dxa"/>
          <w:right w:w="115" w:type="dxa"/>
        </w:tblCellMar>
        <w:tblLook w:val="04A0" w:firstRow="1" w:lastRow="0" w:firstColumn="1" w:lastColumn="0" w:noHBand="0" w:noVBand="1"/>
      </w:tblPr>
      <w:tblGrid>
        <w:gridCol w:w="2449"/>
        <w:gridCol w:w="2043"/>
        <w:gridCol w:w="2831"/>
        <w:gridCol w:w="2532"/>
      </w:tblGrid>
      <w:tr w:rsidR="00DC7836" w:rsidTr="00DC7836">
        <w:trPr>
          <w:trHeight w:val="465"/>
        </w:trPr>
        <w:tc>
          <w:tcPr>
            <w:tcW w:w="244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204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Нагрузка на 2013г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Прирост тепловой нагрузки к 2018 г. </w:t>
            </w:r>
          </w:p>
        </w:tc>
        <w:tc>
          <w:tcPr>
            <w:tcW w:w="253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Нагрузка на 2018г </w:t>
            </w:r>
          </w:p>
        </w:tc>
      </w:tr>
      <w:tr w:rsidR="00DC7836" w:rsidTr="00DC7836">
        <w:trPr>
          <w:trHeight w:val="241"/>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8,313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0,236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8,549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4,204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4,218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(№11)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7,661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6,017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13,678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1,365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1,445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4,134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1,368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5,502 </w:t>
            </w:r>
          </w:p>
        </w:tc>
      </w:tr>
      <w:tr w:rsidR="00DC7836" w:rsidTr="00DC7836">
        <w:trPr>
          <w:trHeight w:val="241"/>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0,846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0,47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1,316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4,944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1,5754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6,519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0,761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2,455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3,216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1,447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-1,447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1,748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3,388 </w:t>
            </w:r>
          </w:p>
        </w:tc>
      </w:tr>
      <w:tr w:rsidR="00DC7836" w:rsidTr="00DC7836">
        <w:trPr>
          <w:trHeight w:val="470"/>
        </w:trPr>
        <w:tc>
          <w:tcPr>
            <w:tcW w:w="244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204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Нагрузка на 2013г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Прирост тепловой нагрузки к 2018 г. </w:t>
            </w:r>
          </w:p>
        </w:tc>
        <w:tc>
          <w:tcPr>
            <w:tcW w:w="253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Нагрузка на 2018г </w:t>
            </w:r>
          </w:p>
        </w:tc>
      </w:tr>
      <w:tr w:rsidR="00DC7836" w:rsidTr="00DC7836">
        <w:trPr>
          <w:trHeight w:val="241"/>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0,901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0,594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1,495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7,222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0,585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7,807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-1,482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Авиаторов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11,4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12,9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r>
      <w:tr w:rsidR="00DC7836" w:rsidTr="00DC7836">
        <w:trPr>
          <w:trHeight w:val="241"/>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Хлебозавода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 </w:t>
            </w:r>
          </w:p>
        </w:tc>
      </w:tr>
      <w:tr w:rsidR="00DC7836" w:rsidTr="00DC7836">
        <w:trPr>
          <w:trHeight w:val="240"/>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Котельная мясопродуктов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0,35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0,35 </w:t>
            </w:r>
          </w:p>
        </w:tc>
      </w:tr>
      <w:tr w:rsidR="00DC7836" w:rsidTr="00DC7836">
        <w:trPr>
          <w:trHeight w:val="236"/>
        </w:trPr>
        <w:tc>
          <w:tcPr>
            <w:tcW w:w="24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20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53,752 </w:t>
            </w:r>
          </w:p>
        </w:tc>
        <w:tc>
          <w:tcPr>
            <w:tcW w:w="28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23,6142 </w:t>
            </w:r>
          </w:p>
        </w:tc>
        <w:tc>
          <w:tcPr>
            <w:tcW w:w="25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77,365 </w:t>
            </w:r>
          </w:p>
        </w:tc>
      </w:tr>
    </w:tbl>
    <w:p w:rsidR="007F5C48" w:rsidRDefault="00E23B26">
      <w:pPr>
        <w:spacing w:after="204" w:line="240" w:lineRule="auto"/>
        <w:ind w:left="708" w:firstLine="0"/>
        <w:jc w:val="left"/>
      </w:pPr>
      <w:r>
        <w:t xml:space="preserve"> </w:t>
      </w:r>
    </w:p>
    <w:p w:rsidR="007F5C48" w:rsidRDefault="00E23B26">
      <w:r>
        <w:t xml:space="preserve">На основании проведенных гидравлических расчетов и анализа перспективных тепловых нагрузок в зонах действия энергоисточников определено, что для обеспечения прогнозируемых тепловых нагрузок необходимо по источникам теплоснабжения к 2018г выполнить следующие мероприятия: </w:t>
      </w:r>
    </w:p>
    <w:p w:rsidR="007F5C48" w:rsidRDefault="00E23B26">
      <w:pPr>
        <w:numPr>
          <w:ilvl w:val="0"/>
          <w:numId w:val="15"/>
        </w:numPr>
        <w:spacing w:line="240" w:lineRule="auto"/>
        <w:ind w:hanging="360"/>
      </w:pPr>
      <w:r>
        <w:lastRenderedPageBreak/>
        <w:t xml:space="preserve">Строительство (ввод) новых источников теплоснабжения: </w:t>
      </w:r>
    </w:p>
    <w:p w:rsidR="007F5C48" w:rsidRDefault="00E23B26">
      <w:pPr>
        <w:numPr>
          <w:ilvl w:val="1"/>
          <w:numId w:val="15"/>
        </w:numPr>
        <w:spacing w:line="240" w:lineRule="auto"/>
        <w:ind w:hanging="360"/>
      </w:pPr>
      <w:r>
        <w:t xml:space="preserve">Ввод в работу новой котельной Авиаторов; </w:t>
      </w:r>
    </w:p>
    <w:p w:rsidR="007F5C48" w:rsidRDefault="00E23B26">
      <w:pPr>
        <w:numPr>
          <w:ilvl w:val="0"/>
          <w:numId w:val="15"/>
        </w:numPr>
        <w:spacing w:line="240" w:lineRule="auto"/>
        <w:ind w:hanging="360"/>
      </w:pPr>
      <w:r>
        <w:t xml:space="preserve">Реконструкция ГТЭС: </w:t>
      </w:r>
    </w:p>
    <w:p w:rsidR="007F5C48" w:rsidRDefault="00E23B26">
      <w:pPr>
        <w:numPr>
          <w:ilvl w:val="1"/>
          <w:numId w:val="15"/>
        </w:numPr>
        <w:ind w:hanging="360"/>
      </w:pPr>
      <w:r>
        <w:t xml:space="preserve">Установка котлов-утилизаторов на ГТЭС ОАО «Нарьян-Марская электростанция» для снятия тепла с уходящих газов; </w:t>
      </w:r>
    </w:p>
    <w:p w:rsidR="007F5C48" w:rsidRDefault="00E23B26">
      <w:pPr>
        <w:numPr>
          <w:ilvl w:val="0"/>
          <w:numId w:val="15"/>
        </w:numPr>
        <w:spacing w:line="240" w:lineRule="auto"/>
        <w:ind w:hanging="360"/>
      </w:pPr>
      <w:r>
        <w:t xml:space="preserve">Реконструкция существующих источников теплоснабжения: </w:t>
      </w:r>
    </w:p>
    <w:p w:rsidR="007F5C48" w:rsidRDefault="00E23B26">
      <w:pPr>
        <w:numPr>
          <w:ilvl w:val="1"/>
          <w:numId w:val="15"/>
        </w:numPr>
        <w:ind w:hanging="360"/>
      </w:pPr>
      <w:r>
        <w:t xml:space="preserve">Котельная №12 (МУ «ПОКиТС») – требуется установка дополнительных к/а, суммарной мощностью 3,0 Гкал/ч или строительство БМК, мощностью 3,0 Гкал/ч, рядом с существующей котельной №12 (предлагается использовать 2 к/а ВЦКС, мощностью 1,5 Гкал/ч каждый); </w:t>
      </w:r>
    </w:p>
    <w:p w:rsidR="007F5C48" w:rsidRDefault="00E23B26">
      <w:pPr>
        <w:numPr>
          <w:ilvl w:val="1"/>
          <w:numId w:val="15"/>
        </w:numPr>
        <w:ind w:hanging="360"/>
      </w:pPr>
      <w:r>
        <w:t xml:space="preserve">Котельная №13 (МУ «ПОКиТС») – требуется увеличение мощности на 1,5 Гкал/ч (к 2018г) для обеспечения резерва после подключения перспективных потребителей (предлагается использовать к/а ВЦКС, мощностью 1,5 Гкал/ч); </w:t>
      </w:r>
    </w:p>
    <w:p w:rsidR="007F5C48" w:rsidRDefault="00E23B26">
      <w:pPr>
        <w:numPr>
          <w:ilvl w:val="1"/>
          <w:numId w:val="15"/>
        </w:numPr>
        <w:spacing w:after="0"/>
        <w:ind w:hanging="360"/>
      </w:pPr>
      <w:r>
        <w:t xml:space="preserve">Котельная №4 (МУ «ПОКиТС») – требуется увеличение мощности на 1,5 Гкал/ч (к 2015г) для обеспечения резерва после подключения перспективных потребителей (предлагается использовать к/а ВЦКС, мощностью 1,5 Гкал/ч); </w:t>
      </w:r>
    </w:p>
    <w:p w:rsidR="007F5C48" w:rsidRDefault="00E23B26">
      <w:pPr>
        <w:numPr>
          <w:ilvl w:val="1"/>
          <w:numId w:val="15"/>
        </w:numPr>
        <w:ind w:hanging="360"/>
      </w:pPr>
      <w:r>
        <w:t xml:space="preserve">На котельных, представленных в таблице 4.6.2, установить теплообменные аппараты (ТА) и насосы для получения тепловой энергии от ГТЭС и передачи ее потребителю. В этом случае котельные из таблицы 4.6.2 переводятся в пиковый режим; Консервация котельных №11 и №15. </w:t>
      </w:r>
    </w:p>
    <w:p w:rsidR="007F5C48" w:rsidRDefault="00E23B26">
      <w:pPr>
        <w:numPr>
          <w:ilvl w:val="0"/>
          <w:numId w:val="15"/>
        </w:numPr>
        <w:ind w:hanging="360"/>
      </w:pPr>
      <w:r>
        <w:t xml:space="preserve">Перекладка изношенных тепловых сетей и строительство новых для планировочных районов, в том числе строительство магистральных трубопроводов от ГТЭС до котельных, представленных в таблице 4.6.2. Предложения по строительству и реконструкции тепловых сетей представлены в Книге 8 «Предложения по строительству и реконструкции тепловых сетей и сооружений на них» обосновывающих материалов к схеме теплоснабжения городского округа «Город Нарьян-Мар». </w:t>
      </w:r>
    </w:p>
    <w:p w:rsidR="007F5C48" w:rsidRDefault="00E23B26">
      <w:pPr>
        <w:numPr>
          <w:ilvl w:val="0"/>
          <w:numId w:val="15"/>
        </w:numPr>
        <w:spacing w:after="304"/>
        <w:ind w:hanging="360"/>
      </w:pPr>
      <w:r>
        <w:lastRenderedPageBreak/>
        <w:t xml:space="preserve">Объединение тепловых сетей котельной №3 с тепловыми сетями котельной №11, а также тепловых сетей котельной №7 – с сетями котельной №15. Потребители котельных №11 и №15 будут получать тепловую энергию от котельных №3 и №7 соответственно. </w:t>
      </w:r>
    </w:p>
    <w:p w:rsidR="007F5C48" w:rsidRDefault="00E23B26">
      <w:pPr>
        <w:spacing w:after="123" w:line="276" w:lineRule="auto"/>
        <w:ind w:left="704" w:hanging="10"/>
        <w:jc w:val="left"/>
      </w:pPr>
      <w:r>
        <w:rPr>
          <w:b/>
          <w:i/>
          <w:color w:val="44546A"/>
          <w:sz w:val="20"/>
        </w:rPr>
        <w:t xml:space="preserve">Таблица 4.6.2. Перечень котельных, получающих тепловую энергию от ГТЭС на 2018г. </w:t>
      </w:r>
    </w:p>
    <w:tbl>
      <w:tblPr>
        <w:tblW w:w="5743" w:type="dxa"/>
        <w:tblInd w:w="1952" w:type="dxa"/>
        <w:tblCellMar>
          <w:left w:w="137" w:type="dxa"/>
          <w:right w:w="115" w:type="dxa"/>
        </w:tblCellMar>
        <w:tblLook w:val="04A0" w:firstRow="1" w:lastRow="0" w:firstColumn="1" w:lastColumn="0" w:noHBand="0" w:noVBand="1"/>
      </w:tblPr>
      <w:tblGrid>
        <w:gridCol w:w="816"/>
        <w:gridCol w:w="4927"/>
      </w:tblGrid>
      <w:tr w:rsidR="007F5C48" w:rsidTr="00DC7836">
        <w:trPr>
          <w:trHeight w:val="241"/>
        </w:trPr>
        <w:tc>
          <w:tcPr>
            <w:tcW w:w="816"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left"/>
            </w:pPr>
            <w:r w:rsidRPr="00DC7836">
              <w:rPr>
                <w:b/>
                <w:sz w:val="20"/>
              </w:rPr>
              <w:t xml:space="preserve">№ п/п </w:t>
            </w:r>
          </w:p>
        </w:tc>
        <w:tc>
          <w:tcPr>
            <w:tcW w:w="4927"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Название котельной </w:t>
            </w:r>
          </w:p>
        </w:tc>
      </w:tr>
      <w:tr w:rsidR="007F5C48" w:rsidTr="00DC7836">
        <w:trPr>
          <w:trHeight w:val="237"/>
        </w:trPr>
        <w:tc>
          <w:tcPr>
            <w:tcW w:w="816" w:type="dxa"/>
            <w:tcBorders>
              <w:top w:val="single" w:sz="2" w:space="0" w:color="D9D9D9"/>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4927" w:type="dxa"/>
            <w:tcBorders>
              <w:top w:val="single" w:sz="2" w:space="0" w:color="D9D9D9"/>
              <w:left w:val="nil"/>
              <w:bottom w:val="single" w:sz="3" w:space="0" w:color="000000"/>
              <w:right w:val="single" w:sz="3" w:space="0" w:color="000000"/>
            </w:tcBorders>
            <w:shd w:val="clear" w:color="auto" w:fill="auto"/>
          </w:tcPr>
          <w:p w:rsidR="007F5C48" w:rsidRDefault="00E23B26" w:rsidP="00DC7836">
            <w:pPr>
              <w:spacing w:after="0" w:line="276" w:lineRule="auto"/>
              <w:ind w:left="1237" w:firstLine="0"/>
              <w:jc w:val="left"/>
            </w:pPr>
            <w:r w:rsidRPr="00DC7836">
              <w:rPr>
                <w:sz w:val="20"/>
              </w:rPr>
              <w:t xml:space="preserve">МУ «ПОКиТС» </w:t>
            </w:r>
          </w:p>
        </w:tc>
      </w:tr>
      <w:tr w:rsidR="007F5C48" w:rsidTr="00DC7836">
        <w:trPr>
          <w:trHeight w:val="241"/>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r>
      <w:tr w:rsidR="007F5C48" w:rsidTr="00DC7836">
        <w:trPr>
          <w:trHeight w:val="240"/>
        </w:trPr>
        <w:tc>
          <w:tcPr>
            <w:tcW w:w="8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49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r>
      <w:tr w:rsidR="007F5C48" w:rsidTr="00DC7836">
        <w:trPr>
          <w:trHeight w:val="243"/>
        </w:trPr>
        <w:tc>
          <w:tcPr>
            <w:tcW w:w="816"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4927" w:type="dxa"/>
            <w:tcBorders>
              <w:top w:val="single" w:sz="3" w:space="0" w:color="000000"/>
              <w:left w:val="single" w:sz="3" w:space="0" w:color="000000"/>
              <w:bottom w:val="single" w:sz="2" w:space="0" w:color="D9D9D9"/>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Котельная № 15</w:t>
            </w:r>
          </w:p>
        </w:tc>
      </w:tr>
    </w:tbl>
    <w:p w:rsidR="007F5C48" w:rsidRDefault="00E23B26">
      <w:pPr>
        <w:spacing w:after="200" w:line="240" w:lineRule="auto"/>
        <w:ind w:left="708" w:firstLine="0"/>
        <w:jc w:val="left"/>
      </w:pPr>
      <w:r>
        <w:t xml:space="preserve"> </w:t>
      </w:r>
    </w:p>
    <w:p w:rsidR="007F5C48" w:rsidRDefault="00E23B26">
      <w:pPr>
        <w:spacing w:after="0"/>
      </w:pPr>
      <w:r>
        <w:t>Балансы располагаемой тепловой мощности и присоединенной тепловой нагрузки по состоянию на 2018г, при существующих располагаемых мощностях котельных, представлены в таблице 4.6.3, а при выполнении указанных выше мероприятий – в таблице 4.6.3.</w:t>
      </w:r>
      <w:r>
        <w:rPr>
          <w:b/>
          <w:i/>
          <w:color w:val="44546A"/>
          <w:sz w:val="20"/>
        </w:rPr>
        <w:t xml:space="preserve"> </w:t>
      </w:r>
    </w:p>
    <w:p w:rsidR="007F5C48" w:rsidRDefault="00E23B26">
      <w:pPr>
        <w:spacing w:after="305"/>
      </w:pPr>
      <w:r>
        <w:t>Как видно из таблицы 4.6.3 существующих располагаемых мощностей на котельных (МУ «ПОКиТС») №2, №3 и №12 не достаточно для подключения перспективных потребителей.</w:t>
      </w:r>
      <w:r>
        <w:rPr>
          <w:b/>
          <w:i/>
          <w:color w:val="44546A"/>
          <w:sz w:val="20"/>
        </w:rPr>
        <w:t xml:space="preserve"> </w:t>
      </w:r>
    </w:p>
    <w:p w:rsidR="007F5C48" w:rsidRDefault="00E23B26">
      <w:pPr>
        <w:spacing w:after="34" w:line="276" w:lineRule="auto"/>
        <w:ind w:left="704" w:hanging="10"/>
        <w:jc w:val="left"/>
      </w:pPr>
      <w:r>
        <w:rPr>
          <w:b/>
          <w:i/>
          <w:color w:val="44546A"/>
          <w:sz w:val="20"/>
        </w:rPr>
        <w:t xml:space="preserve">Таблица 4.6.3. Балансы тепловой мощности при выполнении вышеуказанных мероприятий на </w:t>
      </w:r>
    </w:p>
    <w:p w:rsidR="007F5C48" w:rsidRDefault="00E23B26">
      <w:pPr>
        <w:spacing w:after="123" w:line="276" w:lineRule="auto"/>
        <w:ind w:left="10" w:hanging="10"/>
        <w:jc w:val="left"/>
      </w:pPr>
      <w:r>
        <w:rPr>
          <w:b/>
          <w:i/>
          <w:color w:val="44546A"/>
          <w:sz w:val="20"/>
        </w:rPr>
        <w:t xml:space="preserve">2018г </w:t>
      </w:r>
    </w:p>
    <w:tbl>
      <w:tblPr>
        <w:tblW w:w="10076" w:type="dxa"/>
        <w:tblInd w:w="-106" w:type="dxa"/>
        <w:tblCellMar>
          <w:left w:w="114" w:type="dxa"/>
          <w:right w:w="115" w:type="dxa"/>
        </w:tblCellMar>
        <w:tblLook w:val="04A0" w:firstRow="1" w:lastRow="0" w:firstColumn="1" w:lastColumn="0" w:noHBand="0" w:noVBand="1"/>
      </w:tblPr>
      <w:tblGrid>
        <w:gridCol w:w="2089"/>
        <w:gridCol w:w="1626"/>
        <w:gridCol w:w="1593"/>
        <w:gridCol w:w="1591"/>
        <w:gridCol w:w="1591"/>
        <w:gridCol w:w="1586"/>
      </w:tblGrid>
      <w:tr w:rsidR="00DC7836" w:rsidTr="00DC7836">
        <w:trPr>
          <w:trHeight w:val="700"/>
        </w:trPr>
        <w:tc>
          <w:tcPr>
            <w:tcW w:w="2089"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1626"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Установленная мощность </w:t>
            </w:r>
          </w:p>
        </w:tc>
        <w:tc>
          <w:tcPr>
            <w:tcW w:w="1593"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Собственные нужды источника  </w:t>
            </w:r>
          </w:p>
        </w:tc>
        <w:tc>
          <w:tcPr>
            <w:tcW w:w="1591"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5" w:hanging="5"/>
              <w:jc w:val="center"/>
            </w:pPr>
            <w:r w:rsidRPr="00DC7836">
              <w:rPr>
                <w:b/>
                <w:sz w:val="20"/>
              </w:rPr>
              <w:t xml:space="preserve">Расчетная тепловая нагрузка  </w:t>
            </w:r>
          </w:p>
        </w:tc>
        <w:tc>
          <w:tcPr>
            <w:tcW w:w="1591"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Потери в тепловых сетях </w:t>
            </w:r>
          </w:p>
        </w:tc>
        <w:tc>
          <w:tcPr>
            <w:tcW w:w="1586"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Резерв (+) / Дефицит (-) </w:t>
            </w:r>
          </w:p>
        </w:tc>
      </w:tr>
      <w:tr w:rsidR="00DC7836" w:rsidTr="00DC7836">
        <w:trPr>
          <w:trHeight w:val="238"/>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626" w:type="dxa"/>
            <w:tcBorders>
              <w:top w:val="single" w:sz="2" w:space="0" w:color="BFBFBF"/>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3"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1" w:type="dxa"/>
            <w:tcBorders>
              <w:top w:val="single" w:sz="2" w:space="0" w:color="BFBFBF"/>
              <w:left w:val="nil"/>
              <w:bottom w:val="single" w:sz="3" w:space="0" w:color="000000"/>
              <w:right w:val="nil"/>
            </w:tcBorders>
            <w:shd w:val="clear" w:color="auto" w:fill="auto"/>
          </w:tcPr>
          <w:p w:rsidR="007F5C48" w:rsidRDefault="00E23B26" w:rsidP="00DC7836">
            <w:pPr>
              <w:spacing w:after="0" w:line="276" w:lineRule="auto"/>
              <w:ind w:left="0" w:firstLine="0"/>
              <w:jc w:val="center"/>
            </w:pPr>
            <w:r w:rsidRPr="00DC7836">
              <w:rPr>
                <w:b/>
                <w:sz w:val="20"/>
              </w:rPr>
              <w:t xml:space="preserve">Гкал/ч </w:t>
            </w:r>
          </w:p>
        </w:tc>
        <w:tc>
          <w:tcPr>
            <w:tcW w:w="1591"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86" w:type="dxa"/>
            <w:tcBorders>
              <w:top w:val="single" w:sz="2" w:space="0" w:color="BFBFBF"/>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18,53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8,549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0,3137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9,5783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6,94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4,218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0,2749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2,43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8" w:firstLine="0"/>
              <w:jc w:val="left"/>
            </w:pPr>
            <w:r w:rsidRPr="00DC7836">
              <w:rPr>
                <w:sz w:val="20"/>
              </w:rPr>
              <w:t xml:space="preserve">Котельная №3 (№11)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16,72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12,2315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0,4247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4,01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0,0752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1,66 </w:t>
            </w:r>
          </w:p>
        </w:tc>
      </w:tr>
      <w:tr w:rsidR="00DC7836" w:rsidTr="00DC7836">
        <w:trPr>
          <w:trHeight w:val="241"/>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13,95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5,502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0,2209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8,1771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0,0280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8" w:firstLine="0"/>
              <w:jc w:val="left"/>
            </w:pPr>
            <w:r w:rsidRPr="00DC7836">
              <w:rPr>
                <w:sz w:val="20"/>
              </w:rPr>
              <w:t xml:space="preserve">Котельная №7 (№15)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9,68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5,037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0,3210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4,26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0,004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0,0150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0,777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4,96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0,1733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1,53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1,02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Котельная №11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7,2000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3,388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0,1818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0,8982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1,495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0,1079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1,4871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11,31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0,208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7,807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0,3675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2,927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3,000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A03B21" w:rsidP="00DC7836">
            <w:pPr>
              <w:spacing w:after="0" w:line="276" w:lineRule="auto"/>
              <w:ind w:left="0" w:firstLine="0"/>
              <w:jc w:val="center"/>
            </w:pPr>
            <w:r w:rsidRPr="00DC7836">
              <w:rPr>
                <w:sz w:val="20"/>
              </w:rPr>
              <w:t>Котельная № 16</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25,26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0,23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0,9030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11,2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13,98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0,1200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10,7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0,0100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0,0100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0,1200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 </w:t>
            </w:r>
          </w:p>
        </w:tc>
      </w:tr>
      <w:tr w:rsidR="00DC7836" w:rsidTr="00DC7836">
        <w:trPr>
          <w:trHeight w:val="240"/>
        </w:trPr>
        <w:tc>
          <w:tcPr>
            <w:tcW w:w="20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162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162,080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1,851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74,087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3,953 </w:t>
            </w:r>
          </w:p>
        </w:tc>
        <w:tc>
          <w:tcPr>
            <w:tcW w:w="158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82,190 </w:t>
            </w:r>
          </w:p>
        </w:tc>
      </w:tr>
    </w:tbl>
    <w:p w:rsidR="007F5C48" w:rsidRDefault="00E23B26">
      <w:pPr>
        <w:spacing w:after="193" w:line="240" w:lineRule="auto"/>
        <w:ind w:left="708" w:firstLine="0"/>
        <w:jc w:val="left"/>
      </w:pPr>
      <w:r>
        <w:t xml:space="preserve"> </w:t>
      </w:r>
    </w:p>
    <w:p w:rsidR="007F5C48" w:rsidRDefault="00E23B26">
      <w:pPr>
        <w:spacing w:after="316"/>
        <w:ind w:left="708" w:firstLine="0"/>
      </w:pPr>
      <w:r>
        <w:t xml:space="preserve">Анализ таблиц 4.6.1 и 4.6.3 показывает следующее: </w:t>
      </w:r>
    </w:p>
    <w:p w:rsidR="007F5C48" w:rsidRDefault="00E23B26">
      <w:pPr>
        <w:numPr>
          <w:ilvl w:val="0"/>
          <w:numId w:val="16"/>
        </w:numPr>
        <w:spacing w:after="304" w:line="350" w:lineRule="auto"/>
        <w:ind w:hanging="356"/>
      </w:pPr>
      <w:r>
        <w:rPr>
          <w:sz w:val="24"/>
        </w:rPr>
        <w:t xml:space="preserve">К 2018г расчетная присоединенная тепловая нагрузка увеличится на 23,6142 Гкал/ч или на 44,2% по отношению к уровню 2013г и составит 77,015 Гкал/ч; </w:t>
      </w:r>
    </w:p>
    <w:p w:rsidR="007F5C48" w:rsidRDefault="00E23B26">
      <w:pPr>
        <w:numPr>
          <w:ilvl w:val="0"/>
          <w:numId w:val="16"/>
        </w:numPr>
        <w:spacing w:after="304" w:line="350" w:lineRule="auto"/>
        <w:ind w:hanging="356"/>
      </w:pPr>
      <w:r>
        <w:rPr>
          <w:sz w:val="24"/>
        </w:rPr>
        <w:t xml:space="preserve">На источник комбинированной выработки электрической и тепловой энергии к 2018 году будет приходиться большая часть полезной нагрузки – 66,5%, при этом ГТЭС будет загружена по электрическому графику. В случае нехватки тепловой энергии от ГТЭС, в работу включаются пиковые котельные (ПРТС); </w:t>
      </w:r>
    </w:p>
    <w:p w:rsidR="007F5C48" w:rsidRDefault="00E23B26">
      <w:pPr>
        <w:numPr>
          <w:ilvl w:val="0"/>
          <w:numId w:val="16"/>
        </w:numPr>
        <w:spacing w:after="0" w:line="350" w:lineRule="auto"/>
        <w:ind w:hanging="356"/>
      </w:pPr>
      <w:r>
        <w:rPr>
          <w:sz w:val="24"/>
        </w:rPr>
        <w:t xml:space="preserve">Суммарный резерв располагаемой тепловой мощности составит 82,19 Гкал/ч. Из них 21,7% будет приходиться на котельные, представленные в таблице 4.6.2 (работающих в пиковом режиме), а остальные 78,3% резерва – на другие котельные города (МУ «ПОКиТС» и ОАО «НМС»). </w:t>
      </w:r>
    </w:p>
    <w:p w:rsidR="007F5C48" w:rsidRDefault="00E23B26">
      <w:pPr>
        <w:spacing w:after="199" w:line="240" w:lineRule="auto"/>
        <w:ind w:left="10" w:hanging="10"/>
        <w:jc w:val="right"/>
      </w:pPr>
      <w:r>
        <w:rPr>
          <w:b/>
        </w:rPr>
        <w:t>4.7.</w:t>
      </w:r>
      <w:r>
        <w:rPr>
          <w:rFonts w:ascii="Arial" w:eastAsia="Arial" w:hAnsi="Arial" w:cs="Arial"/>
          <w:b/>
        </w:rPr>
        <w:t xml:space="preserve"> </w:t>
      </w:r>
      <w:r>
        <w:rPr>
          <w:rFonts w:ascii="Arial" w:eastAsia="Arial" w:hAnsi="Arial" w:cs="Arial"/>
          <w:b/>
        </w:rPr>
        <w:tab/>
      </w:r>
      <w:r>
        <w:rPr>
          <w:b/>
        </w:rPr>
        <w:t xml:space="preserve">Баланс располагаемой тепловой мощности по состоянию на </w:t>
      </w:r>
    </w:p>
    <w:p w:rsidR="007F5C48" w:rsidRDefault="00E23B26">
      <w:pPr>
        <w:spacing w:after="309" w:line="352" w:lineRule="auto"/>
        <w:ind w:left="1799" w:hanging="10"/>
      </w:pPr>
      <w:r>
        <w:rPr>
          <w:b/>
        </w:rPr>
        <w:t xml:space="preserve">2023 г </w:t>
      </w:r>
    </w:p>
    <w:p w:rsidR="007F5C48" w:rsidRDefault="00E23B26">
      <w:r>
        <w:t xml:space="preserve">Данные по приросту тепловых нагрузок после 2023 года не предоставлены. Изменения подключенной нагрузки изменится не существенно. Изменения будут вызваны сокращением тепловых потерь за счет перекладки изношенных участков тепловых сетей. </w:t>
      </w:r>
    </w:p>
    <w:p w:rsidR="007F5C48" w:rsidRDefault="00E23B26">
      <w:r>
        <w:t xml:space="preserve">На основании проведенных гидравлических расчетов и анализа перспективных тепловых нагрузок в зонах действия энергоисточников определено, что для обеспечения прогнозируемых тепловых нагрузок необходимо по источникам теплоснабжения к 2023г выполнить следующие мероприятия: </w:t>
      </w:r>
    </w:p>
    <w:p w:rsidR="007F5C48" w:rsidRDefault="00E23B26">
      <w:pPr>
        <w:ind w:left="720" w:hanging="360"/>
      </w:pPr>
      <w:r>
        <w:lastRenderedPageBreak/>
        <w:t>2.</w:t>
      </w:r>
      <w:r>
        <w:rPr>
          <w:rFonts w:ascii="Arial" w:eastAsia="Arial" w:hAnsi="Arial" w:cs="Arial"/>
        </w:rPr>
        <w:t xml:space="preserve"> </w:t>
      </w:r>
      <w:r>
        <w:t xml:space="preserve">Перекладка изношенных тепловых сетей и строительство новых сетей системы ГВС для перевода на полное благоустройство жилых и административных зданий, а также строительство сетей системы ГВС для перехода на закрытую систему теплоснабжения согласно 417-ФЗ. Предложения по строительству и реконструкции тепловых сетей представлены в Книге 8 «Предложения по строительству и реконструкции тепловых сетей и сооружений на них» обосновывающих материалов к схеме теплоснабжения городского округа «Город Нарьян-Мар». </w:t>
      </w:r>
    </w:p>
    <w:p w:rsidR="007F5C48" w:rsidRDefault="00E23B26" w:rsidP="00A03B21">
      <w:pPr>
        <w:spacing w:after="0"/>
      </w:pPr>
      <w:r>
        <w:t xml:space="preserve">Балансы располагаемой тепловой мощности и присоединенной тепловой нагрузки по состоянию на 2023г, при выполнении указанных выше мероприятий представлены в таблице 4.7.1. </w:t>
      </w:r>
    </w:p>
    <w:p w:rsidR="007F5C48" w:rsidRDefault="00E23B26" w:rsidP="00A03B21">
      <w:pPr>
        <w:spacing w:after="0" w:line="276" w:lineRule="auto"/>
        <w:ind w:left="704" w:hanging="10"/>
        <w:jc w:val="left"/>
      </w:pPr>
      <w:r>
        <w:rPr>
          <w:b/>
          <w:i/>
          <w:color w:val="44546A"/>
          <w:sz w:val="20"/>
        </w:rPr>
        <w:t xml:space="preserve">Таблица 4.7.1. Балансы тепловой мощности при выполнении вышеуказанных мероприятий на </w:t>
      </w:r>
    </w:p>
    <w:p w:rsidR="007F5C48" w:rsidRDefault="00E23B26" w:rsidP="00A03B21">
      <w:pPr>
        <w:spacing w:after="0" w:line="276" w:lineRule="auto"/>
        <w:ind w:left="10" w:hanging="10"/>
        <w:jc w:val="left"/>
      </w:pPr>
      <w:r>
        <w:rPr>
          <w:b/>
          <w:i/>
          <w:color w:val="44546A"/>
          <w:sz w:val="20"/>
        </w:rPr>
        <w:t xml:space="preserve">2023г </w:t>
      </w:r>
    </w:p>
    <w:tbl>
      <w:tblPr>
        <w:tblW w:w="9927" w:type="dxa"/>
        <w:tblInd w:w="-105" w:type="dxa"/>
        <w:tblCellMar>
          <w:left w:w="115" w:type="dxa"/>
          <w:right w:w="115" w:type="dxa"/>
        </w:tblCellMar>
        <w:tblLook w:val="04A0" w:firstRow="1" w:lastRow="0" w:firstColumn="1" w:lastColumn="0" w:noHBand="0" w:noVBand="1"/>
      </w:tblPr>
      <w:tblGrid>
        <w:gridCol w:w="1940"/>
        <w:gridCol w:w="1627"/>
        <w:gridCol w:w="1593"/>
        <w:gridCol w:w="1591"/>
        <w:gridCol w:w="1589"/>
        <w:gridCol w:w="1587"/>
      </w:tblGrid>
      <w:tr w:rsidR="00DC7836" w:rsidTr="00DC7836">
        <w:trPr>
          <w:trHeight w:val="699"/>
        </w:trPr>
        <w:tc>
          <w:tcPr>
            <w:tcW w:w="194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1627"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Установленная мощность </w:t>
            </w:r>
          </w:p>
        </w:tc>
        <w:tc>
          <w:tcPr>
            <w:tcW w:w="1593"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Собственные нужды источника  </w:t>
            </w:r>
          </w:p>
        </w:tc>
        <w:tc>
          <w:tcPr>
            <w:tcW w:w="1591"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5" w:hanging="5"/>
              <w:jc w:val="center"/>
            </w:pPr>
            <w:r w:rsidRPr="00DC7836">
              <w:rPr>
                <w:b/>
                <w:sz w:val="20"/>
              </w:rPr>
              <w:t xml:space="preserve">Расчетная тепловая нагрузка  </w:t>
            </w:r>
          </w:p>
        </w:tc>
        <w:tc>
          <w:tcPr>
            <w:tcW w:w="1589" w:type="dxa"/>
            <w:tcBorders>
              <w:top w:val="single" w:sz="3" w:space="0" w:color="000000"/>
              <w:left w:val="single" w:sz="3" w:space="0" w:color="000000"/>
              <w:bottom w:val="single" w:sz="2"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Потери в тепловых сетях </w:t>
            </w:r>
          </w:p>
        </w:tc>
        <w:tc>
          <w:tcPr>
            <w:tcW w:w="1587" w:type="dxa"/>
            <w:tcBorders>
              <w:top w:val="single" w:sz="3" w:space="0" w:color="000000"/>
              <w:left w:val="single" w:sz="3" w:space="0" w:color="000000"/>
              <w:bottom w:val="single" w:sz="2" w:space="0" w:color="BFBFBF"/>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Резерв (+) / Дефицит (-) </w:t>
            </w:r>
          </w:p>
        </w:tc>
      </w:tr>
      <w:tr w:rsidR="00DC7836" w:rsidTr="00DC7836">
        <w:trPr>
          <w:trHeight w:val="238"/>
        </w:trPr>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627" w:type="dxa"/>
            <w:tcBorders>
              <w:top w:val="single" w:sz="2" w:space="0" w:color="BFBFBF"/>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3"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91" w:type="dxa"/>
            <w:tcBorders>
              <w:top w:val="single" w:sz="2" w:space="0" w:color="BFBFBF"/>
              <w:left w:val="nil"/>
              <w:bottom w:val="single" w:sz="3" w:space="0" w:color="000000"/>
              <w:right w:val="nil"/>
            </w:tcBorders>
            <w:shd w:val="clear" w:color="auto" w:fill="auto"/>
          </w:tcPr>
          <w:p w:rsidR="007F5C48" w:rsidRDefault="00E23B26" w:rsidP="00DC7836">
            <w:pPr>
              <w:spacing w:after="0" w:line="276" w:lineRule="auto"/>
              <w:ind w:left="0" w:firstLine="0"/>
              <w:jc w:val="center"/>
            </w:pPr>
            <w:r w:rsidRPr="00DC7836">
              <w:rPr>
                <w:b/>
                <w:sz w:val="20"/>
              </w:rPr>
              <w:t xml:space="preserve">Гкал/ч </w:t>
            </w:r>
          </w:p>
        </w:tc>
        <w:tc>
          <w:tcPr>
            <w:tcW w:w="1589" w:type="dxa"/>
            <w:tcBorders>
              <w:top w:val="single" w:sz="2"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87" w:type="dxa"/>
            <w:tcBorders>
              <w:top w:val="single" w:sz="2" w:space="0" w:color="BFBFBF"/>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17,82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8,549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0,3137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8,8683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6,59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4,218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0,2749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2,08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12,2315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0,4247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2,89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3,07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1,445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0,0752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1,54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0,2209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7,7271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1,316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0,0280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9,14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5,037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0,3210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3,72 </w:t>
            </w:r>
          </w:p>
        </w:tc>
      </w:tr>
      <w:tr w:rsidR="00DC7836" w:rsidTr="00DC7836">
        <w:trPr>
          <w:trHeight w:val="241"/>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0,004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0,0150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0,767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4,69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0,1733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1,26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2,79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0,1470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0,88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7,2000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3,388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0,1818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0,8982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1,495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0,1079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1,4871 </w:t>
            </w:r>
          </w:p>
        </w:tc>
      </w:tr>
      <w:tr w:rsidR="00DC7836" w:rsidTr="00DC7836">
        <w:trPr>
          <w:trHeight w:val="236"/>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16,27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0,208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7,807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0,3675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7,89 </w:t>
            </w:r>
          </w:p>
        </w:tc>
      </w:tr>
      <w:tr w:rsidR="00DC7836" w:rsidTr="00DC7836">
        <w:trPr>
          <w:trHeight w:val="697"/>
        </w:trPr>
        <w:tc>
          <w:tcPr>
            <w:tcW w:w="194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Источник </w:t>
            </w:r>
          </w:p>
        </w:tc>
        <w:tc>
          <w:tcPr>
            <w:tcW w:w="16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Установленная мощность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Собственные нужды источника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5" w:hanging="5"/>
              <w:jc w:val="center"/>
            </w:pPr>
            <w:r w:rsidRPr="00DC7836">
              <w:rPr>
                <w:b/>
                <w:sz w:val="20"/>
              </w:rPr>
              <w:t xml:space="preserve">Расчетная тепловая нагрузка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Потери в тепловых сетях </w:t>
            </w:r>
          </w:p>
        </w:tc>
        <w:tc>
          <w:tcPr>
            <w:tcW w:w="158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Резерв (+) / Дефицит (-) </w:t>
            </w:r>
          </w:p>
        </w:tc>
      </w:tr>
      <w:tr w:rsidR="00DC7836" w:rsidTr="00DC7836">
        <w:trPr>
          <w:trHeight w:val="241"/>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3,000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w:t>
            </w:r>
            <w:r w:rsidR="00A03B21" w:rsidRPr="00DC7836">
              <w:rPr>
                <w:sz w:val="20"/>
              </w:rPr>
              <w:t>№ 16</w:t>
            </w:r>
          </w:p>
        </w:tc>
        <w:tc>
          <w:tcPr>
            <w:tcW w:w="16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24,2 </w:t>
            </w:r>
          </w:p>
        </w:tc>
        <w:tc>
          <w:tcPr>
            <w:tcW w:w="15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0,23 </w:t>
            </w:r>
          </w:p>
        </w:tc>
        <w:tc>
          <w:tcPr>
            <w:tcW w:w="15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12,9 </w:t>
            </w:r>
          </w:p>
        </w:tc>
        <w:tc>
          <w:tcPr>
            <w:tcW w:w="158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0,9030 </w:t>
            </w:r>
          </w:p>
        </w:tc>
        <w:tc>
          <w:tcPr>
            <w:tcW w:w="158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10,17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13,75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10,74 </w:t>
            </w:r>
          </w:p>
        </w:tc>
      </w:tr>
      <w:tr w:rsidR="00DC7836" w:rsidTr="00DC7836">
        <w:trPr>
          <w:trHeight w:val="241"/>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0,6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0,55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0,0100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0,75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2,27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2,81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0,09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0,0300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r>
      <w:tr w:rsidR="00DC7836" w:rsidTr="00DC7836">
        <w:trPr>
          <w:trHeight w:val="24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0,36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0,14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0,1200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2,38 </w:t>
            </w:r>
          </w:p>
        </w:tc>
      </w:tr>
      <w:tr w:rsidR="00DC7836" w:rsidTr="00DC7836">
        <w:trPr>
          <w:trHeight w:val="280"/>
        </w:trPr>
        <w:tc>
          <w:tcPr>
            <w:tcW w:w="194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162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b/>
                <w:sz w:val="22"/>
              </w:rPr>
              <w:t xml:space="preserve">162,04 </w:t>
            </w:r>
          </w:p>
        </w:tc>
        <w:tc>
          <w:tcPr>
            <w:tcW w:w="15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b/>
                <w:sz w:val="22"/>
              </w:rPr>
              <w:t xml:space="preserve">1,851 </w:t>
            </w:r>
          </w:p>
        </w:tc>
        <w:tc>
          <w:tcPr>
            <w:tcW w:w="15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b/>
                <w:sz w:val="22"/>
              </w:rPr>
              <w:t xml:space="preserve">74,087 </w:t>
            </w:r>
          </w:p>
        </w:tc>
        <w:tc>
          <w:tcPr>
            <w:tcW w:w="15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b/>
                <w:sz w:val="22"/>
              </w:rPr>
              <w:t xml:space="preserve">3,953 </w:t>
            </w:r>
          </w:p>
        </w:tc>
        <w:tc>
          <w:tcPr>
            <w:tcW w:w="158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b/>
                <w:sz w:val="22"/>
              </w:rPr>
              <w:t xml:space="preserve">82,380 </w:t>
            </w:r>
          </w:p>
        </w:tc>
      </w:tr>
    </w:tbl>
    <w:p w:rsidR="007F5C48" w:rsidRDefault="00E23B26">
      <w:pPr>
        <w:spacing w:after="196" w:line="240" w:lineRule="auto"/>
        <w:ind w:left="708" w:firstLine="0"/>
        <w:jc w:val="left"/>
      </w:pPr>
      <w:r>
        <w:t xml:space="preserve"> </w:t>
      </w:r>
    </w:p>
    <w:p w:rsidR="007F5C48" w:rsidRDefault="00E23B26">
      <w:pPr>
        <w:spacing w:after="316"/>
        <w:ind w:left="708" w:firstLine="0"/>
      </w:pPr>
      <w:r>
        <w:lastRenderedPageBreak/>
        <w:t xml:space="preserve">Анализ таблиц 4.7.1 показывает следующее: </w:t>
      </w:r>
    </w:p>
    <w:p w:rsidR="007F5C48" w:rsidRDefault="00E23B26">
      <w:pPr>
        <w:numPr>
          <w:ilvl w:val="0"/>
          <w:numId w:val="17"/>
        </w:numPr>
        <w:spacing w:after="304" w:line="350" w:lineRule="auto"/>
        <w:ind w:hanging="356"/>
      </w:pPr>
      <w:r>
        <w:rPr>
          <w:sz w:val="24"/>
        </w:rPr>
        <w:t xml:space="preserve">К 2023г расчетная присоединенная тепловая нагрузка не увеличится; </w:t>
      </w:r>
    </w:p>
    <w:p w:rsidR="007F5C48" w:rsidRDefault="00E23B26">
      <w:pPr>
        <w:numPr>
          <w:ilvl w:val="0"/>
          <w:numId w:val="17"/>
        </w:numPr>
        <w:spacing w:after="304" w:line="350" w:lineRule="auto"/>
        <w:ind w:hanging="356"/>
      </w:pPr>
      <w:r>
        <w:rPr>
          <w:sz w:val="24"/>
        </w:rPr>
        <w:t xml:space="preserve">На источник комбинированной выработки электрической и тепловой энергии к 2023 году будет приходиться 64,8%, при этом ГТЭС будет загружена также по электрическому графику; </w:t>
      </w:r>
    </w:p>
    <w:p w:rsidR="007F5C48" w:rsidRDefault="00E23B26">
      <w:pPr>
        <w:numPr>
          <w:ilvl w:val="0"/>
          <w:numId w:val="17"/>
        </w:numPr>
        <w:spacing w:after="304" w:line="350" w:lineRule="auto"/>
        <w:ind w:hanging="356"/>
      </w:pPr>
      <w:r>
        <w:rPr>
          <w:sz w:val="24"/>
        </w:rPr>
        <w:t>Суммарный резерв располагаемой тепловой мощности составит 82,38 Гкал/ч. Из них 24,6% будет приходиться на котельные, представленные в таблице 4.7.2 (работающие в пиковом режиме), а остальные 75,4% резерва – на другие котельные гор</w:t>
      </w:r>
      <w:r w:rsidR="00D51082">
        <w:rPr>
          <w:sz w:val="24"/>
        </w:rPr>
        <w:t>ода (МУ «ПОКиТС»</w:t>
      </w:r>
      <w:r>
        <w:rPr>
          <w:sz w:val="24"/>
        </w:rPr>
        <w:t xml:space="preserve">.). </w:t>
      </w:r>
    </w:p>
    <w:p w:rsidR="007F5C48" w:rsidRDefault="00E23B26">
      <w:pPr>
        <w:spacing w:after="328" w:line="240" w:lineRule="auto"/>
        <w:ind w:left="708" w:firstLine="0"/>
        <w:jc w:val="left"/>
      </w:pPr>
      <w:r>
        <w:t xml:space="preserve"> </w:t>
      </w:r>
    </w:p>
    <w:p w:rsidR="007F5C48" w:rsidRDefault="00E23B26">
      <w:pPr>
        <w:spacing w:after="199" w:line="240" w:lineRule="auto"/>
        <w:ind w:left="10" w:hanging="10"/>
        <w:jc w:val="right"/>
      </w:pPr>
      <w:r>
        <w:rPr>
          <w:b/>
        </w:rPr>
        <w:t>4.8.</w:t>
      </w:r>
      <w:r>
        <w:rPr>
          <w:rFonts w:ascii="Arial" w:eastAsia="Arial" w:hAnsi="Arial" w:cs="Arial"/>
          <w:b/>
        </w:rPr>
        <w:t xml:space="preserve"> </w:t>
      </w:r>
      <w:r>
        <w:rPr>
          <w:rFonts w:ascii="Arial" w:eastAsia="Arial" w:hAnsi="Arial" w:cs="Arial"/>
          <w:b/>
        </w:rPr>
        <w:tab/>
      </w:r>
      <w:r>
        <w:rPr>
          <w:b/>
        </w:rPr>
        <w:t xml:space="preserve">Баланс располагаемой тепловой мощности по состоянию на </w:t>
      </w:r>
    </w:p>
    <w:p w:rsidR="007F5C48" w:rsidRDefault="00E23B26">
      <w:pPr>
        <w:spacing w:after="309" w:line="352" w:lineRule="auto"/>
        <w:ind w:left="1799" w:hanging="10"/>
      </w:pPr>
      <w:r>
        <w:rPr>
          <w:b/>
        </w:rPr>
        <w:t xml:space="preserve">2028 г </w:t>
      </w:r>
    </w:p>
    <w:p w:rsidR="007F5C48" w:rsidRDefault="00E23B26">
      <w:r>
        <w:t xml:space="preserve">Данные по приросту тепловых нагрузок после 2028 года не предоставлены. Изменения подключенной нагрузки изменится не существенно. Изменения будут вызваны сокращением тепловых потерь за счет перекладки изношенных участков тепловых сетей. </w:t>
      </w:r>
    </w:p>
    <w:p w:rsidR="007F5C48" w:rsidRDefault="00E23B26">
      <w:r>
        <w:t xml:space="preserve">На основании проведенных гидравлических расчетов и анализа перспективных тепловых нагрузок в зонах действия энергоисточников определено, что для обеспечения прогнозируемых тепловых нагрузок необходимо по источникам теплоснабжения к 2028г выполнить следующие мероприятия: </w:t>
      </w:r>
    </w:p>
    <w:p w:rsidR="007F5C48" w:rsidRPr="00D51082" w:rsidRDefault="00E23B26">
      <w:pPr>
        <w:ind w:left="720" w:hanging="360"/>
        <w:rPr>
          <w:sz w:val="22"/>
        </w:rPr>
      </w:pPr>
      <w:r>
        <w:t>1.</w:t>
      </w:r>
      <w:r>
        <w:rPr>
          <w:rFonts w:ascii="Arial" w:eastAsia="Arial" w:hAnsi="Arial" w:cs="Arial"/>
        </w:rPr>
        <w:t xml:space="preserve"> </w:t>
      </w:r>
      <w:r w:rsidRPr="00D51082">
        <w:rPr>
          <w:sz w:val="22"/>
        </w:rPr>
        <w:t xml:space="preserve">Перекладка изношенных тепловых сетей и строительство новых сетей системы ГВС для перевода на полное благоустройство жилых и административных зданий, а также строительство сетей системы ГВС для перехода на закрытую систему теплоснабжения согласно 417-ФЗ. Предложения по строительству и реконструкции тепловых сетей представлены в Книге 8 «Предложения по строительству и реконструкции тепловых сетей и сооружений на них» обосновывающих материалов к схеме теплоснабжения городского округа «Город Нарьян-Мар». </w:t>
      </w:r>
    </w:p>
    <w:p w:rsidR="007F5C48" w:rsidRDefault="00E23B26" w:rsidP="00D51082">
      <w:pPr>
        <w:sectPr w:rsidR="007F5C48">
          <w:headerReference w:type="even" r:id="rId41"/>
          <w:headerReference w:type="default" r:id="rId42"/>
          <w:footerReference w:type="even" r:id="rId43"/>
          <w:footerReference w:type="default" r:id="rId44"/>
          <w:headerReference w:type="first" r:id="rId45"/>
          <w:footerReference w:type="first" r:id="rId46"/>
          <w:pgSz w:w="11908" w:h="16840"/>
          <w:pgMar w:top="1420" w:right="845" w:bottom="881" w:left="1417" w:header="469" w:footer="92" w:gutter="0"/>
          <w:cols w:space="720"/>
        </w:sectPr>
      </w:pPr>
      <w:r w:rsidRPr="00D51082">
        <w:rPr>
          <w:sz w:val="22"/>
        </w:rPr>
        <w:t>Балансы располагаемой тепловой мощности и присоединенной тепловой нагрузки по состоянию на 2028г, при выполнении указанных выше мероприятий аналогичны значениям, представленным в таблице</w:t>
      </w:r>
      <w:r w:rsidR="00D51082">
        <w:t xml:space="preserve"> 4.7.1.</w:t>
      </w:r>
    </w:p>
    <w:p w:rsidR="007F5C48" w:rsidRPr="00552E14" w:rsidRDefault="00E23B26" w:rsidP="00552E14">
      <w:pPr>
        <w:spacing w:after="0" w:line="350" w:lineRule="auto"/>
        <w:ind w:left="10" w:right="-11" w:hanging="10"/>
        <w:jc w:val="center"/>
        <w:rPr>
          <w:sz w:val="16"/>
          <w:szCs w:val="16"/>
        </w:rPr>
      </w:pPr>
      <w:r w:rsidRPr="00552E14">
        <w:rPr>
          <w:sz w:val="16"/>
          <w:szCs w:val="16"/>
        </w:rPr>
        <w:lastRenderedPageBreak/>
        <w:t xml:space="preserve">СХЕМА ТЕПЛОСНАБЖЕНИЯ МУНИЦИПАЛЬНОГО ОБРАЗОВАНИЯ «ГОРОДСКОЙ ОКРУГ «ГОРОД НАРЬЯН-МАР» ДО 2028 ГОДА </w:t>
      </w:r>
    </w:p>
    <w:p w:rsidR="007F5C48" w:rsidRPr="00552E14" w:rsidRDefault="00E23B26" w:rsidP="00552E14">
      <w:pPr>
        <w:spacing w:after="0" w:line="352" w:lineRule="auto"/>
        <w:ind w:left="1774" w:hanging="720"/>
        <w:rPr>
          <w:sz w:val="20"/>
          <w:szCs w:val="20"/>
        </w:rPr>
      </w:pPr>
      <w:r w:rsidRPr="00552E14">
        <w:rPr>
          <w:b/>
          <w:sz w:val="20"/>
          <w:szCs w:val="20"/>
        </w:rPr>
        <w:t>4.9.</w:t>
      </w:r>
      <w:r w:rsidRPr="00552E14">
        <w:rPr>
          <w:rFonts w:ascii="Arial" w:eastAsia="Arial" w:hAnsi="Arial" w:cs="Arial"/>
          <w:b/>
          <w:sz w:val="20"/>
          <w:szCs w:val="20"/>
        </w:rPr>
        <w:t xml:space="preserve"> </w:t>
      </w:r>
      <w:r w:rsidRPr="00552E14">
        <w:rPr>
          <w:b/>
          <w:sz w:val="20"/>
          <w:szCs w:val="20"/>
        </w:rPr>
        <w:t xml:space="preserve">Выводы о резервах (дефицитах) тепловой мощности системы теплоснабжения при ее развитии и обеспечении перспективной тепловой нагрузки </w:t>
      </w:r>
    </w:p>
    <w:p w:rsidR="007F5C48" w:rsidRPr="00552E14" w:rsidRDefault="00E23B26" w:rsidP="00552E14">
      <w:pPr>
        <w:spacing w:after="0"/>
        <w:rPr>
          <w:sz w:val="20"/>
          <w:szCs w:val="20"/>
        </w:rPr>
      </w:pPr>
      <w:r w:rsidRPr="00552E14">
        <w:rPr>
          <w:sz w:val="20"/>
          <w:szCs w:val="20"/>
        </w:rPr>
        <w:t xml:space="preserve">Значения резервов тепловой мощности источников теплоснабжения городского округа город Нарьян-Мар для различных вариантов развития системы теплоснабжения представлены в таблицах 4.9.1 (для варианта 1) и 4.9.2 (для варианта 2). </w:t>
      </w:r>
    </w:p>
    <w:p w:rsidR="007F5C48" w:rsidRDefault="00E23B26" w:rsidP="00552E14">
      <w:pPr>
        <w:spacing w:after="0" w:line="276" w:lineRule="auto"/>
        <w:ind w:left="704" w:hanging="10"/>
        <w:jc w:val="left"/>
      </w:pPr>
      <w:r>
        <w:rPr>
          <w:b/>
          <w:i/>
          <w:color w:val="44546A"/>
          <w:sz w:val="20"/>
        </w:rPr>
        <w:t xml:space="preserve">Таблица 4.9.1. Резервы и законсервированная тепловая мощность энергоисточников г.о. город Нарьян-Мар (вариант 1) </w:t>
      </w:r>
    </w:p>
    <w:tbl>
      <w:tblPr>
        <w:tblW w:w="14757" w:type="dxa"/>
        <w:tblInd w:w="-105" w:type="dxa"/>
        <w:tblCellMar>
          <w:left w:w="177" w:type="dxa"/>
          <w:right w:w="115" w:type="dxa"/>
        </w:tblCellMar>
        <w:tblLook w:val="04A0" w:firstRow="1" w:lastRow="0" w:firstColumn="1" w:lastColumn="0" w:noHBand="0" w:noVBand="1"/>
      </w:tblPr>
      <w:tblGrid>
        <w:gridCol w:w="3602"/>
        <w:gridCol w:w="3608"/>
        <w:gridCol w:w="3606"/>
        <w:gridCol w:w="3941"/>
      </w:tblGrid>
      <w:tr w:rsidR="007F5C48" w:rsidTr="00DC7836">
        <w:trPr>
          <w:trHeight w:val="268"/>
        </w:trPr>
        <w:tc>
          <w:tcPr>
            <w:tcW w:w="3602" w:type="dxa"/>
            <w:vMerge w:val="restart"/>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 Год изменения установленной мощности </w:t>
            </w:r>
          </w:p>
        </w:tc>
        <w:tc>
          <w:tcPr>
            <w:tcW w:w="11155" w:type="dxa"/>
            <w:gridSpan w:val="3"/>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Источники теплоснабжения </w:t>
            </w:r>
          </w:p>
        </w:tc>
      </w:tr>
      <w:tr w:rsidR="00DC7836" w:rsidTr="00DC7836">
        <w:trPr>
          <w:trHeight w:val="269"/>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b/>
                <w:sz w:val="16"/>
                <w:szCs w:val="16"/>
              </w:rPr>
              <w:t xml:space="preserve">Котельные подключенные к ГТЭС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Котельные МУ «ПОКиТС» </w:t>
            </w:r>
          </w:p>
        </w:tc>
        <w:tc>
          <w:tcPr>
            <w:tcW w:w="3941" w:type="dxa"/>
            <w:tcBorders>
              <w:top w:val="single" w:sz="2" w:space="0" w:color="D9D9D9"/>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Котельные ОАО «НМС» </w:t>
            </w:r>
          </w:p>
        </w:tc>
      </w:tr>
      <w:tr w:rsidR="00DC7836" w:rsidTr="00DC7836">
        <w:trPr>
          <w:trHeight w:val="155"/>
        </w:trPr>
        <w:tc>
          <w:tcPr>
            <w:tcW w:w="3602"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2013 </w:t>
            </w: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21,516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18,618 </w:t>
            </w:r>
          </w:p>
        </w:tc>
        <w:tc>
          <w:tcPr>
            <w:tcW w:w="3941"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17,48 </w:t>
            </w:r>
          </w:p>
        </w:tc>
      </w:tr>
      <w:tr w:rsidR="00DC7836" w:rsidTr="00DC7836">
        <w:trPr>
          <w:trHeight w:val="87"/>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941" w:type="dxa"/>
            <w:tcBorders>
              <w:top w:val="single" w:sz="2" w:space="0" w:color="FFFF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73"/>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8"/>
        </w:trPr>
        <w:tc>
          <w:tcPr>
            <w:tcW w:w="3602"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2014 </w:t>
            </w: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15,747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19,16 </w:t>
            </w:r>
          </w:p>
        </w:tc>
        <w:tc>
          <w:tcPr>
            <w:tcW w:w="3941" w:type="dxa"/>
            <w:tcBorders>
              <w:top w:val="single" w:sz="3" w:space="0" w:color="000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17,48 </w:t>
            </w:r>
          </w:p>
        </w:tc>
      </w:tr>
      <w:tr w:rsidR="00DC7836" w:rsidTr="00DC7836">
        <w:trPr>
          <w:trHeight w:val="271"/>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941" w:type="dxa"/>
            <w:tcBorders>
              <w:top w:val="single" w:sz="2" w:space="0" w:color="FFFF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73"/>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941" w:type="dxa"/>
            <w:tcBorders>
              <w:top w:val="single" w:sz="3" w:space="0" w:color="000000"/>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3602"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2015 </w:t>
            </w: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30,033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18,202 </w:t>
            </w:r>
          </w:p>
        </w:tc>
        <w:tc>
          <w:tcPr>
            <w:tcW w:w="3941" w:type="dxa"/>
            <w:tcBorders>
              <w:top w:val="single" w:sz="2" w:space="0" w:color="FFC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17,48 </w:t>
            </w:r>
          </w:p>
        </w:tc>
      </w:tr>
      <w:tr w:rsidR="00DC7836" w:rsidTr="00DC7836">
        <w:trPr>
          <w:trHeight w:val="73"/>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3,04 </w:t>
            </w:r>
          </w:p>
        </w:tc>
        <w:tc>
          <w:tcPr>
            <w:tcW w:w="3606" w:type="dxa"/>
            <w:tcBorders>
              <w:top w:val="single" w:sz="3" w:space="0" w:color="0000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941" w:type="dxa"/>
            <w:tcBorders>
              <w:top w:val="single" w:sz="3" w:space="0" w:color="0000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2" w:space="0" w:color="C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06" w:type="dxa"/>
            <w:tcBorders>
              <w:top w:val="single" w:sz="2" w:space="0" w:color="C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941" w:type="dxa"/>
            <w:tcBorders>
              <w:top w:val="single" w:sz="2" w:space="0" w:color="C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73"/>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3602"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2016 </w:t>
            </w: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48,09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18,744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17,48 </w:t>
            </w:r>
          </w:p>
        </w:tc>
      </w:tr>
      <w:tr w:rsidR="00DC7836" w:rsidTr="00DC7836">
        <w:trPr>
          <w:trHeight w:val="73"/>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5,74 </w:t>
            </w:r>
          </w:p>
        </w:tc>
        <w:tc>
          <w:tcPr>
            <w:tcW w:w="3606" w:type="dxa"/>
            <w:tcBorders>
              <w:top w:val="single" w:sz="3" w:space="0" w:color="0000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941" w:type="dxa"/>
            <w:tcBorders>
              <w:top w:val="single" w:sz="3" w:space="0" w:color="0000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2" w:space="0" w:color="C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06" w:type="dxa"/>
            <w:tcBorders>
              <w:top w:val="single" w:sz="2" w:space="0" w:color="C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941"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73"/>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 </w:t>
            </w:r>
          </w:p>
        </w:tc>
        <w:tc>
          <w:tcPr>
            <w:tcW w:w="3941" w:type="dxa"/>
            <w:tcBorders>
              <w:top w:val="single" w:sz="2" w:space="0" w:color="33CC33"/>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3602"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2018 </w:t>
            </w: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48,09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17,798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17,48 </w:t>
            </w:r>
          </w:p>
        </w:tc>
      </w:tr>
      <w:tr w:rsidR="00DC7836" w:rsidTr="00DC7836">
        <w:trPr>
          <w:trHeight w:val="269"/>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5,74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69"/>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1,06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73"/>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0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0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 </w:t>
            </w:r>
          </w:p>
        </w:tc>
        <w:tc>
          <w:tcPr>
            <w:tcW w:w="394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bl>
    <w:p w:rsidR="007F5C48" w:rsidRDefault="00E23B26" w:rsidP="00552E14">
      <w:pPr>
        <w:spacing w:after="0" w:line="276" w:lineRule="auto"/>
        <w:ind w:left="0" w:firstLine="0"/>
        <w:jc w:val="left"/>
      </w:pPr>
      <w:r>
        <w:t xml:space="preserve"> </w:t>
      </w:r>
    </w:p>
    <w:tbl>
      <w:tblPr>
        <w:tblW w:w="7196" w:type="dxa"/>
        <w:tblInd w:w="-106" w:type="dxa"/>
        <w:tblCellMar>
          <w:left w:w="112" w:type="dxa"/>
          <w:right w:w="115" w:type="dxa"/>
        </w:tblCellMar>
        <w:tblLook w:val="04A0" w:firstRow="1" w:lastRow="0" w:firstColumn="1" w:lastColumn="0" w:noHBand="0" w:noVBand="1"/>
      </w:tblPr>
      <w:tblGrid>
        <w:gridCol w:w="814"/>
        <w:gridCol w:w="6382"/>
      </w:tblGrid>
      <w:tr w:rsidR="007F5C48" w:rsidTr="00DC7836">
        <w:trPr>
          <w:trHeight w:val="240"/>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Резерв тепловой мощности на источниках (всего) </w:t>
            </w:r>
          </w:p>
        </w:tc>
      </w:tr>
      <w:tr w:rsidR="007F5C48" w:rsidTr="00DC7836">
        <w:trPr>
          <w:trHeight w:val="240"/>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Законсервированная тепловая мощность на источниках (всего) </w:t>
            </w:r>
          </w:p>
        </w:tc>
      </w:tr>
      <w:tr w:rsidR="007F5C48" w:rsidTr="00DC7836">
        <w:trPr>
          <w:trHeight w:val="240"/>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Демонтаж котлоагрегатов (всего) </w:t>
            </w:r>
          </w:p>
        </w:tc>
      </w:tr>
      <w:tr w:rsidR="007F5C48" w:rsidTr="00DC7836">
        <w:trPr>
          <w:trHeight w:val="235"/>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Ввод нового оборудования (всего) </w:t>
            </w:r>
          </w:p>
        </w:tc>
      </w:tr>
    </w:tbl>
    <w:p w:rsidR="007F5C48" w:rsidRDefault="007F5C48">
      <w:pPr>
        <w:spacing w:after="536" w:line="240" w:lineRule="auto"/>
        <w:ind w:left="0" w:firstLine="0"/>
        <w:jc w:val="left"/>
      </w:pPr>
    </w:p>
    <w:p w:rsidR="00D51082" w:rsidRDefault="00D51082">
      <w:pPr>
        <w:spacing w:after="536" w:line="240" w:lineRule="auto"/>
        <w:ind w:left="0" w:firstLine="0"/>
        <w:jc w:val="left"/>
      </w:pPr>
    </w:p>
    <w:p w:rsidR="007F5C48" w:rsidRDefault="007F5C48">
      <w:pPr>
        <w:spacing w:after="0" w:line="240" w:lineRule="auto"/>
        <w:ind w:left="0" w:firstLine="0"/>
        <w:jc w:val="left"/>
      </w:pPr>
    </w:p>
    <w:p w:rsidR="007F5C48" w:rsidRPr="00552E14" w:rsidRDefault="00E23B26" w:rsidP="00552E14">
      <w:pPr>
        <w:spacing w:after="0" w:line="350" w:lineRule="auto"/>
        <w:ind w:left="10" w:right="-11" w:hanging="10"/>
        <w:jc w:val="center"/>
        <w:rPr>
          <w:sz w:val="16"/>
          <w:szCs w:val="16"/>
        </w:rPr>
      </w:pPr>
      <w:r w:rsidRPr="00552E14">
        <w:rPr>
          <w:sz w:val="16"/>
          <w:szCs w:val="16"/>
        </w:rPr>
        <w:t xml:space="preserve">СХЕМА ТЕПЛОСНАБЖЕНИЯ МУНИЦИПАЛЬНОГО ОБРАЗОВАНИЯ «ГОРОДСКОЙ ОКРУГ «ГОРОД НАРЬЯН-МАР» ДО 2028 ГОДА </w:t>
      </w:r>
    </w:p>
    <w:p w:rsidR="007F5C48" w:rsidRDefault="00E23B26" w:rsidP="00552E14">
      <w:pPr>
        <w:spacing w:after="0" w:line="276" w:lineRule="auto"/>
        <w:ind w:left="704" w:hanging="10"/>
        <w:jc w:val="left"/>
      </w:pPr>
      <w:r>
        <w:rPr>
          <w:b/>
          <w:i/>
          <w:color w:val="44546A"/>
          <w:sz w:val="20"/>
        </w:rPr>
        <w:t xml:space="preserve">Таблица 4.9.2. Резервы и законсервированная тепловая мощность энергоисточников г.о. город Нарьян-Мар (вариант 2) </w:t>
      </w:r>
    </w:p>
    <w:tbl>
      <w:tblPr>
        <w:tblW w:w="14504" w:type="dxa"/>
        <w:tblInd w:w="-105" w:type="dxa"/>
        <w:tblCellMar>
          <w:left w:w="115" w:type="dxa"/>
          <w:right w:w="115" w:type="dxa"/>
        </w:tblCellMar>
        <w:tblLook w:val="04A0" w:firstRow="1" w:lastRow="0" w:firstColumn="1" w:lastColumn="0" w:noHBand="0" w:noVBand="1"/>
      </w:tblPr>
      <w:tblGrid>
        <w:gridCol w:w="3624"/>
        <w:gridCol w:w="3626"/>
        <w:gridCol w:w="3627"/>
        <w:gridCol w:w="3627"/>
      </w:tblGrid>
      <w:tr w:rsidR="007F5C48" w:rsidTr="00DC7836">
        <w:trPr>
          <w:trHeight w:val="240"/>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Год изменения установленной мощности </w:t>
            </w:r>
          </w:p>
        </w:tc>
        <w:tc>
          <w:tcPr>
            <w:tcW w:w="10880" w:type="dxa"/>
            <w:gridSpan w:val="3"/>
            <w:tcBorders>
              <w:top w:val="single" w:sz="3" w:space="0" w:color="000000"/>
              <w:left w:val="single" w:sz="3" w:space="0" w:color="000000"/>
              <w:bottom w:val="single" w:sz="2" w:space="0" w:color="D9D9D9"/>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Источники теплоснабжения </w:t>
            </w:r>
          </w:p>
        </w:tc>
      </w:tr>
      <w:tr w:rsidR="00DC7836" w:rsidTr="00DC7836">
        <w:trPr>
          <w:trHeight w:val="240"/>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D9D9D9"/>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Котельные подключенные к ГТЭС </w:t>
            </w:r>
          </w:p>
        </w:tc>
        <w:tc>
          <w:tcPr>
            <w:tcW w:w="3627" w:type="dxa"/>
            <w:tcBorders>
              <w:top w:val="single" w:sz="2" w:space="0" w:color="D9D9D9"/>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Котельные МУ «ПОКиТС» </w:t>
            </w:r>
          </w:p>
        </w:tc>
        <w:tc>
          <w:tcPr>
            <w:tcW w:w="3627" w:type="dxa"/>
            <w:tcBorders>
              <w:top w:val="single" w:sz="2" w:space="0" w:color="D9D9D9"/>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Котельные ОАО «НМС» </w:t>
            </w:r>
          </w:p>
        </w:tc>
      </w:tr>
      <w:tr w:rsidR="00DC7836" w:rsidTr="00DC7836">
        <w:trPr>
          <w:trHeight w:val="240"/>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2013 </w:t>
            </w:r>
          </w:p>
        </w:tc>
        <w:tc>
          <w:tcPr>
            <w:tcW w:w="3626" w:type="dxa"/>
            <w:tcBorders>
              <w:top w:val="single" w:sz="3" w:space="0" w:color="000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50,755 </w:t>
            </w:r>
          </w:p>
        </w:tc>
        <w:tc>
          <w:tcPr>
            <w:tcW w:w="3627" w:type="dxa"/>
            <w:tcBorders>
              <w:top w:val="single" w:sz="3" w:space="0" w:color="000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1,514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9,047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1"/>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75"/>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33CC33"/>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33CC33"/>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73"/>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2014 </w:t>
            </w:r>
          </w:p>
        </w:tc>
        <w:tc>
          <w:tcPr>
            <w:tcW w:w="3626" w:type="dxa"/>
            <w:tcBorders>
              <w:top w:val="single" w:sz="3" w:space="0" w:color="000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34,375 </w:t>
            </w:r>
          </w:p>
        </w:tc>
        <w:tc>
          <w:tcPr>
            <w:tcW w:w="3627" w:type="dxa"/>
            <w:tcBorders>
              <w:top w:val="single" w:sz="3" w:space="0" w:color="000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2,418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9,049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10,2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C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27" w:type="dxa"/>
            <w:tcBorders>
              <w:top w:val="single" w:sz="2" w:space="0" w:color="C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240"/>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73"/>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2015 </w:t>
            </w: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42,839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1,823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9,051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11,25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240"/>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2016 </w:t>
            </w: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47,541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2,73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9,052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11,25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27" w:type="dxa"/>
            <w:tcBorders>
              <w:top w:val="single" w:sz="3" w:space="0" w:color="0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241"/>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2017 </w:t>
            </w:r>
          </w:p>
        </w:tc>
        <w:tc>
          <w:tcPr>
            <w:tcW w:w="3626" w:type="dxa"/>
            <w:tcBorders>
              <w:top w:val="single" w:sz="2" w:space="0" w:color="FFC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48,223 </w:t>
            </w:r>
          </w:p>
        </w:tc>
        <w:tc>
          <w:tcPr>
            <w:tcW w:w="3627" w:type="dxa"/>
            <w:tcBorders>
              <w:top w:val="single" w:sz="2" w:space="0" w:color="FFC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2,138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9,054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11,25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27" w:type="dxa"/>
            <w:tcBorders>
              <w:top w:val="single" w:sz="3" w:space="0" w:color="0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0,53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240"/>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2018 </w:t>
            </w:r>
          </w:p>
        </w:tc>
        <w:tc>
          <w:tcPr>
            <w:tcW w:w="3626"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54,517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2,518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9,056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11,25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1,06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240"/>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2" w:space="0" w:color="33CC33"/>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627" w:type="dxa"/>
            <w:tcBorders>
              <w:top w:val="single" w:sz="2" w:space="0" w:color="33CC33"/>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 </w:t>
            </w:r>
          </w:p>
        </w:tc>
        <w:tc>
          <w:tcPr>
            <w:tcW w:w="3627" w:type="dxa"/>
            <w:tcBorders>
              <w:top w:val="single" w:sz="2" w:space="0" w:color="33CC33"/>
              <w:left w:val="single" w:sz="3" w:space="0" w:color="000000"/>
              <w:bottom w:val="single" w:sz="2" w:space="0" w:color="FFC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3624"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2019 </w:t>
            </w: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59,783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2,525 </w:t>
            </w:r>
          </w:p>
        </w:tc>
        <w:tc>
          <w:tcPr>
            <w:tcW w:w="3627" w:type="dxa"/>
            <w:tcBorders>
              <w:top w:val="single" w:sz="2" w:space="0" w:color="FFC000"/>
              <w:left w:val="single" w:sz="3" w:space="0" w:color="000000"/>
              <w:bottom w:val="single" w:sz="2" w:space="0" w:color="FFFF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9,057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11,25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3627" w:type="dxa"/>
            <w:tcBorders>
              <w:top w:val="single" w:sz="2" w:space="0" w:color="FFFF00"/>
              <w:left w:val="single" w:sz="3" w:space="0" w:color="000000"/>
              <w:bottom w:val="single" w:sz="2" w:space="0" w:color="C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r w:rsidR="00DC7836" w:rsidTr="00DC7836">
        <w:trPr>
          <w:trHeight w:val="240"/>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1,8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1,06 </w:t>
            </w:r>
          </w:p>
        </w:tc>
        <w:tc>
          <w:tcPr>
            <w:tcW w:w="3627" w:type="dxa"/>
            <w:tcBorders>
              <w:top w:val="single" w:sz="2" w:space="0" w:color="C00000"/>
              <w:left w:val="single" w:sz="3" w:space="0" w:color="000000"/>
              <w:bottom w:val="single" w:sz="2" w:space="0" w:color="33CC33"/>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0 </w:t>
            </w:r>
          </w:p>
        </w:tc>
      </w:tr>
      <w:tr w:rsidR="00DC7836" w:rsidTr="00DC7836">
        <w:trPr>
          <w:trHeight w:val="73"/>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362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62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 </w:t>
            </w:r>
          </w:p>
        </w:tc>
        <w:tc>
          <w:tcPr>
            <w:tcW w:w="3627" w:type="dxa"/>
            <w:tcBorders>
              <w:top w:val="single" w:sz="2" w:space="0" w:color="33CC33"/>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r>
    </w:tbl>
    <w:p w:rsidR="007F5C48" w:rsidRDefault="00E23B26" w:rsidP="00552E14">
      <w:pPr>
        <w:spacing w:after="0" w:line="276" w:lineRule="auto"/>
        <w:ind w:left="0" w:firstLine="0"/>
        <w:jc w:val="left"/>
      </w:pPr>
      <w:r>
        <w:t xml:space="preserve"> </w:t>
      </w:r>
    </w:p>
    <w:tbl>
      <w:tblPr>
        <w:tblW w:w="7196" w:type="dxa"/>
        <w:tblInd w:w="-106" w:type="dxa"/>
        <w:tblCellMar>
          <w:left w:w="112" w:type="dxa"/>
          <w:right w:w="115" w:type="dxa"/>
        </w:tblCellMar>
        <w:tblLook w:val="04A0" w:firstRow="1" w:lastRow="0" w:firstColumn="1" w:lastColumn="0" w:noHBand="0" w:noVBand="1"/>
      </w:tblPr>
      <w:tblGrid>
        <w:gridCol w:w="814"/>
        <w:gridCol w:w="6382"/>
      </w:tblGrid>
      <w:tr w:rsidR="007F5C48" w:rsidTr="00DC7836">
        <w:trPr>
          <w:trHeight w:val="240"/>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Резерв тепловой мощности на источниках (всего) </w:t>
            </w:r>
          </w:p>
        </w:tc>
      </w:tr>
      <w:tr w:rsidR="007F5C48" w:rsidTr="00DC7836">
        <w:trPr>
          <w:trHeight w:val="240"/>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Законсервированная тепловая мощность на источниках (всего) </w:t>
            </w:r>
          </w:p>
        </w:tc>
      </w:tr>
      <w:tr w:rsidR="007F5C48" w:rsidTr="00DC7836">
        <w:trPr>
          <w:trHeight w:val="240"/>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color w:val="FFFFFF"/>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Демонтаж котлоагрегатов (всего) </w:t>
            </w:r>
          </w:p>
        </w:tc>
      </w:tr>
      <w:tr w:rsidR="007F5C48" w:rsidTr="00DC7836">
        <w:trPr>
          <w:trHeight w:val="237"/>
        </w:trPr>
        <w:tc>
          <w:tcPr>
            <w:tcW w:w="8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638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Ввод нового оборудования (всего) </w:t>
            </w:r>
          </w:p>
        </w:tc>
      </w:tr>
    </w:tbl>
    <w:p w:rsidR="007F5C48" w:rsidRDefault="007F5C48" w:rsidP="00D51082">
      <w:pPr>
        <w:spacing w:after="0" w:line="240" w:lineRule="auto"/>
        <w:ind w:left="0" w:firstLine="0"/>
        <w:jc w:val="left"/>
        <w:sectPr w:rsidR="007F5C48" w:rsidSect="00552E14">
          <w:headerReference w:type="even" r:id="rId47"/>
          <w:headerReference w:type="default" r:id="rId48"/>
          <w:footerReference w:type="even" r:id="rId49"/>
          <w:footerReference w:type="default" r:id="rId50"/>
          <w:headerReference w:type="first" r:id="rId51"/>
          <w:footerReference w:type="first" r:id="rId52"/>
          <w:pgSz w:w="16840" w:h="11908" w:orient="landscape"/>
          <w:pgMar w:top="720" w:right="720" w:bottom="720" w:left="720" w:header="720" w:footer="720" w:gutter="0"/>
          <w:cols w:space="720"/>
          <w:docGrid w:linePitch="354"/>
        </w:sectPr>
      </w:pPr>
    </w:p>
    <w:p w:rsidR="007F5C48" w:rsidRDefault="00E23B26">
      <w:pPr>
        <w:spacing w:after="459"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r>
        <w:t xml:space="preserve">Вариант 2 (дополнительный) аналогичен варианту 2, поэтому отдельно не рассматривался. Как видно из таблиц 4.9.1 и 4.9.2, суммарные резервы тепловой мощности сохраняются во всех вариантах развития систем теплоснабжения и на всех сроках реализации схемы теплоснабжения. </w:t>
      </w:r>
    </w:p>
    <w:p w:rsidR="007F5C48" w:rsidRDefault="00E23B26">
      <w:r>
        <w:t xml:space="preserve">Резервы тепловой мощности изменяются, в зависимости от количества законсервированных и демонтированных к/а, и обеспечивают достаточную надёжность системы (при выходе из строя агрегата с наибольшей тепловой мощностью, резерва должно хватить, чтобы покрыть не менее 87,5% подключенной нагрузки без учета ГВС). При развитие системы теплоснабжения по варианту 2 это условие выполняется на всех сроках реализации схемы теплоснабжения. </w:t>
      </w:r>
    </w:p>
    <w:p w:rsidR="007F5C48" w:rsidRDefault="00E23B26">
      <w:r>
        <w:t xml:space="preserve">При любом варианте развития системы теплоснабжения, дефицитов тепловой мощности после выполнения заложенных мероприятий не наблюдается ни на одном этапе развития системы теплоснабжения. </w:t>
      </w:r>
    </w:p>
    <w:p w:rsidR="007F5C48" w:rsidRDefault="00E23B26">
      <w:r>
        <w:t xml:space="preserve">На основании вышесказанного можно сделать вывод о том, что более предпочтительным с точки зрения сохранения резерва тепловой мощности является развитие системы теплоснабжения городского округа города Нарьян-Мар согласно варианту 2. </w:t>
      </w:r>
    </w:p>
    <w:p w:rsidR="007F5C48" w:rsidRDefault="00E23B26">
      <w:r>
        <w:t xml:space="preserve">На рисунке 4.9.1 представлена структура тепловых нагрузок и резервов тепловой мощности на энергоисточниках, городского округа города Нарьян-Мар при реализации варианта 1.  </w:t>
      </w:r>
    </w:p>
    <w:p w:rsidR="007F5C48" w:rsidRDefault="00E23B26" w:rsidP="00D51082">
      <w:pPr>
        <w:spacing w:after="4572"/>
        <w:sectPr w:rsidR="007F5C48">
          <w:headerReference w:type="even" r:id="rId53"/>
          <w:headerReference w:type="default" r:id="rId54"/>
          <w:footerReference w:type="even" r:id="rId55"/>
          <w:footerReference w:type="default" r:id="rId56"/>
          <w:headerReference w:type="first" r:id="rId57"/>
          <w:footerReference w:type="first" r:id="rId58"/>
          <w:pgSz w:w="11908" w:h="16840"/>
          <w:pgMar w:top="1440" w:right="851" w:bottom="1440" w:left="1417" w:header="720" w:footer="680" w:gutter="0"/>
          <w:cols w:space="720"/>
        </w:sectPr>
      </w:pPr>
      <w:r>
        <w:t>На рисунках 4.9.2 представлена структура тепловых нагрузок, резервов и законсервированной тепловой мощности на энергоисточниках городского округа города Нарьян-Мар при реализации варианта 2.</w:t>
      </w: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0" w:line="240" w:lineRule="auto"/>
        <w:ind w:left="0" w:firstLine="0"/>
        <w:jc w:val="right"/>
      </w:pPr>
      <w:r w:rsidRPr="00DC7836">
        <w:rPr>
          <w:rFonts w:ascii="Calibri" w:eastAsia="Calibri" w:hAnsi="Calibri" w:cs="Calibri"/>
          <w:noProof/>
          <w:sz w:val="22"/>
        </w:rPr>
        <w:drawing>
          <wp:inline distT="0" distB="0" distL="0" distR="0">
            <wp:extent cx="9296400" cy="4143375"/>
            <wp:effectExtent l="0" t="0" r="0" b="9525"/>
            <wp:docPr id="58" name="Picture 25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296400" cy="4143375"/>
                    </a:xfrm>
                    <a:prstGeom prst="rect">
                      <a:avLst/>
                    </a:prstGeom>
                    <a:noFill/>
                    <a:ln>
                      <a:noFill/>
                    </a:ln>
                  </pic:spPr>
                </pic:pic>
              </a:graphicData>
            </a:graphic>
          </wp:inline>
        </w:drawing>
      </w:r>
      <w:r w:rsidR="00E23B26">
        <w:t xml:space="preserve"> </w:t>
      </w:r>
    </w:p>
    <w:p w:rsidR="007F5C48" w:rsidRDefault="00E23B26" w:rsidP="00552E14">
      <w:pPr>
        <w:spacing w:after="0" w:line="244" w:lineRule="auto"/>
        <w:ind w:left="704" w:hanging="10"/>
      </w:pPr>
      <w:r>
        <w:rPr>
          <w:b/>
          <w:i/>
          <w:color w:val="1F497D"/>
          <w:sz w:val="18"/>
        </w:rPr>
        <w:t xml:space="preserve">Рисунок 4.9.1. Структура тепловых нагрузок и резервов тепловой мощности энергоисточников городского округа город Нарьян-Мар (вариант 1) </w:t>
      </w:r>
    </w:p>
    <w:p w:rsidR="007F5C48" w:rsidRDefault="00E23B26" w:rsidP="00552E14">
      <w:pPr>
        <w:spacing w:after="0" w:line="240" w:lineRule="auto"/>
        <w:ind w:left="709" w:firstLine="0"/>
        <w:jc w:val="left"/>
      </w:pPr>
      <w:r>
        <w:t xml:space="preserve"> </w:t>
      </w:r>
    </w:p>
    <w:p w:rsidR="007F5C48" w:rsidRDefault="00E23B26" w:rsidP="00552E14">
      <w:pPr>
        <w:spacing w:after="0" w:line="240" w:lineRule="auto"/>
        <w:ind w:left="0" w:firstLine="0"/>
        <w:jc w:val="left"/>
      </w:pPr>
      <w:r>
        <w:t xml:space="preserve"> </w:t>
      </w:r>
    </w:p>
    <w:p w:rsidR="007F5C48" w:rsidRDefault="007F5C48">
      <w:pPr>
        <w:spacing w:after="0" w:line="240" w:lineRule="auto"/>
        <w:ind w:left="10" w:hanging="10"/>
        <w:jc w:val="right"/>
      </w:pPr>
    </w:p>
    <w:p w:rsidR="007F5C48" w:rsidRDefault="00E23B26">
      <w:pPr>
        <w:spacing w:after="0" w:line="240" w:lineRule="auto"/>
        <w:ind w:left="0" w:firstLine="0"/>
        <w:jc w:val="left"/>
      </w:pPr>
      <w:r>
        <w:t xml:space="preserve"> </w:t>
      </w:r>
    </w:p>
    <w:p w:rsidR="007F5C48" w:rsidRDefault="007F5C48">
      <w:pPr>
        <w:sectPr w:rsidR="007F5C48">
          <w:headerReference w:type="even" r:id="rId60"/>
          <w:headerReference w:type="default" r:id="rId61"/>
          <w:footerReference w:type="even" r:id="rId62"/>
          <w:footerReference w:type="default" r:id="rId63"/>
          <w:headerReference w:type="first" r:id="rId64"/>
          <w:footerReference w:type="first" r:id="rId65"/>
          <w:pgSz w:w="16840" w:h="11908" w:orient="landscape"/>
          <w:pgMar w:top="1440" w:right="1130" w:bottom="1440" w:left="1416" w:header="720" w:footer="720" w:gutter="0"/>
          <w:cols w:space="720"/>
        </w:sectPr>
      </w:pPr>
    </w:p>
    <w:p w:rsidR="007F5C48" w:rsidRDefault="00E23B26">
      <w:r>
        <w:lastRenderedPageBreak/>
        <w:t xml:space="preserve">Из рисунка 4.9.1 (вариант 1) видно, что к концу расчетного периода (2028г) весь прирост, а также часть существующей тепловой нагрузки приходится на комбинированный источник тепловой энергии (ГТЭС) – 23,614 Гкал/ч </w:t>
      </w:r>
    </w:p>
    <w:p w:rsidR="007F5C48" w:rsidRDefault="00E23B26">
      <w:pPr>
        <w:ind w:firstLine="0"/>
      </w:pPr>
      <w:r>
        <w:t xml:space="preserve">(перспективная нагрузка) и 25,548 Гкал/ч (часть существующей нагрузки). Таким образом, видно, что оборудование котельных, задействованных в ЦСТ, разгружается с течением времени, часть из этого оборудования работает только при пиковых нагрузках. При этом снижение резерва не наблюдается, т.к. ГТЭС работает по электрическому графику и оборудование централизованных котельных должно оставаться в резерве. </w:t>
      </w:r>
    </w:p>
    <w:p w:rsidR="007F5C48" w:rsidRDefault="007F5C48" w:rsidP="00D51082">
      <w:pPr>
        <w:spacing w:after="10426" w:line="240" w:lineRule="auto"/>
        <w:ind w:left="708" w:firstLine="0"/>
        <w:jc w:val="left"/>
        <w:sectPr w:rsidR="007F5C48">
          <w:headerReference w:type="even" r:id="rId66"/>
          <w:headerReference w:type="default" r:id="rId67"/>
          <w:footerReference w:type="even" r:id="rId68"/>
          <w:footerReference w:type="default" r:id="rId69"/>
          <w:headerReference w:type="first" r:id="rId70"/>
          <w:footerReference w:type="first" r:id="rId71"/>
          <w:pgSz w:w="11908" w:h="16840"/>
          <w:pgMar w:top="1440" w:right="848" w:bottom="1440" w:left="1701" w:header="469" w:footer="680" w:gutter="0"/>
          <w:cols w:space="720"/>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0" w:line="240" w:lineRule="auto"/>
        <w:ind w:left="0" w:firstLine="0"/>
        <w:jc w:val="right"/>
      </w:pPr>
      <w:r w:rsidRPr="00DC7836">
        <w:rPr>
          <w:rFonts w:ascii="Calibri" w:eastAsia="Calibri" w:hAnsi="Calibri" w:cs="Calibri"/>
          <w:noProof/>
          <w:sz w:val="22"/>
        </w:rPr>
        <w:drawing>
          <wp:inline distT="0" distB="0" distL="0" distR="0">
            <wp:extent cx="13554075" cy="7029450"/>
            <wp:effectExtent l="0" t="0" r="9525" b="0"/>
            <wp:docPr id="57" name="Picture 25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554075" cy="7029450"/>
                    </a:xfrm>
                    <a:prstGeom prst="rect">
                      <a:avLst/>
                    </a:prstGeom>
                    <a:noFill/>
                    <a:ln>
                      <a:noFill/>
                    </a:ln>
                  </pic:spPr>
                </pic:pic>
              </a:graphicData>
            </a:graphic>
          </wp:inline>
        </w:drawing>
      </w:r>
      <w:r w:rsidR="00E23B26">
        <w:t xml:space="preserve"> </w:t>
      </w:r>
    </w:p>
    <w:p w:rsidR="007F5C48" w:rsidRDefault="00E23B26" w:rsidP="00822944">
      <w:pPr>
        <w:spacing w:after="0" w:line="244" w:lineRule="auto"/>
        <w:ind w:left="704" w:hanging="10"/>
      </w:pPr>
      <w:r>
        <w:rPr>
          <w:b/>
          <w:i/>
          <w:color w:val="365F91"/>
          <w:sz w:val="18"/>
        </w:rPr>
        <w:t xml:space="preserve">Рисунок 4.9.2. </w:t>
      </w:r>
      <w:r>
        <w:rPr>
          <w:b/>
          <w:i/>
          <w:color w:val="1F497D"/>
          <w:sz w:val="18"/>
        </w:rPr>
        <w:t xml:space="preserve">Структура тепловых нагрузок, резервов и законсервированной тепловой мощности энергоисточников городского округа город Нарьян-Мар (вариант 2) </w:t>
      </w:r>
    </w:p>
    <w:p w:rsidR="007F5C48" w:rsidRDefault="00E23B26">
      <w:pPr>
        <w:spacing w:after="0" w:line="240" w:lineRule="auto"/>
        <w:ind w:left="10" w:hanging="10"/>
        <w:jc w:val="right"/>
      </w:pPr>
      <w:r>
        <w:t xml:space="preserve"> </w:t>
      </w:r>
    </w:p>
    <w:p w:rsidR="007F5C48" w:rsidRDefault="00E23B26">
      <w:pPr>
        <w:spacing w:after="0" w:line="240" w:lineRule="auto"/>
        <w:ind w:left="0" w:firstLine="0"/>
        <w:jc w:val="left"/>
      </w:pPr>
      <w:r>
        <w:t xml:space="preserve"> </w:t>
      </w:r>
    </w:p>
    <w:p w:rsidR="007F5C48" w:rsidRDefault="007F5C48">
      <w:pPr>
        <w:sectPr w:rsidR="007F5C48">
          <w:headerReference w:type="even" r:id="rId73"/>
          <w:headerReference w:type="default" r:id="rId74"/>
          <w:footerReference w:type="even" r:id="rId75"/>
          <w:footerReference w:type="default" r:id="rId76"/>
          <w:headerReference w:type="first" r:id="rId77"/>
          <w:footerReference w:type="first" r:id="rId78"/>
          <w:pgSz w:w="23812" w:h="16840" w:orient="landscape"/>
          <w:pgMar w:top="1440" w:right="1126" w:bottom="1440" w:left="1416" w:header="720" w:footer="4" w:gutter="0"/>
          <w:cols w:space="720"/>
        </w:sectPr>
      </w:pPr>
    </w:p>
    <w:p w:rsidR="007F5C48" w:rsidRDefault="00E23B26">
      <w:r>
        <w:lastRenderedPageBreak/>
        <w:t xml:space="preserve">На рисунке 4.9.2 (вариант 2) видно, что к концу расчетного периода (2028г) весь прирост, а также часть существующей тепловой нагрузки приходится на комбинированный источник тепловой энергии (ГТЭС) – 23,614 Гкал/ч </w:t>
      </w:r>
    </w:p>
    <w:p w:rsidR="007F5C48" w:rsidRDefault="00E23B26" w:rsidP="00D51082">
      <w:pPr>
        <w:spacing w:after="10873"/>
        <w:ind w:firstLine="0"/>
        <w:sectPr w:rsidR="007F5C48">
          <w:headerReference w:type="even" r:id="rId79"/>
          <w:headerReference w:type="default" r:id="rId80"/>
          <w:footerReference w:type="even" r:id="rId81"/>
          <w:footerReference w:type="default" r:id="rId82"/>
          <w:headerReference w:type="first" r:id="rId83"/>
          <w:footerReference w:type="first" r:id="rId84"/>
          <w:pgSz w:w="11908" w:h="16840"/>
          <w:pgMar w:top="1440" w:right="848" w:bottom="1440" w:left="1701" w:header="469" w:footer="680" w:gutter="0"/>
          <w:cols w:space="720"/>
        </w:sectPr>
      </w:pPr>
      <w:r>
        <w:t>(перспективная нагрузка) и 20,024 Гкал/ч (часть существующей нагрузки). Таким образом, видно, что оборудование котельных, задействованных в ЦСТ, разгружается с течением времени, часть из этого оборудования работает только при пиковых нагрузках. При этом снижение резерва не наблюдается, т.к. ГТЭС работает по электрическому графику и пиковые котельные должны оставаться в резерве.</w:t>
      </w:r>
    </w:p>
    <w:p w:rsidR="007F5C48" w:rsidRDefault="00E23B26">
      <w:pPr>
        <w:spacing w:after="309" w:line="352" w:lineRule="auto"/>
        <w:ind w:left="1431" w:hanging="10"/>
      </w:pPr>
      <w:r>
        <w:rPr>
          <w:b/>
        </w:rPr>
        <w:lastRenderedPageBreak/>
        <w:t>5.</w:t>
      </w:r>
      <w:r>
        <w:rPr>
          <w:rFonts w:ascii="Arial" w:eastAsia="Arial" w:hAnsi="Arial" w:cs="Arial"/>
          <w:b/>
        </w:rPr>
        <w:t xml:space="preserve"> </w:t>
      </w:r>
      <w:r>
        <w:rPr>
          <w:b/>
        </w:rPr>
        <w:t xml:space="preserve">Перспективные балансы теплоносителя </w:t>
      </w:r>
    </w:p>
    <w:p w:rsidR="007F5C48" w:rsidRDefault="00E23B26">
      <w:r>
        <w:t xml:space="preserve">Перспективные объемы теплоносителя, необходимые для передачи теплоносителя от источника тепловой энергии до потребителя в каждой зоне действия источников тепловой энергии, прогнозировались, исходя из следующих условий: </w:t>
      </w:r>
    </w:p>
    <w:p w:rsidR="007F5C48" w:rsidRDefault="00E23B26">
      <w:pPr>
        <w:numPr>
          <w:ilvl w:val="0"/>
          <w:numId w:val="18"/>
        </w:numPr>
        <w:ind w:hanging="361"/>
      </w:pPr>
      <w:r>
        <w:t xml:space="preserve">Регулирование отпуска тепловой энергии в тепловые сети в зависимости от температуры наружного воздуха принято по регулированию отопительновентиляционной нагрузки с качественным методом регулирования с расчетными параметрами теплоносителя; </w:t>
      </w:r>
    </w:p>
    <w:p w:rsidR="007F5C48" w:rsidRDefault="00E23B26">
      <w:pPr>
        <w:numPr>
          <w:ilvl w:val="0"/>
          <w:numId w:val="18"/>
        </w:numPr>
        <w:ind w:hanging="361"/>
      </w:pPr>
      <w:r>
        <w:t xml:space="preserve">Расчетный расход теплоносителя в тепловых сетях изменяется с темпом присоединения (подключения) суммарной тепловой нагрузки и с учетом реализации мероприятий по наладке режимов в системе транспорта теплоносителя; </w:t>
      </w:r>
    </w:p>
    <w:p w:rsidR="007F5C48" w:rsidRDefault="00E23B26">
      <w:pPr>
        <w:numPr>
          <w:ilvl w:val="0"/>
          <w:numId w:val="18"/>
        </w:numPr>
        <w:ind w:hanging="361"/>
      </w:pPr>
      <w:r>
        <w:t xml:space="preserve">Сверхнормативный расход теплоносителя на компенсацию его потерь при передаче тепловой энергии по тепловым сетям будет сокращаться, темп сокращения будет зависеть от темпа работ по реконструкции тепловых </w:t>
      </w:r>
    </w:p>
    <w:p w:rsidR="007F5C48" w:rsidRDefault="00E23B26">
      <w:pPr>
        <w:spacing w:line="240" w:lineRule="auto"/>
        <w:ind w:left="721" w:firstLine="0"/>
      </w:pPr>
      <w:r>
        <w:t xml:space="preserve">сетей; </w:t>
      </w:r>
    </w:p>
    <w:p w:rsidR="007F5C48" w:rsidRDefault="00E23B26">
      <w:pPr>
        <w:numPr>
          <w:ilvl w:val="0"/>
          <w:numId w:val="18"/>
        </w:numPr>
        <w:ind w:hanging="361"/>
      </w:pPr>
      <w:r>
        <w:t xml:space="preserve">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и ЦТП. </w:t>
      </w:r>
    </w:p>
    <w:p w:rsidR="007F5C48" w:rsidRDefault="00E23B26">
      <w:pPr>
        <w:spacing w:after="0" w:line="240" w:lineRule="auto"/>
        <w:ind w:left="708" w:firstLine="0"/>
        <w:jc w:val="left"/>
      </w:pPr>
      <w:r>
        <w:t xml:space="preserve"> </w:t>
      </w:r>
    </w:p>
    <w:p w:rsidR="007F5C48" w:rsidRDefault="00E23B26">
      <w:pPr>
        <w:spacing w:after="553" w:line="352" w:lineRule="auto"/>
        <w:ind w:left="1431" w:hanging="10"/>
      </w:pPr>
      <w:r>
        <w:rPr>
          <w:b/>
        </w:rPr>
        <w:t>6.</w:t>
      </w:r>
      <w:r>
        <w:rPr>
          <w:rFonts w:ascii="Arial" w:eastAsia="Arial" w:hAnsi="Arial" w:cs="Arial"/>
          <w:b/>
        </w:rPr>
        <w:t xml:space="preserve"> </w:t>
      </w:r>
      <w:r>
        <w:rPr>
          <w:b/>
        </w:rPr>
        <w:t xml:space="preserve">Перспективные топливные балансы </w:t>
      </w:r>
    </w:p>
    <w:p w:rsidR="007F5C48" w:rsidRDefault="00E23B26">
      <w:pPr>
        <w:spacing w:after="192" w:line="240" w:lineRule="auto"/>
        <w:ind w:left="1064" w:hanging="10"/>
      </w:pPr>
      <w:r>
        <w:rPr>
          <w:b/>
        </w:rPr>
        <w:t>6.1.</w:t>
      </w:r>
      <w:r>
        <w:rPr>
          <w:rFonts w:ascii="Arial" w:eastAsia="Arial" w:hAnsi="Arial" w:cs="Arial"/>
          <w:b/>
        </w:rPr>
        <w:t xml:space="preserve"> </w:t>
      </w:r>
      <w:r>
        <w:rPr>
          <w:rFonts w:ascii="Arial" w:eastAsia="Arial" w:hAnsi="Arial" w:cs="Arial"/>
          <w:b/>
        </w:rPr>
        <w:tab/>
      </w:r>
      <w:r>
        <w:rPr>
          <w:b/>
        </w:rPr>
        <w:t xml:space="preserve">Общие положения </w:t>
      </w:r>
    </w:p>
    <w:p w:rsidR="007F5C48" w:rsidRDefault="00E23B26">
      <w:r>
        <w:t xml:space="preserve">Перспективные топливные балансы разработаны в соответствии подпунктом 6 пункта 3 и пунктом 23 Требований к схемам теплоснабжения.  </w:t>
      </w:r>
    </w:p>
    <w:p w:rsidR="007F5C48" w:rsidRDefault="00E23B26">
      <w:r>
        <w:lastRenderedPageBreak/>
        <w:t xml:space="preserve">В результате разработки в соответствии с пунктом 23 Требований к схеме теплоснабжения должны быть решены следующие задачи:  </w:t>
      </w:r>
    </w:p>
    <w:p w:rsidR="007F5C48" w:rsidRDefault="00E23B26">
      <w:pPr>
        <w:numPr>
          <w:ilvl w:val="0"/>
          <w:numId w:val="18"/>
        </w:numPr>
        <w:ind w:hanging="361"/>
      </w:pPr>
      <w:r>
        <w:t xml:space="preserve">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 на хозяйственные нужды предприятий; установлены объемы топлива для обеспечения выработки тепловой энергии на каждом источнике тепловой энергии; </w:t>
      </w:r>
    </w:p>
    <w:p w:rsidR="007F5C48" w:rsidRDefault="00E23B26">
      <w:pPr>
        <w:numPr>
          <w:ilvl w:val="0"/>
          <w:numId w:val="18"/>
        </w:numPr>
        <w:ind w:hanging="361"/>
      </w:pPr>
      <w:r>
        <w:t xml:space="preserve">определены виды топлива, обеспечивающие выработку необходимой тепловой энергии; </w:t>
      </w:r>
    </w:p>
    <w:p w:rsidR="007F5C48" w:rsidRDefault="00E23B26">
      <w:pPr>
        <w:numPr>
          <w:ilvl w:val="0"/>
          <w:numId w:val="18"/>
        </w:numPr>
        <w:ind w:hanging="361"/>
      </w:pPr>
      <w:r>
        <w:t xml:space="preserve">установлены показатели эффективности использования топлива и предлагаемого к использованию теплоэнергетического оборудования. </w:t>
      </w:r>
    </w:p>
    <w:p w:rsidR="007F5C48" w:rsidRDefault="00E23B26">
      <w:r>
        <w:t xml:space="preserve">Перспективное топливопотребление было рассчитано для 2-х вариантов развития системы теплоснабжения, для варианта 1 и варианта 2, для варианта 2 (дополнительный) расходы топлива идентичны варианту 2 и отдельно не рассматривались. Описание рассматриваемых вариантов представлено в Книге 4 </w:t>
      </w:r>
    </w:p>
    <w:p w:rsidR="007F5C48" w:rsidRDefault="00E23B26">
      <w:pPr>
        <w:spacing w:line="240" w:lineRule="auto"/>
        <w:ind w:firstLine="0"/>
      </w:pPr>
      <w:r>
        <w:t xml:space="preserve">«Мастер-план разработки схемы теплоснабжения г.о. город Нарьян-Мар до </w:t>
      </w:r>
    </w:p>
    <w:p w:rsidR="007F5C48" w:rsidRDefault="00E23B26">
      <w:pPr>
        <w:spacing w:line="240" w:lineRule="auto"/>
        <w:ind w:firstLine="0"/>
      </w:pPr>
      <w:r>
        <w:t xml:space="preserve">2028 г». </w:t>
      </w:r>
    </w:p>
    <w:p w:rsidR="007F5C48" w:rsidRDefault="00E23B26">
      <w:r>
        <w:t xml:space="preserve">Для расчета выработки электрической и тепловой энергии, потребления топлива на ГТЭС были приняты следующие условия: </w:t>
      </w:r>
    </w:p>
    <w:p w:rsidR="007F5C48" w:rsidRDefault="00E23B26">
      <w:pPr>
        <w:numPr>
          <w:ilvl w:val="1"/>
          <w:numId w:val="19"/>
        </w:numPr>
        <w:spacing w:line="240" w:lineRule="auto"/>
        <w:ind w:hanging="360"/>
      </w:pPr>
      <w:r>
        <w:t xml:space="preserve">Работа ГТЭС осуществляется по электрическому графику; </w:t>
      </w:r>
    </w:p>
    <w:p w:rsidR="007F5C48" w:rsidRDefault="00E23B26">
      <w:pPr>
        <w:numPr>
          <w:ilvl w:val="1"/>
          <w:numId w:val="19"/>
        </w:numPr>
        <w:ind w:hanging="360"/>
      </w:pPr>
      <w:r>
        <w:t xml:space="preserve">Получение тепловой энергии осуществляется за счет утилизации тепла уходящих газов, следовательно, количество тепловой энергии напрямую зависит от загрузки электрооборудования на ГТЭС; </w:t>
      </w:r>
    </w:p>
    <w:p w:rsidR="007F5C48" w:rsidRDefault="00E23B26">
      <w:pPr>
        <w:numPr>
          <w:ilvl w:val="1"/>
          <w:numId w:val="19"/>
        </w:numPr>
        <w:spacing w:after="0"/>
        <w:ind w:hanging="360"/>
      </w:pPr>
      <w:r>
        <w:t xml:space="preserve">При выработки 1МВт электрической энергии вырабатывается 2 Гкал/ч тепловой энергии; </w:t>
      </w:r>
    </w:p>
    <w:p w:rsidR="007F5C48" w:rsidRDefault="00E23B26">
      <w:pPr>
        <w:numPr>
          <w:ilvl w:val="1"/>
          <w:numId w:val="19"/>
        </w:numPr>
        <w:ind w:hanging="360"/>
      </w:pPr>
      <w:r>
        <w:lastRenderedPageBreak/>
        <w:t xml:space="preserve">Для расчета перспективного отпуска тепловой энергии принимались значения перспективной тепловой нагрузки в зоне действия источника тепловой энергии, приведенные в Книге 5 «Перспективные балансы тепловой мощности источников тепловой энергии и тепловой нагрузки». </w:t>
      </w:r>
    </w:p>
    <w:p w:rsidR="007F5C48" w:rsidRDefault="00E23B26">
      <w:pPr>
        <w:numPr>
          <w:ilvl w:val="1"/>
          <w:numId w:val="19"/>
        </w:numPr>
        <w:ind w:hanging="360"/>
      </w:pPr>
      <w:r>
        <w:t xml:space="preserve">На текущий момент максимально возможная загрузка оборудования ГТЭС составляет 24 МВт, что соответствует 48 Гкал/ч тепловой энергии. С учетом потерь при передачи тепловой энергии, а также собственных нужд самой электростанции, полезная тепловая энергия, которую можно передать потребителю, принимается равной 44 Гкал/ч. </w:t>
      </w:r>
    </w:p>
    <w:p w:rsidR="007F5C48" w:rsidRDefault="00E23B26">
      <w:r>
        <w:t xml:space="preserve">В разделе рассмотрены топливные балансы для 2-х вариантов развития системы теплоснабжения, предложенных к рассмотрению в Мастер-плане: Вариант 1 (Генплан) и Вариант 2. </w:t>
      </w:r>
    </w:p>
    <w:p w:rsidR="007F5C48" w:rsidRDefault="00E23B26">
      <w:pPr>
        <w:spacing w:line="240" w:lineRule="auto"/>
        <w:ind w:left="708" w:firstLine="0"/>
      </w:pPr>
      <w:r>
        <w:t xml:space="preserve">На ГТЭС топливом является газ, резервное топливо – дизельное. </w:t>
      </w:r>
    </w:p>
    <w:p w:rsidR="007F5C48" w:rsidRDefault="00E23B26">
      <w:pPr>
        <w:spacing w:after="568" w:line="240" w:lineRule="auto"/>
        <w:ind w:left="708" w:firstLine="0"/>
        <w:jc w:val="left"/>
      </w:pPr>
      <w:r>
        <w:t xml:space="preserve"> </w:t>
      </w:r>
    </w:p>
    <w:p w:rsidR="007F5C48" w:rsidRDefault="00E23B26">
      <w:pPr>
        <w:spacing w:after="186" w:line="352" w:lineRule="auto"/>
        <w:ind w:left="1774" w:hanging="720"/>
      </w:pPr>
      <w:r>
        <w:rPr>
          <w:b/>
        </w:rPr>
        <w:t>6.2.</w:t>
      </w:r>
      <w:r>
        <w:rPr>
          <w:rFonts w:ascii="Arial" w:eastAsia="Arial" w:hAnsi="Arial" w:cs="Arial"/>
          <w:b/>
        </w:rPr>
        <w:t xml:space="preserve"> </w:t>
      </w:r>
      <w:r>
        <w:rPr>
          <w:b/>
        </w:rPr>
        <w:t xml:space="preserve">Перспективные топливные балансы при развитии системы теплоснабжения в соответствии с Вариантом 1 </w:t>
      </w:r>
    </w:p>
    <w:p w:rsidR="007F5C48" w:rsidRDefault="00E23B26">
      <w:r>
        <w:t xml:space="preserve">Топливный баланс рассматриваться до конца расчетного периода (до 2028 г.), с выделением этапов до 2018, 2023, 2028 гг. В рамках разработки первого варианта рассматривалось 25 различный источников теплоснабжения </w:t>
      </w:r>
    </w:p>
    <w:p w:rsidR="007F5C48" w:rsidRDefault="00E23B26">
      <w:pPr>
        <w:spacing w:line="240" w:lineRule="auto"/>
        <w:ind w:firstLine="0"/>
      </w:pPr>
      <w:r>
        <w:t xml:space="preserve">(см. таблицу 6.2.1). </w:t>
      </w:r>
    </w:p>
    <w:p w:rsidR="007F5C48" w:rsidRDefault="00E23B26">
      <w:pPr>
        <w:spacing w:after="0" w:line="240" w:lineRule="auto"/>
        <w:ind w:left="708" w:firstLine="0"/>
        <w:jc w:val="left"/>
      </w:pPr>
      <w:r>
        <w:rPr>
          <w:b/>
          <w:i/>
          <w:color w:val="1F497D"/>
          <w:sz w:val="18"/>
        </w:rPr>
        <w:t xml:space="preserve"> </w:t>
      </w:r>
      <w:r>
        <w:rPr>
          <w:b/>
          <w:i/>
          <w:color w:val="1F497D"/>
          <w:sz w:val="18"/>
        </w:rPr>
        <w:tab/>
        <w:t xml:space="preserve"> </w:t>
      </w:r>
    </w:p>
    <w:p w:rsidR="007F5C48" w:rsidRDefault="00E23B26">
      <w:pPr>
        <w:spacing w:after="123" w:line="244" w:lineRule="auto"/>
        <w:ind w:left="704" w:hanging="10"/>
      </w:pPr>
      <w:r>
        <w:rPr>
          <w:b/>
          <w:i/>
          <w:color w:val="1F497D"/>
          <w:sz w:val="18"/>
        </w:rPr>
        <w:t xml:space="preserve">Таблица 6.2.1. Обозначение котельных. </w:t>
      </w:r>
    </w:p>
    <w:tbl>
      <w:tblPr>
        <w:tblW w:w="9749" w:type="dxa"/>
        <w:tblInd w:w="-106" w:type="dxa"/>
        <w:tblCellMar>
          <w:left w:w="204" w:type="dxa"/>
          <w:right w:w="115" w:type="dxa"/>
        </w:tblCellMar>
        <w:tblLook w:val="04A0" w:firstRow="1" w:lastRow="0" w:firstColumn="1" w:lastColumn="0" w:noHBand="0" w:noVBand="1"/>
      </w:tblPr>
      <w:tblGrid>
        <w:gridCol w:w="958"/>
        <w:gridCol w:w="3545"/>
        <w:gridCol w:w="2621"/>
        <w:gridCol w:w="2625"/>
      </w:tblGrid>
      <w:tr w:rsidR="007F5C48" w:rsidTr="00DC7836">
        <w:trPr>
          <w:trHeight w:val="465"/>
        </w:trPr>
        <w:tc>
          <w:tcPr>
            <w:tcW w:w="95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№п/п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Обозначение источника теплоснабжения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Характеристика источника (принадлежность к организации или местоположение) </w:t>
            </w:r>
          </w:p>
        </w:tc>
      </w:tr>
      <w:tr w:rsidR="007F5C48" w:rsidTr="00DC7836">
        <w:trPr>
          <w:trHeight w:val="241"/>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ГУП НАО «Нарьян-Марская Электростанция» </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262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34" w:line="236" w:lineRule="auto"/>
              <w:ind w:left="0" w:firstLine="0"/>
              <w:jc w:val="center"/>
            </w:pPr>
            <w:r w:rsidRPr="00DC7836">
              <w:rPr>
                <w:sz w:val="20"/>
              </w:rPr>
              <w:t xml:space="preserve">Котельные объединенные в единую централизованную </w:t>
            </w:r>
          </w:p>
          <w:p w:rsidR="007F5C48" w:rsidRDefault="00E23B26" w:rsidP="00DC7836">
            <w:pPr>
              <w:spacing w:after="35" w:line="240" w:lineRule="auto"/>
              <w:ind w:left="0" w:firstLine="0"/>
              <w:jc w:val="center"/>
            </w:pPr>
            <w:r w:rsidRPr="00DC7836">
              <w:rPr>
                <w:sz w:val="20"/>
              </w:rPr>
              <w:t xml:space="preserve">сеть и подключенные к </w:t>
            </w:r>
          </w:p>
          <w:p w:rsidR="007F5C48" w:rsidRDefault="00E23B26" w:rsidP="00DC7836">
            <w:pPr>
              <w:spacing w:after="0" w:line="276" w:lineRule="auto"/>
              <w:ind w:left="0" w:firstLine="0"/>
              <w:jc w:val="center"/>
            </w:pPr>
            <w:r w:rsidRPr="00DC7836">
              <w:rPr>
                <w:sz w:val="20"/>
              </w:rPr>
              <w:t xml:space="preserve">ГТЭС </w:t>
            </w:r>
          </w:p>
        </w:tc>
        <w:tc>
          <w:tcPr>
            <w:tcW w:w="262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Эксплуатируемые МУ «ПОКиТС»  </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Авиаторов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262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Индивидуальные и производственные котельные </w:t>
            </w:r>
          </w:p>
        </w:tc>
        <w:tc>
          <w:tcPr>
            <w:tcW w:w="262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МУ «ПОКиТС» </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№12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262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2F2B0A" w:rsidP="00DC7836">
            <w:pPr>
              <w:spacing w:after="0" w:line="276" w:lineRule="auto"/>
              <w:ind w:left="0" w:firstLine="0"/>
              <w:jc w:val="center"/>
            </w:pPr>
            <w:r w:rsidRPr="00DC7836">
              <w:rPr>
                <w:sz w:val="20"/>
              </w:rPr>
              <w:t>ООО «Автоматика Сервис</w:t>
            </w:r>
            <w:r w:rsidR="00E23B26" w:rsidRPr="00DC7836">
              <w:rPr>
                <w:sz w:val="20"/>
              </w:rPr>
              <w:t xml:space="preserve">» </w:t>
            </w:r>
            <w:r w:rsidRPr="00DC7836">
              <w:rPr>
                <w:sz w:val="20"/>
              </w:rPr>
              <w:t>и ГУП НАО «НКК»</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bl>
    <w:p w:rsidR="007F5C48" w:rsidRDefault="00E23B26">
      <w:r>
        <w:t xml:space="preserve">При прогнозировании необходимого количества топлива для источников теплоснабжения г.о. город Нарьян-Мар рассматривался вариант обеспечения тепловой нагрузки согласно принятым решениям в Генеральном плане развития города Нарьян-Мар до 2030 г. </w:t>
      </w:r>
    </w:p>
    <w:p w:rsidR="007F5C48" w:rsidRDefault="00E23B26">
      <w:r>
        <w:t xml:space="preserve">Результаты расчетов перспективной выработки тепловой и электрической энергии и загрузки, при которых рассчитывался перспективный баланс топлива, приведены в таблице 6.2.2. </w:t>
      </w:r>
    </w:p>
    <w:p w:rsidR="007F5C48" w:rsidRDefault="00E23B26">
      <w:pPr>
        <w:spacing w:after="0"/>
      </w:pPr>
      <w:r>
        <w:t xml:space="preserve">На рисунке 6.2.1 показана динамика потребности в топливе для отпуска тепловой энергии по годам и экономия топлива газа при получении тепловой энергии за счет утилизации тепла с уходящими газами для Варианта №1. </w:t>
      </w:r>
    </w:p>
    <w:p w:rsidR="007F5C48" w:rsidRDefault="007F5C48">
      <w:pPr>
        <w:sectPr w:rsidR="007F5C48">
          <w:headerReference w:type="even" r:id="rId85"/>
          <w:headerReference w:type="default" r:id="rId86"/>
          <w:footerReference w:type="even" r:id="rId87"/>
          <w:footerReference w:type="default" r:id="rId88"/>
          <w:headerReference w:type="first" r:id="rId89"/>
          <w:footerReference w:type="first" r:id="rId90"/>
          <w:pgSz w:w="11908" w:h="16836"/>
          <w:pgMar w:top="1395" w:right="846" w:bottom="1588" w:left="1701" w:header="469" w:footer="76" w:gutter="0"/>
          <w:cols w:space="720"/>
        </w:sectPr>
      </w:pPr>
    </w:p>
    <w:p w:rsidR="007F5C48" w:rsidRDefault="00E23B26" w:rsidP="00822944">
      <w:pPr>
        <w:spacing w:after="0"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rsidP="00822944">
      <w:pPr>
        <w:spacing w:after="0" w:line="244" w:lineRule="auto"/>
        <w:ind w:left="704" w:hanging="10"/>
      </w:pPr>
      <w:r>
        <w:rPr>
          <w:b/>
          <w:i/>
          <w:color w:val="1F497D"/>
          <w:sz w:val="18"/>
        </w:rPr>
        <w:t xml:space="preserve">Таблица 6.2.2. Прогноз выработки и отпуска тепловой энергии. Вариант 1. </w:t>
      </w:r>
    </w:p>
    <w:tbl>
      <w:tblPr>
        <w:tblW w:w="22358" w:type="dxa"/>
        <w:tblInd w:w="-106" w:type="dxa"/>
        <w:tblCellMar>
          <w:right w:w="53" w:type="dxa"/>
        </w:tblCellMar>
        <w:tblLook w:val="04A0" w:firstRow="1" w:lastRow="0" w:firstColumn="1" w:lastColumn="0" w:noHBand="0" w:noVBand="1"/>
      </w:tblPr>
      <w:tblGrid>
        <w:gridCol w:w="3878"/>
        <w:gridCol w:w="1363"/>
        <w:gridCol w:w="1067"/>
        <w:gridCol w:w="1066"/>
        <w:gridCol w:w="1066"/>
        <w:gridCol w:w="1066"/>
        <w:gridCol w:w="1065"/>
        <w:gridCol w:w="1068"/>
        <w:gridCol w:w="1066"/>
        <w:gridCol w:w="1066"/>
        <w:gridCol w:w="1065"/>
        <w:gridCol w:w="1067"/>
        <w:gridCol w:w="1066"/>
        <w:gridCol w:w="1067"/>
        <w:gridCol w:w="1066"/>
        <w:gridCol w:w="1067"/>
        <w:gridCol w:w="1065"/>
        <w:gridCol w:w="1124"/>
      </w:tblGrid>
      <w:tr w:rsidR="00DC7836" w:rsidRPr="00822944" w:rsidTr="00DC7836">
        <w:trPr>
          <w:trHeight w:val="384"/>
        </w:trPr>
        <w:tc>
          <w:tcPr>
            <w:tcW w:w="3879" w:type="dxa"/>
            <w:vMerge w:val="restart"/>
            <w:tcBorders>
              <w:top w:val="single" w:sz="3" w:space="0" w:color="000000"/>
              <w:left w:val="single" w:sz="3" w:space="0" w:color="000000"/>
              <w:bottom w:val="nil"/>
              <w:right w:val="single" w:sz="3" w:space="0" w:color="000000"/>
            </w:tcBorders>
            <w:shd w:val="clear" w:color="auto" w:fill="auto"/>
            <w:vAlign w:val="bottom"/>
          </w:tcPr>
          <w:p w:rsidR="007F5C48" w:rsidRPr="00DC7836" w:rsidRDefault="00E23B26" w:rsidP="00DC7836">
            <w:pPr>
              <w:spacing w:after="0" w:line="276" w:lineRule="auto"/>
              <w:ind w:left="0" w:firstLine="0"/>
              <w:jc w:val="center"/>
              <w:rPr>
                <w:sz w:val="16"/>
                <w:szCs w:val="16"/>
              </w:rPr>
            </w:pPr>
            <w:r w:rsidRPr="00DC7836">
              <w:rPr>
                <w:b/>
                <w:sz w:val="16"/>
                <w:szCs w:val="16"/>
              </w:rPr>
              <w:t xml:space="preserve">Показатель </w:t>
            </w:r>
          </w:p>
        </w:tc>
        <w:tc>
          <w:tcPr>
            <w:tcW w:w="1363" w:type="dxa"/>
            <w:vMerge w:val="restart"/>
            <w:tcBorders>
              <w:top w:val="single" w:sz="3" w:space="0" w:color="000000"/>
              <w:left w:val="single" w:sz="3" w:space="0" w:color="000000"/>
              <w:bottom w:val="nil"/>
              <w:right w:val="single" w:sz="3" w:space="0" w:color="000000"/>
            </w:tcBorders>
            <w:shd w:val="clear" w:color="auto" w:fill="auto"/>
            <w:vAlign w:val="bottom"/>
          </w:tcPr>
          <w:p w:rsidR="007F5C48" w:rsidRPr="00DC7836" w:rsidRDefault="00E23B26" w:rsidP="00DC7836">
            <w:pPr>
              <w:spacing w:after="0" w:line="276" w:lineRule="auto"/>
              <w:ind w:left="0" w:firstLine="0"/>
              <w:jc w:val="left"/>
              <w:rPr>
                <w:sz w:val="16"/>
                <w:szCs w:val="16"/>
              </w:rPr>
            </w:pPr>
            <w:r w:rsidRPr="00DC7836">
              <w:rPr>
                <w:b/>
                <w:sz w:val="16"/>
                <w:szCs w:val="16"/>
              </w:rPr>
              <w:t xml:space="preserve">Размерность </w:t>
            </w:r>
          </w:p>
        </w:tc>
        <w:tc>
          <w:tcPr>
            <w:tcW w:w="1067" w:type="dxa"/>
            <w:tcBorders>
              <w:top w:val="single" w:sz="3" w:space="0" w:color="000000"/>
              <w:left w:val="single" w:sz="3" w:space="0" w:color="000000"/>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2131" w:type="dxa"/>
            <w:gridSpan w:val="2"/>
            <w:tcBorders>
              <w:top w:val="single" w:sz="3" w:space="0" w:color="000000"/>
              <w:left w:val="nil"/>
              <w:bottom w:val="single" w:sz="3" w:space="0" w:color="000000"/>
              <w:right w:val="nil"/>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Год </w:t>
            </w:r>
          </w:p>
        </w:tc>
        <w:tc>
          <w:tcPr>
            <w:tcW w:w="1067"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nil"/>
              <w:bottom w:val="single" w:sz="2" w:space="0" w:color="BFBFBF"/>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95"/>
        </w:trPr>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2" w:space="0" w:color="BFBFBF"/>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283"/>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2013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2014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2015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2016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2017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2018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2019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2021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2025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2027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2028 </w:t>
            </w:r>
          </w:p>
        </w:tc>
      </w:tr>
      <w:tr w:rsidR="00DC7836" w:rsidRPr="00822944" w:rsidTr="00DC7836">
        <w:trPr>
          <w:trHeight w:val="235"/>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Мощность подключенных котельных к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6"/>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ГТЭЦ с тепловыми потерями и СН в тепловых сетях от котельных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19,72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28,37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41,23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54,24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54,19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54,13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54,08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54,02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53,97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53,91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53,86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53,80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53,75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53,69 </w:t>
            </w:r>
          </w:p>
        </w:tc>
      </w:tr>
      <w:tr w:rsidR="00DC7836" w:rsidRPr="00822944" w:rsidTr="00DC7836">
        <w:trPr>
          <w:trHeight w:val="234"/>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Потери в магистральных тепловых сетях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6"/>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от ГТЭЦ до котельных и на собственные нужды ГТЭЦ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1,350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r>
      <w:tr w:rsidR="00DC7836" w:rsidRPr="00822944" w:rsidTr="00DC7836">
        <w:trPr>
          <w:trHeight w:val="235"/>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Подключенная тепловая мощность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5"/>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37" w:line="240" w:lineRule="auto"/>
              <w:ind w:left="0" w:firstLine="0"/>
              <w:jc w:val="center"/>
              <w:rPr>
                <w:sz w:val="16"/>
                <w:szCs w:val="16"/>
              </w:rPr>
            </w:pPr>
            <w:r w:rsidRPr="00DC7836">
              <w:rPr>
                <w:sz w:val="16"/>
                <w:szCs w:val="16"/>
              </w:rPr>
              <w:t xml:space="preserve">потребителей к ГТЭЦ с тепловыми </w:t>
            </w:r>
          </w:p>
          <w:p w:rsidR="007F5C48" w:rsidRPr="00DC7836" w:rsidRDefault="00E23B26" w:rsidP="00DC7836">
            <w:pPr>
              <w:spacing w:after="0" w:line="276" w:lineRule="auto"/>
              <w:ind w:left="0" w:firstLine="0"/>
              <w:jc w:val="center"/>
              <w:rPr>
                <w:sz w:val="16"/>
                <w:szCs w:val="16"/>
              </w:rPr>
            </w:pPr>
            <w:r w:rsidRPr="00DC7836">
              <w:rPr>
                <w:sz w:val="16"/>
                <w:szCs w:val="16"/>
              </w:rPr>
              <w:t xml:space="preserve">потерями в магистральных сетях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Гкал/ч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21,073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30,773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43,633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56,645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56,589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56,534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56,479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56,424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56,369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56,313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56,258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56,203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56,148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56,092 </w:t>
            </w:r>
          </w:p>
        </w:tc>
      </w:tr>
      <w:tr w:rsidR="00DC7836" w:rsidRPr="00822944" w:rsidTr="00DC7836">
        <w:trPr>
          <w:trHeight w:val="472"/>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Установленная возможная тепловая мощность ГТЭЦ, Гкал/ч </w:t>
            </w:r>
          </w:p>
        </w:tc>
        <w:tc>
          <w:tcPr>
            <w:tcW w:w="136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 Гкал/ч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36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u w:val="single" w:color="000000"/>
              </w:rPr>
              <w:t>60</w:t>
            </w:r>
            <w:r w:rsidRPr="00DC7836">
              <w:rPr>
                <w:sz w:val="16"/>
                <w:szCs w:val="16"/>
              </w:rPr>
              <w:t xml:space="preserve">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1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r>
      <w:tr w:rsidR="00DC7836" w:rsidRPr="00822944" w:rsidTr="00DC7836">
        <w:trPr>
          <w:trHeight w:val="468"/>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35" w:line="240" w:lineRule="auto"/>
              <w:ind w:left="46" w:firstLine="0"/>
              <w:jc w:val="left"/>
              <w:rPr>
                <w:sz w:val="16"/>
                <w:szCs w:val="16"/>
              </w:rPr>
            </w:pPr>
            <w:r w:rsidRPr="00DC7836">
              <w:rPr>
                <w:sz w:val="16"/>
                <w:szCs w:val="16"/>
              </w:rPr>
              <w:t xml:space="preserve">Располагаемая тепловая мощность ГТЭС, </w:t>
            </w:r>
          </w:p>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36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 Гкал/ч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36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1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r>
      <w:tr w:rsidR="00DC7836" w:rsidRPr="00822944" w:rsidTr="00DC7836">
        <w:trPr>
          <w:trHeight w:val="473"/>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51" w:hanging="24"/>
              <w:rPr>
                <w:sz w:val="16"/>
                <w:szCs w:val="16"/>
              </w:rPr>
            </w:pPr>
            <w:r w:rsidRPr="00DC7836">
              <w:rPr>
                <w:sz w:val="16"/>
                <w:szCs w:val="16"/>
              </w:rPr>
              <w:t xml:space="preserve">Коэффициент теплофикации альфа котельных подключенных к ГТЭЦ </w:t>
            </w:r>
          </w:p>
        </w:tc>
        <w:tc>
          <w:tcPr>
            <w:tcW w:w="136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0,847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0,849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0,851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0,852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0,852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0,853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0,854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0,855 </w:t>
            </w:r>
          </w:p>
        </w:tc>
        <w:tc>
          <w:tcPr>
            <w:tcW w:w="11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0,856 </w:t>
            </w:r>
          </w:p>
        </w:tc>
      </w:tr>
      <w:tr w:rsidR="00DC7836" w:rsidRPr="00822944" w:rsidTr="00DC7836">
        <w:trPr>
          <w:trHeight w:val="252"/>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Коэффициент отпуска тепловой энергии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676"/>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34" w:line="240" w:lineRule="auto"/>
              <w:ind w:left="54" w:firstLine="0"/>
              <w:jc w:val="left"/>
              <w:rPr>
                <w:sz w:val="16"/>
                <w:szCs w:val="16"/>
              </w:rPr>
            </w:pPr>
            <w:r w:rsidRPr="00DC7836">
              <w:rPr>
                <w:sz w:val="16"/>
                <w:szCs w:val="16"/>
              </w:rPr>
              <w:t xml:space="preserve">от ГТЭЦ к годовой потребности с учетом </w:t>
            </w:r>
          </w:p>
          <w:p w:rsidR="007F5C48" w:rsidRPr="00DC7836" w:rsidRDefault="00E23B26" w:rsidP="00DC7836">
            <w:pPr>
              <w:spacing w:after="0" w:line="276" w:lineRule="auto"/>
              <w:ind w:left="307" w:hanging="96"/>
              <w:jc w:val="left"/>
              <w:rPr>
                <w:sz w:val="16"/>
                <w:szCs w:val="16"/>
              </w:rPr>
            </w:pPr>
            <w:r w:rsidRPr="00DC7836">
              <w:rPr>
                <w:sz w:val="16"/>
                <w:szCs w:val="16"/>
              </w:rPr>
              <w:t xml:space="preserve">тепловых потерь и собственных нужд источников в зависимости от альфа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0,955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0,955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0,955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0,956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0,957 </w:t>
            </w:r>
          </w:p>
        </w:tc>
      </w:tr>
      <w:tr w:rsidR="00DC7836" w:rsidRPr="00822944" w:rsidTr="00DC7836">
        <w:trPr>
          <w:trHeight w:val="472"/>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Коэф. выработки эл. энергии к утилизируемой тепловой энергии </w:t>
            </w:r>
          </w:p>
        </w:tc>
        <w:tc>
          <w:tcPr>
            <w:tcW w:w="136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1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r>
      <w:tr w:rsidR="00DC7836" w:rsidRPr="00822944" w:rsidTr="00DC7836">
        <w:trPr>
          <w:trHeight w:val="232"/>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Необходимая тепловая энергия по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8"/>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графику Россандера на каждую подключенную 1 Гкал/ч с учетом ГВС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r>
      <w:tr w:rsidR="00DC7836" w:rsidRPr="00822944" w:rsidTr="00DC7836">
        <w:trPr>
          <w:trHeight w:val="237"/>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Необходимый годовой отпуск тепловой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71"/>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энергии всем потребителям с учетом тепловых потерь, в том числе: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227840,17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247906,19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267927,69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287904,68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307837,15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327725,11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327364,08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327003,06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326642,03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326281,00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325919,97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325558,95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325197,92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324836,89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324475,86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8" w:firstLine="0"/>
              <w:jc w:val="left"/>
              <w:rPr>
                <w:sz w:val="16"/>
                <w:szCs w:val="16"/>
              </w:rPr>
            </w:pPr>
            <w:r w:rsidRPr="00DC7836">
              <w:rPr>
                <w:sz w:val="16"/>
                <w:szCs w:val="16"/>
              </w:rPr>
              <w:t xml:space="preserve">324114,84 </w:t>
            </w:r>
          </w:p>
        </w:tc>
      </w:tr>
      <w:tr w:rsidR="00DC7836" w:rsidRPr="00822944" w:rsidTr="00DC7836">
        <w:trPr>
          <w:trHeight w:val="472"/>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Необходимый объём тепловой энергии потребителям, не подключенным к ГТЭЦ </w:t>
            </w:r>
          </w:p>
        </w:tc>
        <w:tc>
          <w:tcPr>
            <w:tcW w:w="136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 Гкал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227840,17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 w:firstLine="0"/>
              <w:jc w:val="left"/>
              <w:rPr>
                <w:sz w:val="16"/>
                <w:szCs w:val="16"/>
              </w:rPr>
            </w:pPr>
            <w:r w:rsidRPr="00DC7836">
              <w:rPr>
                <w:sz w:val="16"/>
                <w:szCs w:val="16"/>
              </w:rPr>
              <w:t xml:space="preserve">247906,19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184253,28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 w:firstLine="0"/>
              <w:jc w:val="left"/>
              <w:rPr>
                <w:sz w:val="16"/>
                <w:szCs w:val="16"/>
              </w:rPr>
            </w:pPr>
            <w:r w:rsidRPr="00DC7836">
              <w:rPr>
                <w:sz w:val="16"/>
                <w:szCs w:val="16"/>
              </w:rPr>
              <w:t xml:space="preserve">165716,41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134586,06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 w:firstLine="0"/>
              <w:jc w:val="left"/>
              <w:rPr>
                <w:sz w:val="16"/>
                <w:szCs w:val="16"/>
              </w:rPr>
            </w:pPr>
            <w:r w:rsidRPr="00DC7836">
              <w:rPr>
                <w:sz w:val="16"/>
                <w:szCs w:val="16"/>
              </w:rPr>
              <w:t xml:space="preserve">102811,89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102670,14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 w:firstLine="0"/>
              <w:jc w:val="left"/>
              <w:rPr>
                <w:sz w:val="16"/>
                <w:szCs w:val="16"/>
              </w:rPr>
            </w:pPr>
            <w:r w:rsidRPr="00DC7836">
              <w:rPr>
                <w:sz w:val="16"/>
                <w:szCs w:val="16"/>
              </w:rPr>
              <w:t xml:space="preserve">102528,40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102386,65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 w:firstLine="0"/>
              <w:jc w:val="left"/>
              <w:rPr>
                <w:sz w:val="16"/>
                <w:szCs w:val="16"/>
              </w:rPr>
            </w:pPr>
            <w:r w:rsidRPr="00DC7836">
              <w:rPr>
                <w:sz w:val="16"/>
                <w:szCs w:val="16"/>
              </w:rPr>
              <w:t xml:space="preserve">102244,91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102103,16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 w:firstLine="0"/>
              <w:jc w:val="left"/>
              <w:rPr>
                <w:sz w:val="16"/>
                <w:szCs w:val="16"/>
              </w:rPr>
            </w:pPr>
            <w:r w:rsidRPr="00DC7836">
              <w:rPr>
                <w:sz w:val="16"/>
                <w:szCs w:val="16"/>
              </w:rPr>
              <w:t xml:space="preserve">101961,41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101819,67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 w:firstLine="0"/>
              <w:jc w:val="left"/>
              <w:rPr>
                <w:sz w:val="16"/>
                <w:szCs w:val="16"/>
              </w:rPr>
            </w:pPr>
            <w:r w:rsidRPr="00DC7836">
              <w:rPr>
                <w:sz w:val="16"/>
                <w:szCs w:val="16"/>
              </w:rPr>
              <w:t xml:space="preserve">101677,92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 w:firstLine="0"/>
              <w:jc w:val="left"/>
              <w:rPr>
                <w:sz w:val="16"/>
                <w:szCs w:val="16"/>
              </w:rPr>
            </w:pPr>
            <w:r w:rsidRPr="00DC7836">
              <w:rPr>
                <w:sz w:val="16"/>
                <w:szCs w:val="16"/>
              </w:rPr>
              <w:t xml:space="preserve">101536,18 </w:t>
            </w:r>
          </w:p>
        </w:tc>
        <w:tc>
          <w:tcPr>
            <w:tcW w:w="11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28" w:firstLine="0"/>
              <w:jc w:val="left"/>
              <w:rPr>
                <w:sz w:val="16"/>
                <w:szCs w:val="16"/>
              </w:rPr>
            </w:pPr>
            <w:r w:rsidRPr="00DC7836">
              <w:rPr>
                <w:sz w:val="16"/>
                <w:szCs w:val="16"/>
              </w:rPr>
              <w:t xml:space="preserve">101394,43 </w:t>
            </w:r>
          </w:p>
        </w:tc>
      </w:tr>
      <w:tr w:rsidR="00DC7836" w:rsidRPr="00822944" w:rsidTr="00DC7836">
        <w:trPr>
          <w:trHeight w:val="239"/>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Необходимый объём тепловой энергии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9"/>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потребителям, подключенным к ГТЭЦ, в том числе: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83674,41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122188,27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173251,10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224913,23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224693,94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224474,66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224255,38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224036,10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223816,81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223597,53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223378,25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223158,97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222939,69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8" w:firstLine="0"/>
              <w:jc w:val="left"/>
              <w:rPr>
                <w:sz w:val="16"/>
                <w:szCs w:val="16"/>
              </w:rPr>
            </w:pPr>
            <w:r w:rsidRPr="00DC7836">
              <w:rPr>
                <w:sz w:val="16"/>
                <w:szCs w:val="16"/>
              </w:rPr>
              <w:t xml:space="preserve">222720,40 </w:t>
            </w:r>
          </w:p>
        </w:tc>
      </w:tr>
      <w:tr w:rsidR="00DC7836" w:rsidRPr="00822944" w:rsidTr="00DC7836">
        <w:trPr>
          <w:trHeight w:val="240"/>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 отпуск тепловой энергии от ГТЭЦ </w:t>
            </w:r>
          </w:p>
        </w:tc>
        <w:tc>
          <w:tcPr>
            <w:tcW w:w="1363"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83674,41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122188,27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173251,10 </w:t>
            </w:r>
          </w:p>
        </w:tc>
        <w:tc>
          <w:tcPr>
            <w:tcW w:w="106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214615,90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214462,40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214308,90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214155,41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214001,91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213848,41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left"/>
              <w:rPr>
                <w:sz w:val="16"/>
                <w:szCs w:val="16"/>
              </w:rPr>
            </w:pPr>
            <w:r w:rsidRPr="00DC7836">
              <w:rPr>
                <w:sz w:val="16"/>
                <w:szCs w:val="16"/>
              </w:rPr>
              <w:t xml:space="preserve">213694,91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213541,42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213387,92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 w:firstLine="0"/>
              <w:jc w:val="left"/>
              <w:rPr>
                <w:sz w:val="16"/>
                <w:szCs w:val="16"/>
              </w:rPr>
            </w:pPr>
            <w:r w:rsidRPr="00DC7836">
              <w:rPr>
                <w:sz w:val="16"/>
                <w:szCs w:val="16"/>
              </w:rPr>
              <w:t xml:space="preserve">213234,42 </w:t>
            </w:r>
          </w:p>
        </w:tc>
        <w:tc>
          <w:tcPr>
            <w:tcW w:w="112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8" w:firstLine="0"/>
              <w:jc w:val="left"/>
              <w:rPr>
                <w:sz w:val="16"/>
                <w:szCs w:val="16"/>
              </w:rPr>
            </w:pPr>
            <w:r w:rsidRPr="00DC7836">
              <w:rPr>
                <w:sz w:val="16"/>
                <w:szCs w:val="16"/>
              </w:rPr>
              <w:t xml:space="preserve">213080,92 </w:t>
            </w:r>
          </w:p>
        </w:tc>
      </w:tr>
      <w:tr w:rsidR="00DC7836" w:rsidRPr="00822944" w:rsidTr="00DC7836">
        <w:trPr>
          <w:trHeight w:val="472"/>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 отпуск тепловой энергии котельными в пиковом режиме </w:t>
            </w:r>
          </w:p>
        </w:tc>
        <w:tc>
          <w:tcPr>
            <w:tcW w:w="136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2" w:firstLine="0"/>
              <w:jc w:val="left"/>
              <w:rPr>
                <w:sz w:val="16"/>
                <w:szCs w:val="16"/>
              </w:rPr>
            </w:pPr>
            <w:r w:rsidRPr="00DC7836">
              <w:rPr>
                <w:sz w:val="16"/>
                <w:szCs w:val="16"/>
              </w:rPr>
              <w:t xml:space="preserve">10297,33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9" w:firstLine="0"/>
              <w:jc w:val="left"/>
              <w:rPr>
                <w:sz w:val="16"/>
                <w:szCs w:val="16"/>
              </w:rPr>
            </w:pPr>
            <w:r w:rsidRPr="00DC7836">
              <w:rPr>
                <w:sz w:val="16"/>
                <w:szCs w:val="16"/>
              </w:rPr>
              <w:t xml:space="preserve">10231,54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1" w:firstLine="0"/>
              <w:jc w:val="left"/>
              <w:rPr>
                <w:sz w:val="16"/>
                <w:szCs w:val="16"/>
              </w:rPr>
            </w:pPr>
            <w:r w:rsidRPr="00DC7836">
              <w:rPr>
                <w:sz w:val="16"/>
                <w:szCs w:val="16"/>
              </w:rPr>
              <w:t xml:space="preserve">10165,76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9" w:firstLine="0"/>
              <w:jc w:val="left"/>
              <w:rPr>
                <w:sz w:val="16"/>
                <w:szCs w:val="16"/>
              </w:rPr>
            </w:pPr>
            <w:r w:rsidRPr="00DC7836">
              <w:rPr>
                <w:sz w:val="16"/>
                <w:szCs w:val="16"/>
              </w:rPr>
              <w:t xml:space="preserve">10099,97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2" w:firstLine="0"/>
              <w:jc w:val="left"/>
              <w:rPr>
                <w:sz w:val="16"/>
                <w:szCs w:val="16"/>
              </w:rPr>
            </w:pPr>
            <w:r w:rsidRPr="00DC7836">
              <w:rPr>
                <w:sz w:val="16"/>
                <w:szCs w:val="16"/>
              </w:rPr>
              <w:t xml:space="preserve">10034,19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9968,40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9902,62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9836,84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9771,05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9705,27 </w:t>
            </w:r>
          </w:p>
        </w:tc>
        <w:tc>
          <w:tcPr>
            <w:tcW w:w="11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9639,48 </w:t>
            </w:r>
          </w:p>
        </w:tc>
      </w:tr>
      <w:tr w:rsidR="00DC7836" w:rsidRPr="00822944" w:rsidTr="00DC7836">
        <w:trPr>
          <w:trHeight w:val="233"/>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Расход топлива на выработку тепловой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7"/>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энергии на котельных не подключенных к ГТЭЦ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32363,66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35213,95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26172,34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23539,26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19117,34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14603,96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14583,83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14563,69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14543,56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14523,42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14503,29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14483,16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14463,02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14442,89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14422,75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14402,62 </w:t>
            </w:r>
          </w:p>
        </w:tc>
      </w:tr>
      <w:tr w:rsidR="00DC7836" w:rsidRPr="00822944" w:rsidTr="00DC7836">
        <w:trPr>
          <w:trHeight w:val="233"/>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Расход топлива на выработку тепловой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7"/>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энергии на котельных подключенных к ГТЭЦ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1462,69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1453,34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1444,00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1434,66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1425,31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1415,97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1406,62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1397,28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1387,93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1378,59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1369,24 </w:t>
            </w:r>
          </w:p>
        </w:tc>
      </w:tr>
      <w:tr w:rsidR="00DC7836" w:rsidRPr="00822944" w:rsidTr="00DC7836">
        <w:trPr>
          <w:trHeight w:val="268"/>
        </w:trPr>
        <w:tc>
          <w:tcPr>
            <w:tcW w:w="387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Всего расход топлива на котельных </w:t>
            </w:r>
          </w:p>
        </w:tc>
        <w:tc>
          <w:tcPr>
            <w:tcW w:w="1363"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32363,66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35213,95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26172,34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23539,26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19117,34 </w:t>
            </w:r>
          </w:p>
        </w:tc>
        <w:tc>
          <w:tcPr>
            <w:tcW w:w="106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16066,65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16037,17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16007,69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15978,21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15948,73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15919,26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15889,78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15860,30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15830,82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15801,34 </w:t>
            </w:r>
          </w:p>
        </w:tc>
        <w:tc>
          <w:tcPr>
            <w:tcW w:w="112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15771,86 </w:t>
            </w:r>
          </w:p>
        </w:tc>
      </w:tr>
      <w:tr w:rsidR="00DC7836" w:rsidRPr="00822944" w:rsidTr="00DC7836">
        <w:trPr>
          <w:trHeight w:val="254"/>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Расход топлива на выработку тепла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678"/>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hanging="4"/>
              <w:jc w:val="center"/>
              <w:rPr>
                <w:sz w:val="16"/>
                <w:szCs w:val="16"/>
              </w:rPr>
            </w:pPr>
            <w:r w:rsidRPr="00DC7836">
              <w:rPr>
                <w:sz w:val="16"/>
                <w:szCs w:val="16"/>
              </w:rPr>
              <w:t xml:space="preserve">котельными если на ГТЭС не будет производится реконструкция для утилизации тепла уходящих газов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32363,66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35213,95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38057,91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40895,55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43726,87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46551,86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46500,58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46449,30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46398,02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46346,73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46295,45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46244,17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46192,89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46141,60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46090,32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46039,04 </w:t>
            </w:r>
          </w:p>
        </w:tc>
      </w:tr>
      <w:tr w:rsidR="00DC7836" w:rsidRPr="00822944" w:rsidTr="00DC7836">
        <w:trPr>
          <w:trHeight w:val="233"/>
        </w:trPr>
        <w:tc>
          <w:tcPr>
            <w:tcW w:w="3879"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Экономия газа в сравнении с отпуском </w:t>
            </w:r>
          </w:p>
        </w:tc>
        <w:tc>
          <w:tcPr>
            <w:tcW w:w="136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1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3"/>
        </w:trPr>
        <w:tc>
          <w:tcPr>
            <w:tcW w:w="387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тепла от ГТЭС и без отпуска тепла от ГТЭЦ </w:t>
            </w:r>
          </w:p>
        </w:tc>
        <w:tc>
          <w:tcPr>
            <w:tcW w:w="136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11885,57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17356,29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24609,53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30485,21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30463,41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30441,61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30419,80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30398,00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30376,19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2" w:firstLine="0"/>
              <w:jc w:val="left"/>
              <w:rPr>
                <w:sz w:val="16"/>
                <w:szCs w:val="16"/>
              </w:rPr>
            </w:pPr>
            <w:r w:rsidRPr="00DC7836">
              <w:rPr>
                <w:sz w:val="16"/>
                <w:szCs w:val="16"/>
              </w:rPr>
              <w:t xml:space="preserve">30354,39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30332,59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30310,78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9" w:firstLine="0"/>
              <w:jc w:val="left"/>
              <w:rPr>
                <w:sz w:val="16"/>
                <w:szCs w:val="16"/>
              </w:rPr>
            </w:pPr>
            <w:r w:rsidRPr="00DC7836">
              <w:rPr>
                <w:sz w:val="16"/>
                <w:szCs w:val="16"/>
              </w:rPr>
              <w:t xml:space="preserve">30288,98 </w:t>
            </w:r>
          </w:p>
        </w:tc>
        <w:tc>
          <w:tcPr>
            <w:tcW w:w="11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30267,18 </w:t>
            </w:r>
          </w:p>
        </w:tc>
      </w:tr>
    </w:tbl>
    <w:p w:rsidR="007F5C48" w:rsidRDefault="007F5C48">
      <w:pPr>
        <w:spacing w:after="0" w:line="240" w:lineRule="auto"/>
        <w:ind w:left="10" w:right="235" w:hanging="10"/>
        <w:jc w:val="right"/>
      </w:pPr>
    </w:p>
    <w:p w:rsidR="007F5C48" w:rsidRDefault="00E23B26">
      <w:pPr>
        <w:spacing w:after="0" w:line="240" w:lineRule="auto"/>
        <w:ind w:left="0" w:firstLine="0"/>
        <w:jc w:val="left"/>
      </w:pPr>
      <w:r>
        <w:t xml:space="preserve"> </w:t>
      </w:r>
    </w:p>
    <w:p w:rsidR="00822944" w:rsidRDefault="00822944">
      <w:pPr>
        <w:spacing w:after="349" w:line="246" w:lineRule="auto"/>
        <w:ind w:left="4823" w:right="-11" w:hanging="10"/>
        <w:jc w:val="left"/>
        <w:rPr>
          <w:sz w:val="20"/>
        </w:rPr>
      </w:pPr>
    </w:p>
    <w:p w:rsidR="00822944" w:rsidRDefault="00822944">
      <w:pPr>
        <w:spacing w:after="349" w:line="246" w:lineRule="auto"/>
        <w:ind w:left="4823" w:right="-11" w:hanging="10"/>
        <w:jc w:val="left"/>
        <w:rPr>
          <w:sz w:val="20"/>
        </w:rPr>
      </w:pPr>
    </w:p>
    <w:p w:rsidR="00822944" w:rsidRDefault="00822944">
      <w:pPr>
        <w:spacing w:after="349" w:line="246" w:lineRule="auto"/>
        <w:ind w:left="4823" w:right="-11" w:hanging="10"/>
        <w:jc w:val="left"/>
        <w:rPr>
          <w:sz w:val="20"/>
        </w:rPr>
      </w:pPr>
    </w:p>
    <w:p w:rsidR="007F5C48" w:rsidRDefault="00E23B26">
      <w:pPr>
        <w:spacing w:after="349" w:line="246" w:lineRule="auto"/>
        <w:ind w:left="4823" w:right="-11" w:hanging="10"/>
        <w:jc w:val="left"/>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245" w:line="240" w:lineRule="auto"/>
        <w:ind w:left="0" w:firstLine="0"/>
        <w:jc w:val="right"/>
      </w:pPr>
      <w:r w:rsidRPr="00DC7836">
        <w:rPr>
          <w:rFonts w:ascii="Calibri" w:eastAsia="Calibri" w:hAnsi="Calibri" w:cs="Calibri"/>
          <w:noProof/>
          <w:position w:val="1"/>
          <w:sz w:val="22"/>
        </w:rPr>
        <w:drawing>
          <wp:inline distT="0" distB="0" distL="0" distR="0">
            <wp:extent cx="13496925" cy="6829425"/>
            <wp:effectExtent l="0" t="0" r="9525" b="9525"/>
            <wp:docPr id="56" name="Picture 25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40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496925" cy="6829425"/>
                    </a:xfrm>
                    <a:prstGeom prst="rect">
                      <a:avLst/>
                    </a:prstGeom>
                    <a:noFill/>
                    <a:ln>
                      <a:noFill/>
                    </a:ln>
                  </pic:spPr>
                </pic:pic>
              </a:graphicData>
            </a:graphic>
          </wp:inline>
        </w:drawing>
      </w:r>
      <w:r w:rsidR="00E23B26">
        <w:t xml:space="preserve"> </w:t>
      </w:r>
    </w:p>
    <w:p w:rsidR="007F5C48" w:rsidRDefault="00E23B26">
      <w:pPr>
        <w:spacing w:after="2222" w:line="276" w:lineRule="auto"/>
        <w:ind w:left="704" w:hanging="10"/>
        <w:jc w:val="left"/>
      </w:pPr>
      <w:r>
        <w:rPr>
          <w:b/>
          <w:i/>
          <w:color w:val="44546A"/>
          <w:sz w:val="20"/>
        </w:rPr>
        <w:t xml:space="preserve">Рисунок 6.2.1. Потребность в топливе для отпуска тепловой энергии по годами экономия топлива для варианта №1 </w:t>
      </w:r>
    </w:p>
    <w:p w:rsidR="007F5C48" w:rsidRDefault="007F5C48">
      <w:pPr>
        <w:spacing w:after="0" w:line="240" w:lineRule="auto"/>
        <w:ind w:left="10" w:right="235" w:hanging="10"/>
        <w:jc w:val="right"/>
      </w:pPr>
    </w:p>
    <w:p w:rsidR="007F5C48" w:rsidRDefault="00E23B26">
      <w:pPr>
        <w:spacing w:after="0" w:line="240" w:lineRule="auto"/>
        <w:ind w:left="0" w:firstLine="0"/>
        <w:jc w:val="left"/>
      </w:pPr>
      <w:r>
        <w:t xml:space="preserve"> </w:t>
      </w:r>
    </w:p>
    <w:p w:rsidR="007F5C48" w:rsidRDefault="007F5C48">
      <w:pPr>
        <w:sectPr w:rsidR="007F5C48">
          <w:headerReference w:type="even" r:id="rId92"/>
          <w:headerReference w:type="default" r:id="rId93"/>
          <w:footerReference w:type="even" r:id="rId94"/>
          <w:footerReference w:type="default" r:id="rId95"/>
          <w:headerReference w:type="first" r:id="rId96"/>
          <w:footerReference w:type="first" r:id="rId97"/>
          <w:pgSz w:w="23812" w:h="16840" w:orient="landscape"/>
          <w:pgMar w:top="469" w:right="828" w:bottom="296" w:left="1132" w:header="720" w:footer="4" w:gutter="0"/>
          <w:cols w:space="720"/>
        </w:sectPr>
      </w:pPr>
    </w:p>
    <w:p w:rsidR="007F5C48" w:rsidRDefault="00E23B26" w:rsidP="00822944">
      <w:pPr>
        <w:spacing w:after="0"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rsidP="00822944">
      <w:pPr>
        <w:spacing w:after="0"/>
      </w:pPr>
      <w:r>
        <w:t xml:space="preserve">Из рисунков 6.2.1 видно, что динамика расхода топлива на выработку тепловой энергии в течение расчетного периода соответствует росту присоединенной нагрузки, с 2015 года (когда вводятся в работу котлы-утилизаторы на ГТЭС) показана динамика экономии газа. </w:t>
      </w:r>
    </w:p>
    <w:p w:rsidR="007F5C48" w:rsidRDefault="00E23B26">
      <w:pPr>
        <w:spacing w:after="186" w:line="352" w:lineRule="auto"/>
        <w:ind w:left="1774" w:hanging="720"/>
      </w:pPr>
      <w:r>
        <w:rPr>
          <w:b/>
        </w:rPr>
        <w:t>6.3.</w:t>
      </w:r>
      <w:r>
        <w:rPr>
          <w:rFonts w:ascii="Arial" w:eastAsia="Arial" w:hAnsi="Arial" w:cs="Arial"/>
          <w:b/>
        </w:rPr>
        <w:t xml:space="preserve"> </w:t>
      </w:r>
      <w:r>
        <w:rPr>
          <w:b/>
        </w:rPr>
        <w:t xml:space="preserve">Перспективные топливные балансы при развитии системы теплоснабжения в соответствии с Вариантом 2 </w:t>
      </w:r>
    </w:p>
    <w:p w:rsidR="007F5C48" w:rsidRPr="00822944" w:rsidRDefault="00E23B26" w:rsidP="00822944">
      <w:pPr>
        <w:spacing w:after="0"/>
        <w:rPr>
          <w:sz w:val="24"/>
          <w:szCs w:val="24"/>
        </w:rPr>
      </w:pPr>
      <w:r w:rsidRPr="00822944">
        <w:rPr>
          <w:sz w:val="24"/>
          <w:szCs w:val="24"/>
        </w:rPr>
        <w:t xml:space="preserve">Баланс располагаемой тепловой мощности и присоединенной тепловой нагрузки будет рассматриваться до конца расчетного периода до 2028 г. В рамках разработки этого варианта, рассматривалось 23 различных источников теплоснабжения (см. таблицу 6.3.1). </w:t>
      </w:r>
    </w:p>
    <w:p w:rsidR="007F5C48" w:rsidRDefault="00E23B26" w:rsidP="00822944">
      <w:pPr>
        <w:spacing w:after="0" w:line="276" w:lineRule="auto"/>
        <w:ind w:left="704" w:hanging="10"/>
        <w:jc w:val="left"/>
      </w:pPr>
      <w:r>
        <w:rPr>
          <w:b/>
          <w:i/>
          <w:color w:val="44546A"/>
          <w:sz w:val="20"/>
        </w:rPr>
        <w:t xml:space="preserve">Таблица 6.3.1. Обозначение котельных для варианта №2 </w:t>
      </w:r>
    </w:p>
    <w:tbl>
      <w:tblPr>
        <w:tblW w:w="9749" w:type="dxa"/>
        <w:tblInd w:w="-106" w:type="dxa"/>
        <w:tblCellMar>
          <w:left w:w="204" w:type="dxa"/>
          <w:right w:w="115" w:type="dxa"/>
        </w:tblCellMar>
        <w:tblLook w:val="04A0" w:firstRow="1" w:lastRow="0" w:firstColumn="1" w:lastColumn="0" w:noHBand="0" w:noVBand="1"/>
      </w:tblPr>
      <w:tblGrid>
        <w:gridCol w:w="958"/>
        <w:gridCol w:w="3545"/>
        <w:gridCol w:w="2621"/>
        <w:gridCol w:w="2625"/>
      </w:tblGrid>
      <w:tr w:rsidR="007F5C48" w:rsidTr="00DC7836">
        <w:trPr>
          <w:trHeight w:val="465"/>
        </w:trPr>
        <w:tc>
          <w:tcPr>
            <w:tcW w:w="95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b/>
                <w:sz w:val="16"/>
                <w:szCs w:val="16"/>
              </w:rPr>
              <w:t xml:space="preserve">№п/п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Обозначение источника теплоснабжения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Характеристика источника (принадлежность к организации или местоположение) </w:t>
            </w:r>
          </w:p>
        </w:tc>
      </w:tr>
      <w:tr w:rsidR="007F5C48" w:rsidTr="00DC7836">
        <w:trPr>
          <w:trHeight w:val="241"/>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ГТЭС </w:t>
            </w:r>
          </w:p>
        </w:tc>
        <w:tc>
          <w:tcPr>
            <w:tcW w:w="5246"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ГУП НАО «Нарьян-Марская Электростанция» </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№1 </w:t>
            </w:r>
          </w:p>
        </w:tc>
        <w:tc>
          <w:tcPr>
            <w:tcW w:w="262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34" w:line="236" w:lineRule="auto"/>
              <w:ind w:left="0" w:firstLine="0"/>
              <w:jc w:val="center"/>
              <w:rPr>
                <w:sz w:val="16"/>
                <w:szCs w:val="16"/>
              </w:rPr>
            </w:pPr>
            <w:r w:rsidRPr="00DC7836">
              <w:rPr>
                <w:sz w:val="16"/>
                <w:szCs w:val="16"/>
              </w:rPr>
              <w:t xml:space="preserve">Котельные объединенные в единую централизованную </w:t>
            </w:r>
          </w:p>
          <w:p w:rsidR="007F5C48" w:rsidRPr="00DC7836" w:rsidRDefault="00E23B26" w:rsidP="00DC7836">
            <w:pPr>
              <w:spacing w:after="35" w:line="240" w:lineRule="auto"/>
              <w:ind w:left="0" w:firstLine="0"/>
              <w:jc w:val="center"/>
              <w:rPr>
                <w:sz w:val="16"/>
                <w:szCs w:val="16"/>
              </w:rPr>
            </w:pPr>
            <w:r w:rsidRPr="00DC7836">
              <w:rPr>
                <w:sz w:val="16"/>
                <w:szCs w:val="16"/>
              </w:rPr>
              <w:t xml:space="preserve">сеть и подключенные к </w:t>
            </w:r>
          </w:p>
          <w:p w:rsidR="007F5C48" w:rsidRPr="00DC7836" w:rsidRDefault="00E23B26" w:rsidP="00DC7836">
            <w:pPr>
              <w:spacing w:after="0" w:line="276" w:lineRule="auto"/>
              <w:ind w:left="0" w:firstLine="0"/>
              <w:jc w:val="center"/>
              <w:rPr>
                <w:sz w:val="16"/>
                <w:szCs w:val="16"/>
              </w:rPr>
            </w:pPr>
            <w:r w:rsidRPr="00DC7836">
              <w:rPr>
                <w:sz w:val="16"/>
                <w:szCs w:val="16"/>
              </w:rPr>
              <w:t xml:space="preserve">ГТЭС </w:t>
            </w:r>
          </w:p>
        </w:tc>
        <w:tc>
          <w:tcPr>
            <w:tcW w:w="262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эксплуатируемые МУ «ПОКиТС»  </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№2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№3 (№11)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№4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№7 (№15)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№8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№9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10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№10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№14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2F2B0A" w:rsidP="00DC7836">
            <w:pPr>
              <w:spacing w:after="0" w:line="276" w:lineRule="auto"/>
              <w:ind w:left="0" w:firstLine="0"/>
              <w:jc w:val="center"/>
              <w:rPr>
                <w:sz w:val="16"/>
                <w:szCs w:val="16"/>
              </w:rPr>
            </w:pPr>
            <w:r w:rsidRPr="00DC7836">
              <w:rPr>
                <w:sz w:val="16"/>
                <w:szCs w:val="16"/>
              </w:rPr>
              <w:t>Котельная № 16</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473"/>
        </w:trPr>
        <w:tc>
          <w:tcPr>
            <w:tcW w:w="95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13 </w:t>
            </w:r>
          </w:p>
        </w:tc>
        <w:tc>
          <w:tcPr>
            <w:tcW w:w="354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№1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262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2F2B0A" w:rsidP="00DC7836">
            <w:pPr>
              <w:spacing w:after="0" w:line="276" w:lineRule="auto"/>
              <w:ind w:left="0" w:firstLine="0"/>
              <w:jc w:val="center"/>
              <w:rPr>
                <w:sz w:val="16"/>
                <w:szCs w:val="16"/>
              </w:rPr>
            </w:pPr>
            <w:r w:rsidRPr="00DC7836">
              <w:rPr>
                <w:sz w:val="16"/>
                <w:szCs w:val="16"/>
              </w:rPr>
              <w:t>эксплуатируемые ООО «Автоматика Сервис</w:t>
            </w:r>
            <w:r w:rsidR="00E23B26" w:rsidRPr="00DC7836">
              <w:rPr>
                <w:sz w:val="16"/>
                <w:szCs w:val="16"/>
              </w:rPr>
              <w:t xml:space="preserve">» </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№6 </w:t>
            </w:r>
          </w:p>
        </w:tc>
        <w:tc>
          <w:tcPr>
            <w:tcW w:w="262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Индивидуальные и производственные котельные </w:t>
            </w:r>
          </w:p>
        </w:tc>
        <w:tc>
          <w:tcPr>
            <w:tcW w:w="262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МУ «ПОКиТС» </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№12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№13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Котельная №2 </w:t>
            </w:r>
          </w:p>
        </w:tc>
        <w:tc>
          <w:tcPr>
            <w:tcW w:w="0" w:type="auto"/>
            <w:vMerge/>
            <w:tcBorders>
              <w:top w:val="nil"/>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262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2F2B0A" w:rsidP="00DC7836">
            <w:pPr>
              <w:spacing w:after="0" w:line="276" w:lineRule="auto"/>
              <w:ind w:left="0" w:firstLine="0"/>
              <w:jc w:val="center"/>
              <w:rPr>
                <w:sz w:val="16"/>
                <w:szCs w:val="16"/>
              </w:rPr>
            </w:pPr>
            <w:r w:rsidRPr="00DC7836">
              <w:rPr>
                <w:sz w:val="16"/>
                <w:szCs w:val="16"/>
              </w:rPr>
              <w:t>ГУП НАО «НКК»</w:t>
            </w: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0"/>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№6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36"/>
        </w:trPr>
        <w:tc>
          <w:tcPr>
            <w:tcW w:w="9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bl>
    <w:p w:rsidR="007F5C48" w:rsidRDefault="00E23B26" w:rsidP="00822944">
      <w:pPr>
        <w:spacing w:after="0"/>
      </w:pPr>
      <w:r w:rsidRPr="00822944">
        <w:rPr>
          <w:sz w:val="24"/>
          <w:szCs w:val="24"/>
        </w:rPr>
        <w:t>Результаты расчетов перспективной выработки тепловой и электрической энергии и загрузки, при которых рассчитывался перспективный баланс топлива для варианта 2 приведены в таблице 6.3.2. Топливные балансы котельных, не подключенных к ГТЭС не изменяются по сравнению с существующим положением</w:t>
      </w:r>
      <w:r>
        <w:t xml:space="preserve">. Динамика потребности в топливе для отпуска тепловой и электрической энергии по годам для Варианта №2 представлена на рисунке 6.3.1. </w:t>
      </w:r>
    </w:p>
    <w:p w:rsidR="007F5C48" w:rsidRDefault="007F5C48">
      <w:pPr>
        <w:spacing w:after="0" w:line="240" w:lineRule="auto"/>
        <w:ind w:left="10" w:hanging="10"/>
        <w:jc w:val="right"/>
      </w:pPr>
    </w:p>
    <w:p w:rsidR="007F5C48" w:rsidRDefault="00E23B26">
      <w:pPr>
        <w:spacing w:after="0" w:line="240" w:lineRule="auto"/>
        <w:ind w:left="0" w:firstLine="0"/>
        <w:jc w:val="left"/>
      </w:pPr>
      <w:r>
        <w:t xml:space="preserve"> </w:t>
      </w: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pPr>
        <w:spacing w:after="138"/>
        <w:ind w:firstLine="0"/>
      </w:pPr>
      <w:r>
        <w:t xml:space="preserve">Экономия топлива расходуемого на выработку тепловой энергии (при развитии по варианту 2) также представлена на рисунке 6.3.2. </w:t>
      </w:r>
    </w:p>
    <w:p w:rsidR="007F5C48" w:rsidRDefault="007F5C48">
      <w:pPr>
        <w:spacing w:after="0" w:line="240" w:lineRule="auto"/>
        <w:ind w:left="0" w:firstLine="0"/>
        <w:jc w:val="left"/>
      </w:pPr>
    </w:p>
    <w:p w:rsidR="007F5C48" w:rsidRDefault="007F5C48">
      <w:pPr>
        <w:sectPr w:rsidR="007F5C48">
          <w:headerReference w:type="even" r:id="rId98"/>
          <w:headerReference w:type="default" r:id="rId99"/>
          <w:footerReference w:type="even" r:id="rId100"/>
          <w:footerReference w:type="default" r:id="rId101"/>
          <w:headerReference w:type="first" r:id="rId102"/>
          <w:footerReference w:type="first" r:id="rId103"/>
          <w:pgSz w:w="11908" w:h="16836"/>
          <w:pgMar w:top="469" w:right="847" w:bottom="216" w:left="1701" w:header="720" w:footer="720" w:gutter="0"/>
          <w:cols w:space="720"/>
        </w:sectPr>
      </w:pPr>
    </w:p>
    <w:p w:rsidR="007F5C48" w:rsidRDefault="00E23B26" w:rsidP="00822944">
      <w:pPr>
        <w:spacing w:after="0"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rsidP="00822944">
      <w:pPr>
        <w:spacing w:after="0" w:line="244" w:lineRule="auto"/>
        <w:ind w:left="704" w:hanging="10"/>
      </w:pPr>
      <w:r>
        <w:rPr>
          <w:b/>
          <w:i/>
          <w:color w:val="1F497D"/>
          <w:sz w:val="18"/>
        </w:rPr>
        <w:t xml:space="preserve">Таблица 6.3.2. Топливный баланс для вариантов №2 </w:t>
      </w:r>
    </w:p>
    <w:tbl>
      <w:tblPr>
        <w:tblW w:w="22314" w:type="dxa"/>
        <w:tblInd w:w="-142" w:type="dxa"/>
        <w:tblCellMar>
          <w:left w:w="109" w:type="dxa"/>
          <w:right w:w="53" w:type="dxa"/>
        </w:tblCellMar>
        <w:tblLook w:val="04A0" w:firstRow="1" w:lastRow="0" w:firstColumn="1" w:lastColumn="0" w:noHBand="0" w:noVBand="1"/>
      </w:tblPr>
      <w:tblGrid>
        <w:gridCol w:w="3970"/>
        <w:gridCol w:w="1285"/>
        <w:gridCol w:w="1068"/>
        <w:gridCol w:w="1065"/>
        <w:gridCol w:w="1067"/>
        <w:gridCol w:w="1066"/>
        <w:gridCol w:w="1066"/>
        <w:gridCol w:w="1066"/>
        <w:gridCol w:w="1067"/>
        <w:gridCol w:w="1066"/>
        <w:gridCol w:w="1066"/>
        <w:gridCol w:w="1066"/>
        <w:gridCol w:w="1066"/>
        <w:gridCol w:w="1065"/>
        <w:gridCol w:w="1067"/>
        <w:gridCol w:w="1067"/>
        <w:gridCol w:w="1066"/>
        <w:gridCol w:w="1065"/>
      </w:tblGrid>
      <w:tr w:rsidR="00DC7836" w:rsidRPr="00822944" w:rsidTr="00DC7836">
        <w:trPr>
          <w:trHeight w:val="292"/>
        </w:trPr>
        <w:tc>
          <w:tcPr>
            <w:tcW w:w="397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Показатель </w:t>
            </w:r>
          </w:p>
        </w:tc>
        <w:tc>
          <w:tcPr>
            <w:tcW w:w="128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left"/>
              <w:rPr>
                <w:sz w:val="16"/>
                <w:szCs w:val="16"/>
              </w:rPr>
            </w:pPr>
            <w:r w:rsidRPr="00DC7836">
              <w:rPr>
                <w:sz w:val="16"/>
                <w:szCs w:val="16"/>
              </w:rPr>
              <w:t xml:space="preserve">Размерность </w:t>
            </w:r>
          </w:p>
        </w:tc>
        <w:tc>
          <w:tcPr>
            <w:tcW w:w="10663" w:type="dxa"/>
            <w:gridSpan w:val="10"/>
            <w:tcBorders>
              <w:top w:val="single" w:sz="3" w:space="0" w:color="000000"/>
              <w:left w:val="single" w:sz="3" w:space="0" w:color="000000"/>
              <w:bottom w:val="single" w:sz="3" w:space="0" w:color="000000"/>
              <w:right w:val="nil"/>
            </w:tcBorders>
            <w:shd w:val="clear" w:color="auto" w:fill="auto"/>
          </w:tcPr>
          <w:p w:rsidR="007F5C48" w:rsidRPr="00DC7836" w:rsidRDefault="00E23B26" w:rsidP="00DC7836">
            <w:pPr>
              <w:spacing w:after="0" w:line="276" w:lineRule="auto"/>
              <w:ind w:left="8264" w:firstLine="0"/>
              <w:jc w:val="left"/>
              <w:rPr>
                <w:sz w:val="16"/>
                <w:szCs w:val="16"/>
              </w:rPr>
            </w:pPr>
            <w:r w:rsidRPr="00DC7836">
              <w:rPr>
                <w:sz w:val="16"/>
                <w:szCs w:val="16"/>
              </w:rPr>
              <w:t xml:space="preserve">Год </w:t>
            </w: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nil"/>
              <w:bottom w:val="single" w:sz="3" w:space="0" w:color="000000"/>
              <w:right w:val="nil"/>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nil"/>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289"/>
        </w:trPr>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0" w:type="auto"/>
            <w:vMerge/>
            <w:tcBorders>
              <w:top w:val="nil"/>
              <w:left w:val="single" w:sz="3" w:space="0" w:color="000000"/>
              <w:bottom w:val="single" w:sz="3" w:space="0" w:color="000000"/>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2013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2014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2015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2016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2017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2018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2019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2020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2021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2022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2023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2024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2025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2026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2027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2028 </w:t>
            </w:r>
          </w:p>
        </w:tc>
      </w:tr>
      <w:tr w:rsidR="00DC7836" w:rsidRPr="00822944" w:rsidTr="00DC7836">
        <w:trPr>
          <w:trHeight w:val="473"/>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Мощность подключенных котельных к ГТЭЦ с тепловыми потерями и СН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21,55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37,30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46,02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64,45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73,40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73,33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73,25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73,18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73,10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73,03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72,95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72,88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72,80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72,73 </w:t>
            </w:r>
          </w:p>
        </w:tc>
      </w:tr>
      <w:tr w:rsidR="00DC7836" w:rsidRPr="00822944" w:rsidTr="00DC7836">
        <w:trPr>
          <w:trHeight w:val="232"/>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9" w:firstLine="0"/>
              <w:jc w:val="left"/>
              <w:rPr>
                <w:sz w:val="16"/>
                <w:szCs w:val="16"/>
              </w:rPr>
            </w:pPr>
            <w:r w:rsidRPr="00DC7836">
              <w:rPr>
                <w:sz w:val="16"/>
                <w:szCs w:val="16"/>
              </w:rPr>
              <w:t xml:space="preserve">Потери в магистральных тепловых сетях от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7"/>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ГТЭЦ до котельных и на собственные нужды ГТЭЦ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1,350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2,400 </w:t>
            </w:r>
          </w:p>
        </w:tc>
      </w:tr>
      <w:tr w:rsidR="00DC7836" w:rsidRPr="00822944" w:rsidTr="00DC7836">
        <w:trPr>
          <w:trHeight w:val="233"/>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Подключенная тепловая мощность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8"/>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33" w:line="240" w:lineRule="auto"/>
              <w:ind w:left="0" w:firstLine="0"/>
              <w:jc w:val="center"/>
              <w:rPr>
                <w:sz w:val="16"/>
                <w:szCs w:val="16"/>
              </w:rPr>
            </w:pPr>
            <w:r w:rsidRPr="00DC7836">
              <w:rPr>
                <w:sz w:val="16"/>
                <w:szCs w:val="16"/>
              </w:rPr>
              <w:t xml:space="preserve">потребителей к ГТЭЦ с тепловыми </w:t>
            </w:r>
          </w:p>
          <w:p w:rsidR="007F5C48" w:rsidRPr="00DC7836" w:rsidRDefault="00E23B26" w:rsidP="00DC7836">
            <w:pPr>
              <w:spacing w:after="0" w:line="276" w:lineRule="auto"/>
              <w:ind w:left="0" w:firstLine="0"/>
              <w:jc w:val="center"/>
              <w:rPr>
                <w:sz w:val="16"/>
                <w:szCs w:val="16"/>
              </w:rPr>
            </w:pPr>
            <w:r w:rsidRPr="00DC7836">
              <w:rPr>
                <w:sz w:val="16"/>
                <w:szCs w:val="16"/>
              </w:rPr>
              <w:t xml:space="preserve">потерями в магистральных сетях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22,904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48,417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66,853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75,803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75,728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75,653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75,578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75,503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75,429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75,354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75,279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75,204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75,129 </w:t>
            </w:r>
          </w:p>
        </w:tc>
      </w:tr>
      <w:tr w:rsidR="00DC7836" w:rsidRPr="00822944" w:rsidTr="00DC7836">
        <w:trPr>
          <w:trHeight w:val="46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Установленная возможная тепловая мощность ГТЭЦ, Гкал/ч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36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u w:val="single" w:color="000000"/>
              </w:rPr>
              <w:t>60</w:t>
            </w:r>
            <w:r w:rsidRPr="00DC7836">
              <w:rPr>
                <w:sz w:val="16"/>
                <w:szCs w:val="16"/>
              </w:rPr>
              <w:t xml:space="preserve">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60 </w:t>
            </w:r>
          </w:p>
        </w:tc>
      </w:tr>
      <w:tr w:rsidR="00DC7836" w:rsidRPr="00822944" w:rsidTr="00DC7836">
        <w:trPr>
          <w:trHeight w:val="47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31" w:line="240" w:lineRule="auto"/>
              <w:ind w:left="0" w:firstLine="0"/>
              <w:jc w:val="center"/>
              <w:rPr>
                <w:sz w:val="16"/>
                <w:szCs w:val="16"/>
              </w:rPr>
            </w:pPr>
            <w:r w:rsidRPr="00DC7836">
              <w:rPr>
                <w:sz w:val="16"/>
                <w:szCs w:val="16"/>
              </w:rPr>
              <w:t xml:space="preserve">Располагаемая тепловая мощность ГТЭС, </w:t>
            </w:r>
          </w:p>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Гкал/ч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36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48 </w:t>
            </w:r>
          </w:p>
        </w:tc>
      </w:tr>
      <w:tr w:rsidR="00DC7836" w:rsidRPr="00822944" w:rsidTr="00DC7836">
        <w:trPr>
          <w:trHeight w:val="46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98" w:hanging="24"/>
              <w:rPr>
                <w:sz w:val="16"/>
                <w:szCs w:val="16"/>
              </w:rPr>
            </w:pPr>
            <w:r w:rsidRPr="00DC7836">
              <w:rPr>
                <w:sz w:val="16"/>
                <w:szCs w:val="16"/>
              </w:rPr>
              <w:t xml:space="preserve">Коэффициент теплофикации альфа котельных подключенных к ГТЭЦ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0,991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0,718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0,633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0,636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0,636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0,637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0,639 </w:t>
            </w:r>
          </w:p>
        </w:tc>
      </w:tr>
      <w:tr w:rsidR="00DC7836" w:rsidRPr="00822944" w:rsidTr="00DC7836">
        <w:trPr>
          <w:trHeight w:val="254"/>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25" w:firstLine="0"/>
              <w:jc w:val="left"/>
              <w:rPr>
                <w:sz w:val="16"/>
                <w:szCs w:val="16"/>
              </w:rPr>
            </w:pPr>
            <w:r w:rsidRPr="00DC7836">
              <w:rPr>
                <w:sz w:val="16"/>
                <w:szCs w:val="16"/>
              </w:rPr>
              <w:t xml:space="preserve">Коэффициент отпуска тепловой энергии от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678"/>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ГТЭЦ к годовой потребности с учетом тепловых потерь и собственных нужд источников в зависимости от альфа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0,997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0,915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0,891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0,891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0,891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0,891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0,892 </w:t>
            </w:r>
          </w:p>
        </w:tc>
      </w:tr>
      <w:tr w:rsidR="00DC7836" w:rsidRPr="00822944" w:rsidTr="00DC7836">
        <w:trPr>
          <w:trHeight w:val="46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Коэф. выработки эл. энергии к утилизируемой тепловой энергии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0,5 </w:t>
            </w:r>
          </w:p>
        </w:tc>
      </w:tr>
      <w:tr w:rsidR="00DC7836" w:rsidRPr="00822944" w:rsidTr="00DC7836">
        <w:trPr>
          <w:trHeight w:val="234"/>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37" w:firstLine="0"/>
              <w:jc w:val="left"/>
              <w:rPr>
                <w:sz w:val="16"/>
                <w:szCs w:val="16"/>
              </w:rPr>
            </w:pPr>
            <w:r w:rsidRPr="00DC7836">
              <w:rPr>
                <w:sz w:val="16"/>
                <w:szCs w:val="16"/>
              </w:rPr>
              <w:t xml:space="preserve">Необходимая тепловая энергия по графику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5"/>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Россандера на каждую подключенную 1 Гкал/ч с учетом ГВС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3970,6 </w:t>
            </w:r>
          </w:p>
        </w:tc>
      </w:tr>
      <w:tr w:rsidR="00DC7836" w:rsidRPr="00822944" w:rsidTr="00DC7836">
        <w:trPr>
          <w:trHeight w:val="235"/>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Необходимый годовой отпуск тепловой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6"/>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энергии всем потребителям с учетом тепловых потерь, в том числе: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227840,17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247587,23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267290,48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286949,92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306565,55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326137,37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325778,11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325418,85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325059,58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324700,32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324341,06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323981,79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323622,53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323263,27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322904,01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322544,74 </w:t>
            </w:r>
          </w:p>
        </w:tc>
      </w:tr>
      <w:tr w:rsidR="00DC7836" w:rsidRPr="00822944" w:rsidTr="00DC7836">
        <w:trPr>
          <w:trHeight w:val="47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Необходимый объём тепловой энергии потребителям, не подключенным к ГТЭЦ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 w:firstLine="0"/>
              <w:jc w:val="left"/>
              <w:rPr>
                <w:sz w:val="16"/>
                <w:szCs w:val="16"/>
              </w:rPr>
            </w:pPr>
            <w:r w:rsidRPr="00DC7836">
              <w:rPr>
                <w:sz w:val="16"/>
                <w:szCs w:val="16"/>
              </w:rPr>
              <w:t xml:space="preserve">227840,17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left"/>
              <w:rPr>
                <w:sz w:val="16"/>
                <w:szCs w:val="16"/>
              </w:rPr>
            </w:pPr>
            <w:r w:rsidRPr="00DC7836">
              <w:rPr>
                <w:sz w:val="16"/>
                <w:szCs w:val="16"/>
              </w:rPr>
              <w:t xml:space="preserve">247587,23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 w:firstLine="0"/>
              <w:jc w:val="left"/>
              <w:rPr>
                <w:sz w:val="16"/>
                <w:szCs w:val="16"/>
              </w:rPr>
            </w:pPr>
            <w:r w:rsidRPr="00DC7836">
              <w:rPr>
                <w:sz w:val="16"/>
                <w:szCs w:val="16"/>
              </w:rPr>
              <w:t xml:space="preserve">176346,32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left"/>
              <w:rPr>
                <w:sz w:val="16"/>
                <w:szCs w:val="16"/>
              </w:rPr>
            </w:pPr>
            <w:r w:rsidRPr="00DC7836">
              <w:rPr>
                <w:sz w:val="16"/>
                <w:szCs w:val="16"/>
              </w:rPr>
              <w:t xml:space="preserve">129317,99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2" w:firstLine="0"/>
              <w:jc w:val="left"/>
              <w:rPr>
                <w:sz w:val="16"/>
                <w:szCs w:val="16"/>
              </w:rPr>
            </w:pPr>
            <w:r w:rsidRPr="00DC7836">
              <w:rPr>
                <w:sz w:val="16"/>
                <w:szCs w:val="16"/>
              </w:rPr>
              <w:t xml:space="preserve">114320,36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60690,27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1" w:firstLine="0"/>
              <w:jc w:val="left"/>
              <w:rPr>
                <w:sz w:val="16"/>
                <w:szCs w:val="16"/>
              </w:rPr>
            </w:pPr>
            <w:r w:rsidRPr="00DC7836">
              <w:rPr>
                <w:sz w:val="16"/>
                <w:szCs w:val="16"/>
              </w:rPr>
              <w:t xml:space="preserve">24796,44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24734,21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0" w:firstLine="0"/>
              <w:jc w:val="left"/>
              <w:rPr>
                <w:sz w:val="16"/>
                <w:szCs w:val="16"/>
              </w:rPr>
            </w:pPr>
            <w:r w:rsidRPr="00DC7836">
              <w:rPr>
                <w:sz w:val="16"/>
                <w:szCs w:val="16"/>
              </w:rPr>
              <w:t xml:space="preserve">24671,98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24609,74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0" w:firstLine="0"/>
              <w:jc w:val="left"/>
              <w:rPr>
                <w:sz w:val="16"/>
                <w:szCs w:val="16"/>
              </w:rPr>
            </w:pPr>
            <w:r w:rsidRPr="00DC7836">
              <w:rPr>
                <w:sz w:val="16"/>
                <w:szCs w:val="16"/>
              </w:rPr>
              <w:t xml:space="preserve">24547,51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24485,28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1" w:firstLine="0"/>
              <w:jc w:val="left"/>
              <w:rPr>
                <w:sz w:val="16"/>
                <w:szCs w:val="16"/>
              </w:rPr>
            </w:pPr>
            <w:r w:rsidRPr="00DC7836">
              <w:rPr>
                <w:sz w:val="16"/>
                <w:szCs w:val="16"/>
              </w:rPr>
              <w:t xml:space="preserve">24423,04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24360,81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0" w:firstLine="0"/>
              <w:jc w:val="left"/>
              <w:rPr>
                <w:sz w:val="16"/>
                <w:szCs w:val="16"/>
              </w:rPr>
            </w:pPr>
            <w:r w:rsidRPr="00DC7836">
              <w:rPr>
                <w:sz w:val="16"/>
                <w:szCs w:val="16"/>
              </w:rPr>
              <w:t xml:space="preserve">24298,58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24236,34 </w:t>
            </w:r>
          </w:p>
        </w:tc>
      </w:tr>
      <w:tr w:rsidR="00DC7836" w:rsidRPr="00822944" w:rsidTr="00DC7836">
        <w:trPr>
          <w:trHeight w:val="233"/>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Необходимый объём тепловой энергии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7"/>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потребителям, подключенным к ГТЭЦ, в том числе: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90944,15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157631,93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192245,19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265447,11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300981,67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300684,64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300387,61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300090,58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299793,55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299496,52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299199,49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298902,46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298605,43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298308,40 </w:t>
            </w:r>
          </w:p>
        </w:tc>
      </w:tr>
      <w:tr w:rsidR="00DC7836" w:rsidRPr="00822944" w:rsidTr="00DC7836">
        <w:trPr>
          <w:trHeight w:val="240"/>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 отпуск тепловой энергии от ГТЭЦ </w:t>
            </w:r>
          </w:p>
        </w:tc>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90944,15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157631,93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191748,28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242989,61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267863,81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267655,89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267447,96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267240,04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267032,12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266824,20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 w:firstLine="0"/>
              <w:jc w:val="left"/>
              <w:rPr>
                <w:sz w:val="16"/>
                <w:szCs w:val="16"/>
              </w:rPr>
            </w:pPr>
            <w:r w:rsidRPr="00DC7836">
              <w:rPr>
                <w:sz w:val="16"/>
                <w:szCs w:val="16"/>
              </w:rPr>
              <w:t xml:space="preserve">266616,28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266408,36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 w:firstLine="0"/>
              <w:jc w:val="left"/>
              <w:rPr>
                <w:sz w:val="16"/>
                <w:szCs w:val="16"/>
              </w:rPr>
            </w:pPr>
            <w:r w:rsidRPr="00DC7836">
              <w:rPr>
                <w:sz w:val="16"/>
                <w:szCs w:val="16"/>
              </w:rPr>
              <w:t xml:space="preserve">266200,44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265992,52 </w:t>
            </w:r>
          </w:p>
        </w:tc>
      </w:tr>
      <w:tr w:rsidR="00DC7836" w:rsidRPr="00822944" w:rsidTr="00DC7836">
        <w:trPr>
          <w:trHeight w:val="46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 отпуск тепловой энергии котельными, в пиковом режиме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Гкал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496,92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22457,49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1" w:firstLine="0"/>
              <w:jc w:val="left"/>
              <w:rPr>
                <w:sz w:val="16"/>
                <w:szCs w:val="16"/>
              </w:rPr>
            </w:pPr>
            <w:r w:rsidRPr="00DC7836">
              <w:rPr>
                <w:sz w:val="16"/>
                <w:szCs w:val="16"/>
              </w:rPr>
              <w:t xml:space="preserve">33117,86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33028,75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0" w:firstLine="0"/>
              <w:jc w:val="left"/>
              <w:rPr>
                <w:sz w:val="16"/>
                <w:szCs w:val="16"/>
              </w:rPr>
            </w:pPr>
            <w:r w:rsidRPr="00DC7836">
              <w:rPr>
                <w:sz w:val="16"/>
                <w:szCs w:val="16"/>
              </w:rPr>
              <w:t xml:space="preserve">32939,64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32850,53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0" w:firstLine="0"/>
              <w:jc w:val="left"/>
              <w:rPr>
                <w:sz w:val="16"/>
                <w:szCs w:val="16"/>
              </w:rPr>
            </w:pPr>
            <w:r w:rsidRPr="00DC7836">
              <w:rPr>
                <w:sz w:val="16"/>
                <w:szCs w:val="16"/>
              </w:rPr>
              <w:t xml:space="preserve">32761,42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32672,32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1" w:firstLine="0"/>
              <w:jc w:val="left"/>
              <w:rPr>
                <w:sz w:val="16"/>
                <w:szCs w:val="16"/>
              </w:rPr>
            </w:pPr>
            <w:r w:rsidRPr="00DC7836">
              <w:rPr>
                <w:sz w:val="16"/>
                <w:szCs w:val="16"/>
              </w:rPr>
              <w:t xml:space="preserve">32583,21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32494,10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0" w:firstLine="0"/>
              <w:jc w:val="left"/>
              <w:rPr>
                <w:sz w:val="16"/>
                <w:szCs w:val="16"/>
              </w:rPr>
            </w:pPr>
            <w:r w:rsidRPr="00DC7836">
              <w:rPr>
                <w:sz w:val="16"/>
                <w:szCs w:val="16"/>
              </w:rPr>
              <w:t xml:space="preserve">32404,99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32315,88 </w:t>
            </w:r>
          </w:p>
        </w:tc>
      </w:tr>
      <w:tr w:rsidR="00DC7836" w:rsidRPr="00822944" w:rsidTr="00DC7836">
        <w:trPr>
          <w:trHeight w:val="235"/>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Расход топлива на выработку тепловой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6"/>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энергии на котельных не подключенных к ГТЭЦ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32363,66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35168,64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25049,19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18369,03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16238,69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8620,78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3522,22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3513,38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3504,54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3495,70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3486,86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3478,02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3469,18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3460,34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3451,50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3442,66 </w:t>
            </w:r>
          </w:p>
        </w:tc>
      </w:tr>
      <w:tr w:rsidR="00DC7836" w:rsidRPr="00822944" w:rsidTr="00DC7836">
        <w:trPr>
          <w:trHeight w:val="234"/>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Расход топлива на выработку тепловой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6"/>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энергии на котельных подключенных к ГТЭЦ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70,58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3189,98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4704,24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4691,58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4678,93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4666,27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4653,61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4640,95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4628,30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4615,64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4602,98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4590,32 </w:t>
            </w:r>
          </w:p>
        </w:tc>
      </w:tr>
      <w:tr w:rsidR="00DC7836" w:rsidRPr="00822944" w:rsidTr="00DC7836">
        <w:trPr>
          <w:trHeight w:val="240"/>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Всего расход топлива на котельных </w:t>
            </w:r>
          </w:p>
        </w:tc>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32363,66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35168,64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25049,19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18369,03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16309,27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11810,76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8226,46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8204,97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8183,47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8161,97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8140,47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8118,98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8097,48 </w:t>
            </w:r>
          </w:p>
        </w:tc>
        <w:tc>
          <w:tcPr>
            <w:tcW w:w="106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8075,98 </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8054,48 </w:t>
            </w:r>
          </w:p>
        </w:tc>
        <w:tc>
          <w:tcPr>
            <w:tcW w:w="106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8032,99 </w:t>
            </w:r>
          </w:p>
        </w:tc>
      </w:tr>
      <w:tr w:rsidR="00DC7836" w:rsidRPr="00822944" w:rsidTr="00DC7836">
        <w:trPr>
          <w:trHeight w:val="47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Относительный годовой отпуск электроэнергии (без утилизации тепла) </w:t>
            </w:r>
          </w:p>
        </w:tc>
        <w:tc>
          <w:tcPr>
            <w:tcW w:w="128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МВт </w:t>
            </w:r>
          </w:p>
        </w:tc>
        <w:tc>
          <w:tcPr>
            <w:tcW w:w="106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 w:firstLine="0"/>
              <w:jc w:val="left"/>
              <w:rPr>
                <w:sz w:val="16"/>
                <w:szCs w:val="16"/>
              </w:rPr>
            </w:pPr>
            <w:r w:rsidRPr="00DC7836">
              <w:rPr>
                <w:sz w:val="16"/>
                <w:szCs w:val="16"/>
              </w:rPr>
              <w:t xml:space="preserve">133931,90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left"/>
              <w:rPr>
                <w:sz w:val="16"/>
                <w:szCs w:val="16"/>
              </w:rPr>
            </w:pPr>
            <w:r w:rsidRPr="00DC7836">
              <w:rPr>
                <w:sz w:val="16"/>
                <w:szCs w:val="16"/>
              </w:rPr>
              <w:t xml:space="preserve">133931,90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1" w:firstLine="0"/>
              <w:jc w:val="left"/>
              <w:rPr>
                <w:sz w:val="16"/>
                <w:szCs w:val="16"/>
              </w:rPr>
            </w:pPr>
            <w:r w:rsidRPr="00DC7836">
              <w:rPr>
                <w:sz w:val="16"/>
                <w:szCs w:val="16"/>
              </w:rPr>
              <w:t xml:space="preserve">88459,83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55115,94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50" w:firstLine="0"/>
              <w:jc w:val="left"/>
              <w:rPr>
                <w:sz w:val="16"/>
                <w:szCs w:val="16"/>
              </w:rPr>
            </w:pPr>
            <w:r w:rsidRPr="00DC7836">
              <w:rPr>
                <w:sz w:val="16"/>
                <w:szCs w:val="16"/>
              </w:rPr>
              <w:t xml:space="preserve">38057,77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48" w:firstLine="0"/>
              <w:jc w:val="left"/>
              <w:rPr>
                <w:sz w:val="16"/>
                <w:szCs w:val="16"/>
              </w:rPr>
            </w:pPr>
            <w:r w:rsidRPr="00DC7836">
              <w:rPr>
                <w:sz w:val="16"/>
                <w:szCs w:val="16"/>
              </w:rPr>
              <w:t xml:space="preserve">12437,10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103,96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207,92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311,88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415,84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519,80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623,76 </w:t>
            </w:r>
          </w:p>
        </w:tc>
        <w:tc>
          <w:tcPr>
            <w:tcW w:w="106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727,72 </w:t>
            </w:r>
          </w:p>
        </w:tc>
        <w:tc>
          <w:tcPr>
            <w:tcW w:w="106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831,68 </w:t>
            </w:r>
          </w:p>
        </w:tc>
        <w:tc>
          <w:tcPr>
            <w:tcW w:w="10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935,64 </w:t>
            </w:r>
          </w:p>
        </w:tc>
      </w:tr>
      <w:tr w:rsidR="00DC7836" w:rsidRPr="00822944" w:rsidTr="00DC7836">
        <w:trPr>
          <w:trHeight w:val="253"/>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Расход топлива на выработку тепла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676"/>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hanging="4"/>
              <w:jc w:val="center"/>
              <w:rPr>
                <w:sz w:val="16"/>
                <w:szCs w:val="16"/>
              </w:rPr>
            </w:pPr>
            <w:r w:rsidRPr="00DC7836">
              <w:rPr>
                <w:sz w:val="16"/>
                <w:szCs w:val="16"/>
              </w:rPr>
              <w:t xml:space="preserve">котельными если на ГТЭС не будет производится реконструкция для утилизации тепла уходящих газов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32363,66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35168,64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37967,40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40759,93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43546,24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46326,33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46275,30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46224,27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46173,24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46122,20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46071,17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46020,14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45969,11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45918,08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45867,05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45816,01 </w:t>
            </w:r>
          </w:p>
        </w:tc>
      </w:tr>
      <w:tr w:rsidR="00DC7836" w:rsidRPr="00822944" w:rsidTr="00DC7836">
        <w:trPr>
          <w:trHeight w:val="235"/>
        </w:trPr>
        <w:tc>
          <w:tcPr>
            <w:tcW w:w="3970"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Экономия газа в сравнении с отпуском </w:t>
            </w:r>
          </w:p>
        </w:tc>
        <w:tc>
          <w:tcPr>
            <w:tcW w:w="128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8"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7"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5"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822944" w:rsidTr="00DC7836">
        <w:trPr>
          <w:trHeight w:val="461"/>
        </w:trPr>
        <w:tc>
          <w:tcPr>
            <w:tcW w:w="397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7" w:right="18" w:firstLine="0"/>
              <w:jc w:val="center"/>
              <w:rPr>
                <w:sz w:val="16"/>
                <w:szCs w:val="16"/>
              </w:rPr>
            </w:pPr>
            <w:r w:rsidRPr="00DC7836">
              <w:rPr>
                <w:sz w:val="16"/>
                <w:szCs w:val="16"/>
              </w:rPr>
              <w:t xml:space="preserve">тепла от ГТЭС и без отпуска тепла от ГТЭЦ </w:t>
            </w:r>
          </w:p>
        </w:tc>
        <w:tc>
          <w:tcPr>
            <w:tcW w:w="128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тыс. м3 </w:t>
            </w:r>
          </w:p>
        </w:tc>
        <w:tc>
          <w:tcPr>
            <w:tcW w:w="1068"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0,00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12918,20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22390,90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27236,97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34515,57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38048,84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38019,30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37989,77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37960,23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37930,70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37901,17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1" w:firstLine="0"/>
              <w:jc w:val="left"/>
              <w:rPr>
                <w:sz w:val="16"/>
                <w:szCs w:val="16"/>
              </w:rPr>
            </w:pPr>
            <w:r w:rsidRPr="00DC7836">
              <w:rPr>
                <w:sz w:val="16"/>
                <w:szCs w:val="16"/>
              </w:rPr>
              <w:t xml:space="preserve">37871,63 </w:t>
            </w:r>
          </w:p>
        </w:tc>
        <w:tc>
          <w:tcPr>
            <w:tcW w:w="106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37842,10 </w:t>
            </w:r>
          </w:p>
        </w:tc>
        <w:tc>
          <w:tcPr>
            <w:tcW w:w="106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50" w:firstLine="0"/>
              <w:jc w:val="left"/>
              <w:rPr>
                <w:sz w:val="16"/>
                <w:szCs w:val="16"/>
              </w:rPr>
            </w:pPr>
            <w:r w:rsidRPr="00DC7836">
              <w:rPr>
                <w:sz w:val="16"/>
                <w:szCs w:val="16"/>
              </w:rPr>
              <w:t xml:space="preserve">37812,56 </w:t>
            </w:r>
          </w:p>
        </w:tc>
        <w:tc>
          <w:tcPr>
            <w:tcW w:w="1065"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8" w:firstLine="0"/>
              <w:jc w:val="left"/>
              <w:rPr>
                <w:sz w:val="16"/>
                <w:szCs w:val="16"/>
              </w:rPr>
            </w:pPr>
            <w:r w:rsidRPr="00DC7836">
              <w:rPr>
                <w:sz w:val="16"/>
                <w:szCs w:val="16"/>
              </w:rPr>
              <w:t xml:space="preserve">37783,03 </w:t>
            </w:r>
          </w:p>
        </w:tc>
      </w:tr>
    </w:tbl>
    <w:p w:rsidR="007F5C48" w:rsidRPr="00822944" w:rsidRDefault="00E23B26">
      <w:pPr>
        <w:spacing w:after="49" w:line="240" w:lineRule="auto"/>
        <w:ind w:left="0" w:firstLine="0"/>
        <w:jc w:val="left"/>
        <w:rPr>
          <w:sz w:val="16"/>
          <w:szCs w:val="16"/>
        </w:rPr>
      </w:pPr>
      <w:r w:rsidRPr="00822944">
        <w:rPr>
          <w:rFonts w:ascii="Arial" w:eastAsia="Arial" w:hAnsi="Arial" w:cs="Arial"/>
          <w:sz w:val="16"/>
          <w:szCs w:val="16"/>
        </w:rPr>
        <w:t xml:space="preserve"> </w:t>
      </w:r>
    </w:p>
    <w:p w:rsidR="007F5C48" w:rsidRPr="00822944" w:rsidRDefault="00E23B26" w:rsidP="00822944">
      <w:pPr>
        <w:spacing w:after="0"/>
        <w:ind w:left="709" w:firstLine="0"/>
        <w:rPr>
          <w:sz w:val="16"/>
          <w:szCs w:val="16"/>
        </w:rPr>
      </w:pPr>
      <w:r w:rsidRPr="00822944">
        <w:rPr>
          <w:sz w:val="16"/>
          <w:szCs w:val="16"/>
        </w:rPr>
        <w:t xml:space="preserve">Топливные балансы при развитии системы теплоснабжения в соответствии с вариантом 2 (дополнительный) аналогичны варианту 2. </w:t>
      </w:r>
    </w:p>
    <w:p w:rsidR="007F5C48" w:rsidRDefault="007F5C48" w:rsidP="002F2B0A">
      <w:pPr>
        <w:spacing w:after="0" w:line="240" w:lineRule="auto"/>
        <w:ind w:left="0" w:firstLine="0"/>
        <w:jc w:val="left"/>
        <w:sectPr w:rsidR="007F5C48">
          <w:headerReference w:type="even" r:id="rId104"/>
          <w:headerReference w:type="default" r:id="rId105"/>
          <w:footerReference w:type="even" r:id="rId106"/>
          <w:footerReference w:type="default" r:id="rId107"/>
          <w:headerReference w:type="first" r:id="rId108"/>
          <w:footerReference w:type="first" r:id="rId109"/>
          <w:pgSz w:w="23812" w:h="16840" w:orient="landscape"/>
          <w:pgMar w:top="1440" w:right="1126" w:bottom="1440" w:left="1132" w:header="720" w:footer="4" w:gutter="0"/>
          <w:cols w:space="720"/>
        </w:sectPr>
      </w:pPr>
    </w:p>
    <w:p w:rsidR="007F5C48" w:rsidRDefault="00E23B26">
      <w:pPr>
        <w:spacing w:after="349" w:line="246" w:lineRule="auto"/>
        <w:ind w:left="1335" w:right="-11" w:hanging="10"/>
        <w:jc w:val="left"/>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246" w:line="240" w:lineRule="auto"/>
        <w:ind w:left="0" w:firstLine="0"/>
        <w:jc w:val="right"/>
      </w:pPr>
      <w:r w:rsidRPr="00DC7836">
        <w:rPr>
          <w:rFonts w:ascii="Calibri" w:eastAsia="Calibri" w:hAnsi="Calibri" w:cs="Calibri"/>
          <w:noProof/>
          <w:sz w:val="22"/>
        </w:rPr>
        <w:drawing>
          <wp:inline distT="0" distB="0" distL="0" distR="0">
            <wp:extent cx="9305925" cy="4781550"/>
            <wp:effectExtent l="0" t="0" r="9525" b="0"/>
            <wp:docPr id="55" name="Picture 26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26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305925" cy="4781550"/>
                    </a:xfrm>
                    <a:prstGeom prst="rect">
                      <a:avLst/>
                    </a:prstGeom>
                    <a:noFill/>
                    <a:ln>
                      <a:noFill/>
                    </a:ln>
                  </pic:spPr>
                </pic:pic>
              </a:graphicData>
            </a:graphic>
          </wp:inline>
        </w:drawing>
      </w:r>
      <w:r w:rsidR="00E23B26">
        <w:t xml:space="preserve"> </w:t>
      </w:r>
    </w:p>
    <w:p w:rsidR="007F5C48" w:rsidRDefault="00E23B26" w:rsidP="00822944">
      <w:pPr>
        <w:spacing w:after="0" w:line="276" w:lineRule="auto"/>
        <w:ind w:left="704" w:hanging="10"/>
        <w:jc w:val="left"/>
      </w:pPr>
      <w:r>
        <w:rPr>
          <w:b/>
          <w:i/>
          <w:color w:val="44546A"/>
          <w:sz w:val="20"/>
        </w:rPr>
        <w:t xml:space="preserve">Рисунок 6.3.1. Потребность в топливе для отпуска тепловой и электрической энергии для варианта №2 </w:t>
      </w:r>
    </w:p>
    <w:p w:rsidR="007F5C48" w:rsidRDefault="007F5C48" w:rsidP="002F2B0A">
      <w:pPr>
        <w:spacing w:after="0" w:line="240" w:lineRule="auto"/>
        <w:ind w:left="0" w:firstLine="0"/>
        <w:jc w:val="left"/>
        <w:sectPr w:rsidR="007F5C48">
          <w:headerReference w:type="even" r:id="rId111"/>
          <w:headerReference w:type="default" r:id="rId112"/>
          <w:footerReference w:type="even" r:id="rId113"/>
          <w:footerReference w:type="default" r:id="rId114"/>
          <w:headerReference w:type="first" r:id="rId115"/>
          <w:footerReference w:type="first" r:id="rId116"/>
          <w:pgSz w:w="16836" w:h="11908" w:orient="landscape"/>
          <w:pgMar w:top="1440" w:right="868" w:bottom="1440" w:left="1132" w:header="720" w:footer="720" w:gutter="0"/>
          <w:cols w:space="720"/>
        </w:sectPr>
      </w:pPr>
    </w:p>
    <w:p w:rsidR="007F5C48" w:rsidRDefault="00E23B26">
      <w:pPr>
        <w:spacing w:after="559"/>
      </w:pPr>
      <w:r>
        <w:lastRenderedPageBreak/>
        <w:t xml:space="preserve">Из рисунка 6.3.1 видно, что к концу расчетного периода комбинированная выработка энергии будет преобладать. Динамика расход топлива на выработку тепловой электроэнергии в течение расчетного периода соответствует росту присоединенной нагрузки. </w:t>
      </w:r>
    </w:p>
    <w:p w:rsidR="007F5C48" w:rsidRDefault="00E23B26">
      <w:pPr>
        <w:spacing w:after="196" w:line="240" w:lineRule="auto"/>
        <w:ind w:left="1064" w:hanging="10"/>
      </w:pPr>
      <w:r>
        <w:rPr>
          <w:b/>
        </w:rPr>
        <w:t>6.4.</w:t>
      </w:r>
      <w:r>
        <w:rPr>
          <w:rFonts w:ascii="Arial" w:eastAsia="Arial" w:hAnsi="Arial" w:cs="Arial"/>
          <w:b/>
        </w:rPr>
        <w:t xml:space="preserve"> </w:t>
      </w:r>
      <w:r>
        <w:rPr>
          <w:rFonts w:ascii="Arial" w:eastAsia="Arial" w:hAnsi="Arial" w:cs="Arial"/>
          <w:b/>
        </w:rPr>
        <w:tab/>
      </w:r>
      <w:r>
        <w:rPr>
          <w:b/>
        </w:rPr>
        <w:t xml:space="preserve">Сравнительный анализ Вариантов </w:t>
      </w:r>
    </w:p>
    <w:p w:rsidR="007F5C48" w:rsidRDefault="00E23B26">
      <w:r>
        <w:t xml:space="preserve">Количество котельных, получавших тепловую энергию от ГТЭС, при развитии системы теплоснабжения согласно варианта 1, отличается от количества котельных, получавших тепловую энергию от ГТЭС, при развитии системы теплоснабжения согласно варианта 2. По варианту 1 к ГТЭС подключаются 9 котельных, а по варианту 2 – 13 котельных (смотри таблицы 2.1 и 3.1 соответственно). При развитии системы по варианту 1 к котельным будет подводиться полная тепловая энергия, а при развитии по варианту 2 – базовая часть тепловой энергии, которая составит 60% от расчетной нагрузки на котельную. </w:t>
      </w:r>
    </w:p>
    <w:p w:rsidR="007F5C48" w:rsidRDefault="00E23B26">
      <w:pPr>
        <w:spacing w:line="240" w:lineRule="auto"/>
        <w:ind w:firstLine="0"/>
      </w:pPr>
      <w:r>
        <w:t xml:space="preserve">Далее приведен сравнительный анализ 2-х вариантов при следующих условиях: </w:t>
      </w:r>
    </w:p>
    <w:p w:rsidR="007F5C48" w:rsidRDefault="00E23B26">
      <w:pPr>
        <w:numPr>
          <w:ilvl w:val="0"/>
          <w:numId w:val="20"/>
        </w:numPr>
        <w:ind w:hanging="361"/>
      </w:pPr>
      <w:r>
        <w:t>выработка тепловой энергии за год при подключенной нагрузки в 1 Гкал/ч для данной местности составит Q</w:t>
      </w:r>
      <w:r>
        <w:rPr>
          <w:vertAlign w:val="superscript"/>
        </w:rPr>
        <w:t>1Г/ч</w:t>
      </w:r>
      <w:r>
        <w:t xml:space="preserve">=3970,6 Гкал; </w:t>
      </w:r>
    </w:p>
    <w:p w:rsidR="007F5C48" w:rsidRDefault="00E23B26">
      <w:pPr>
        <w:numPr>
          <w:ilvl w:val="0"/>
          <w:numId w:val="20"/>
        </w:numPr>
        <w:ind w:hanging="361"/>
      </w:pPr>
      <w:r>
        <w:t xml:space="preserve">выработка тепловой энергии производится на ГТЭС по электрическому графику; </w:t>
      </w:r>
    </w:p>
    <w:p w:rsidR="007F5C48" w:rsidRDefault="00E23B26">
      <w:pPr>
        <w:numPr>
          <w:ilvl w:val="0"/>
          <w:numId w:val="20"/>
        </w:numPr>
        <w:ind w:hanging="361"/>
      </w:pPr>
      <w:r>
        <w:t xml:space="preserve">Максимально возможное количество полезной тепловой энергии от ГТЭС, которое можно получить, на сегодняшний момент, составляет N=48 Гкал/ч; </w:t>
      </w:r>
    </w:p>
    <w:p w:rsidR="007F5C48" w:rsidRDefault="00E23B26">
      <w:pPr>
        <w:numPr>
          <w:ilvl w:val="0"/>
          <w:numId w:val="20"/>
        </w:numPr>
        <w:ind w:hanging="361"/>
      </w:pPr>
      <w:r>
        <w:t xml:space="preserve">Нехватку тепловой энергии от ГТЭС выдают котельные, которые по варианту 1 находятся в резерве, а по варианту 2 – работают в пиковом режиме. </w:t>
      </w:r>
    </w:p>
    <w:p w:rsidR="007F5C48" w:rsidRDefault="00E23B26">
      <w:pPr>
        <w:spacing w:after="114"/>
      </w:pPr>
      <w:r>
        <w:t>В таблице 6.4.1 представлены нагрузки на котельные Q</w:t>
      </w:r>
      <w:r>
        <w:rPr>
          <w:vertAlign w:val="subscript"/>
        </w:rPr>
        <w:t>∑</w:t>
      </w:r>
      <w:r>
        <w:t xml:space="preserve">, подключенные к ГТЭС по двум вариантам. Нагрузки представлены с учетом тепловых потерь в сетях котельных. </w:t>
      </w:r>
    </w:p>
    <w:p w:rsidR="007F5C48" w:rsidRDefault="00E23B26">
      <w:pPr>
        <w:spacing w:after="0" w:line="240" w:lineRule="auto"/>
        <w:ind w:left="708" w:firstLine="0"/>
        <w:jc w:val="left"/>
        <w:rPr>
          <w:b/>
          <w:i/>
          <w:color w:val="44546A"/>
          <w:sz w:val="20"/>
        </w:rPr>
      </w:pPr>
      <w:r>
        <w:t xml:space="preserve"> </w:t>
      </w:r>
      <w:r>
        <w:tab/>
      </w:r>
      <w:r>
        <w:rPr>
          <w:b/>
          <w:i/>
          <w:color w:val="44546A"/>
          <w:sz w:val="20"/>
        </w:rPr>
        <w:t xml:space="preserve"> </w:t>
      </w:r>
    </w:p>
    <w:p w:rsidR="004B6DCF" w:rsidRDefault="004B6DCF">
      <w:pPr>
        <w:spacing w:after="0" w:line="240" w:lineRule="auto"/>
        <w:ind w:left="708" w:firstLine="0"/>
        <w:jc w:val="left"/>
        <w:rPr>
          <w:b/>
          <w:i/>
          <w:color w:val="44546A"/>
          <w:sz w:val="20"/>
        </w:rPr>
      </w:pPr>
    </w:p>
    <w:p w:rsidR="004B6DCF" w:rsidRDefault="004B6DCF">
      <w:pPr>
        <w:spacing w:after="0" w:line="240" w:lineRule="auto"/>
        <w:ind w:left="708" w:firstLine="0"/>
        <w:jc w:val="left"/>
        <w:rPr>
          <w:b/>
          <w:i/>
          <w:color w:val="44546A"/>
          <w:sz w:val="20"/>
        </w:rPr>
      </w:pPr>
    </w:p>
    <w:p w:rsidR="004B6DCF" w:rsidRDefault="004B6DCF">
      <w:pPr>
        <w:spacing w:after="0" w:line="240" w:lineRule="auto"/>
        <w:ind w:left="708" w:firstLine="0"/>
        <w:jc w:val="left"/>
      </w:pPr>
    </w:p>
    <w:p w:rsidR="007F5C48" w:rsidRDefault="00E23B26">
      <w:pPr>
        <w:spacing w:after="123" w:line="276" w:lineRule="auto"/>
        <w:ind w:left="704" w:hanging="10"/>
        <w:jc w:val="left"/>
      </w:pPr>
      <w:r>
        <w:rPr>
          <w:b/>
          <w:i/>
          <w:color w:val="44546A"/>
          <w:sz w:val="20"/>
        </w:rPr>
        <w:t xml:space="preserve">Таблица 6.4.1. Подключенные нагрузки котельных. </w:t>
      </w:r>
    </w:p>
    <w:tbl>
      <w:tblPr>
        <w:tblW w:w="9572" w:type="dxa"/>
        <w:tblInd w:w="-106" w:type="dxa"/>
        <w:tblCellMar>
          <w:left w:w="0" w:type="dxa"/>
          <w:right w:w="135" w:type="dxa"/>
        </w:tblCellMar>
        <w:tblLook w:val="04A0" w:firstRow="1" w:lastRow="0" w:firstColumn="1" w:lastColumn="0" w:noHBand="0" w:noVBand="1"/>
      </w:tblPr>
      <w:tblGrid>
        <w:gridCol w:w="2392"/>
        <w:gridCol w:w="732"/>
        <w:gridCol w:w="1662"/>
        <w:gridCol w:w="2395"/>
        <w:gridCol w:w="920"/>
        <w:gridCol w:w="1471"/>
      </w:tblGrid>
      <w:tr w:rsidR="00DC7836" w:rsidTr="00DC7836">
        <w:trPr>
          <w:trHeight w:val="237"/>
        </w:trPr>
        <w:tc>
          <w:tcPr>
            <w:tcW w:w="3123" w:type="dxa"/>
            <w:gridSpan w:val="2"/>
            <w:tcBorders>
              <w:top w:val="single" w:sz="3" w:space="0" w:color="000000"/>
              <w:left w:val="single" w:sz="3" w:space="0" w:color="000000"/>
              <w:bottom w:val="single" w:sz="3" w:space="0" w:color="000000"/>
              <w:right w:val="nil"/>
            </w:tcBorders>
            <w:shd w:val="clear" w:color="auto" w:fill="auto"/>
          </w:tcPr>
          <w:p w:rsidR="007F5C48" w:rsidRDefault="00E23B26" w:rsidP="00DC7836">
            <w:pPr>
              <w:spacing w:after="0" w:line="276" w:lineRule="auto"/>
              <w:ind w:left="0" w:right="88" w:firstLine="0"/>
              <w:jc w:val="right"/>
            </w:pPr>
            <w:r w:rsidRPr="00DC7836">
              <w:rPr>
                <w:b/>
                <w:sz w:val="20"/>
              </w:rPr>
              <w:lastRenderedPageBreak/>
              <w:t xml:space="preserve">Вариант 1 </w:t>
            </w: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315" w:type="dxa"/>
            <w:gridSpan w:val="2"/>
            <w:tcBorders>
              <w:top w:val="single" w:sz="3" w:space="0" w:color="000000"/>
              <w:left w:val="single" w:sz="3" w:space="0" w:color="000000"/>
              <w:bottom w:val="single" w:sz="3" w:space="0" w:color="000000"/>
              <w:right w:val="nil"/>
            </w:tcBorders>
            <w:shd w:val="clear" w:color="auto" w:fill="auto"/>
          </w:tcPr>
          <w:p w:rsidR="007F5C48" w:rsidRDefault="00E23B26" w:rsidP="00DC7836">
            <w:pPr>
              <w:spacing w:after="0" w:line="276" w:lineRule="auto"/>
              <w:ind w:left="1934" w:firstLine="0"/>
              <w:jc w:val="left"/>
            </w:pPr>
            <w:r w:rsidRPr="00DC7836">
              <w:rPr>
                <w:b/>
                <w:sz w:val="20"/>
              </w:rPr>
              <w:t xml:space="preserve">Вариант 2 </w:t>
            </w: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236" w:firstLine="0"/>
              <w:jc w:val="left"/>
            </w:pPr>
            <w:r w:rsidRPr="00DC7836">
              <w:rPr>
                <w:sz w:val="20"/>
              </w:rPr>
              <w:t xml:space="preserve">4,619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8,978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88" w:firstLine="0"/>
              <w:jc w:val="left"/>
            </w:pPr>
            <w:r w:rsidRPr="00DC7836">
              <w:rPr>
                <w:sz w:val="20"/>
              </w:rPr>
              <w:t xml:space="preserve">12,591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4,619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288" w:firstLine="0"/>
              <w:jc w:val="left"/>
            </w:pPr>
            <w:r w:rsidRPr="00DC7836">
              <w:rPr>
                <w:sz w:val="20"/>
              </w:rPr>
              <w:t xml:space="preserve">1,53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(№11)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14,37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236" w:firstLine="0"/>
              <w:jc w:val="left"/>
            </w:pPr>
            <w:r w:rsidRPr="00DC7836">
              <w:rPr>
                <w:sz w:val="20"/>
              </w:rPr>
              <w:t xml:space="preserve">5,411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00" w:firstLine="0"/>
              <w:jc w:val="left"/>
            </w:pPr>
            <w:r w:rsidRPr="00DC7836">
              <w:rPr>
                <w:sz w:val="20"/>
              </w:rPr>
              <w:t xml:space="preserve">1,53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336" w:firstLine="0"/>
              <w:jc w:val="left"/>
            </w:pPr>
            <w:r w:rsidRPr="00DC7836">
              <w:rPr>
                <w:sz w:val="20"/>
              </w:rPr>
              <w:t xml:space="preserve">3,3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5,872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236" w:firstLine="0"/>
              <w:jc w:val="left"/>
            </w:pPr>
            <w:r w:rsidRPr="00DC7836">
              <w:rPr>
                <w:sz w:val="20"/>
              </w:rPr>
              <w:t xml:space="preserve">1,926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(№15)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5,411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236" w:firstLine="0"/>
              <w:jc w:val="left"/>
            </w:pPr>
            <w:r w:rsidRPr="00DC7836">
              <w:rPr>
                <w:sz w:val="20"/>
              </w:rPr>
              <w:t xml:space="preserve">8,318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0,228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4B6DCF" w:rsidP="00DC7836">
            <w:pPr>
              <w:spacing w:after="0" w:line="276" w:lineRule="auto"/>
              <w:ind w:left="0" w:firstLine="0"/>
              <w:jc w:val="center"/>
            </w:pPr>
            <w:r w:rsidRPr="00DC7836">
              <w:rPr>
                <w:sz w:val="20"/>
              </w:rPr>
              <w:t>Котельная № 16</w:t>
            </w:r>
            <w:r w:rsidR="00E23B26" w:rsidRPr="00DC7836">
              <w:rPr>
                <w:sz w:val="20"/>
              </w:rPr>
              <w:t xml:space="preserve">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288" w:firstLine="0"/>
              <w:jc w:val="left"/>
            </w:pPr>
            <w:r w:rsidRPr="00DC7836">
              <w:rPr>
                <w:sz w:val="20"/>
              </w:rPr>
              <w:t xml:space="preserve">12,9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8" w:firstLine="0"/>
              <w:jc w:val="left"/>
            </w:pPr>
            <w:r w:rsidRPr="00DC7836">
              <w:rPr>
                <w:sz w:val="20"/>
              </w:rPr>
              <w:t xml:space="preserve">3,3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4B6DCF" w:rsidP="00DC7836">
            <w:pPr>
              <w:spacing w:after="0" w:line="276" w:lineRule="auto"/>
              <w:ind w:left="182" w:firstLine="0"/>
              <w:jc w:val="left"/>
            </w:pPr>
            <w:r w:rsidRPr="00DC7836">
              <w:rPr>
                <w:sz w:val="20"/>
              </w:rPr>
              <w:t>Котельная № 17</w:t>
            </w:r>
            <w:r w:rsidR="00E23B26" w:rsidRPr="00DC7836">
              <w:rPr>
                <w:sz w:val="20"/>
              </w:rPr>
              <w:t xml:space="preserve">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336" w:firstLine="0"/>
              <w:jc w:val="left"/>
            </w:pPr>
            <w:r w:rsidRPr="00DC7836">
              <w:rPr>
                <w:sz w:val="20"/>
              </w:rPr>
              <w:t xml:space="preserve">0,7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1,926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28" w:firstLine="0"/>
              <w:jc w:val="left"/>
            </w:pPr>
            <w:r w:rsidRPr="00DC7836">
              <w:rPr>
                <w:sz w:val="20"/>
              </w:rPr>
              <w:t xml:space="preserve">-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8,318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28" w:firstLine="0"/>
              <w:jc w:val="left"/>
            </w:pPr>
            <w:r w:rsidRPr="00DC7836">
              <w:rPr>
                <w:sz w:val="20"/>
              </w:rPr>
              <w:t xml:space="preserve">-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w:t>
            </w:r>
            <w:r w:rsidR="004B6DCF" w:rsidRPr="00DC7836">
              <w:rPr>
                <w:sz w:val="20"/>
              </w:rPr>
              <w:t>№ 16</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00" w:firstLine="0"/>
              <w:jc w:val="left"/>
            </w:pPr>
            <w:r w:rsidRPr="00DC7836">
              <w:rPr>
                <w:sz w:val="20"/>
              </w:rPr>
              <w:t xml:space="preserve">12,9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28" w:firstLine="0"/>
              <w:jc w:val="left"/>
            </w:pPr>
            <w:r w:rsidRPr="00DC7836">
              <w:rPr>
                <w:sz w:val="20"/>
              </w:rPr>
              <w:t xml:space="preserve">-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4B6DCF" w:rsidP="00DC7836">
            <w:pPr>
              <w:spacing w:after="0" w:line="276" w:lineRule="auto"/>
              <w:ind w:left="0" w:firstLine="0"/>
              <w:jc w:val="center"/>
            </w:pPr>
            <w:r w:rsidRPr="00DC7836">
              <w:rPr>
                <w:sz w:val="20"/>
              </w:rPr>
              <w:t xml:space="preserve">Котельная №1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2,639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28" w:firstLine="0"/>
              <w:jc w:val="left"/>
            </w:pPr>
            <w:r w:rsidRPr="00DC7836">
              <w:rPr>
                <w:sz w:val="20"/>
              </w:rPr>
              <w:t xml:space="preserve">-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4B6DCF" w:rsidP="00DC7836">
            <w:pPr>
              <w:spacing w:after="0" w:line="276" w:lineRule="auto"/>
              <w:ind w:left="186" w:firstLine="0"/>
              <w:jc w:val="left"/>
            </w:pPr>
            <w:r w:rsidRPr="00DC7836">
              <w:rPr>
                <w:sz w:val="20"/>
              </w:rPr>
              <w:t>Котельная № 17</w:t>
            </w:r>
            <w:r w:rsidR="00E23B26" w:rsidRPr="00DC7836">
              <w:rPr>
                <w:sz w:val="20"/>
              </w:rPr>
              <w:t xml:space="preserve">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48" w:firstLine="0"/>
              <w:jc w:val="left"/>
            </w:pPr>
            <w:r w:rsidRPr="00DC7836">
              <w:rPr>
                <w:sz w:val="20"/>
              </w:rPr>
              <w:t xml:space="preserve">0,7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188" w:firstLine="0"/>
              <w:jc w:val="left"/>
            </w:pPr>
            <w:r w:rsidRPr="00DC7836">
              <w:rPr>
                <w:b/>
                <w:sz w:val="20"/>
              </w:rPr>
              <w:t xml:space="preserve">51,295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0"/>
              </w:rPr>
              <w:t xml:space="preserve">70,791 </w:t>
            </w:r>
          </w:p>
        </w:tc>
      </w:tr>
      <w:tr w:rsidR="00DC7836" w:rsidTr="00DC7836">
        <w:trPr>
          <w:trHeight w:val="240"/>
        </w:trPr>
        <w:tc>
          <w:tcPr>
            <w:tcW w:w="23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с потерями* </w:t>
            </w:r>
          </w:p>
        </w:tc>
        <w:tc>
          <w:tcPr>
            <w:tcW w:w="732"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662"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236" w:firstLine="0"/>
              <w:jc w:val="left"/>
            </w:pPr>
            <w:r w:rsidRPr="00DC7836">
              <w:rPr>
                <w:b/>
                <w:sz w:val="20"/>
              </w:rPr>
              <w:t xml:space="preserve">53,69 </w:t>
            </w:r>
          </w:p>
        </w:tc>
        <w:tc>
          <w:tcPr>
            <w:tcW w:w="23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с потерями* </w:t>
            </w:r>
          </w:p>
        </w:tc>
        <w:tc>
          <w:tcPr>
            <w:tcW w:w="920" w:type="dxa"/>
            <w:tcBorders>
              <w:top w:val="single" w:sz="3" w:space="0" w:color="000000"/>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471" w:type="dxa"/>
            <w:tcBorders>
              <w:top w:val="single" w:sz="3" w:space="0" w:color="000000"/>
              <w:left w:val="nil"/>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b/>
                <w:sz w:val="20"/>
              </w:rPr>
              <w:t xml:space="preserve">72,73 </w:t>
            </w:r>
          </w:p>
        </w:tc>
      </w:tr>
    </w:tbl>
    <w:p w:rsidR="007F5C48" w:rsidRDefault="00E23B26">
      <w:pPr>
        <w:spacing w:after="145" w:line="240" w:lineRule="auto"/>
        <w:ind w:left="0" w:firstLine="0"/>
        <w:jc w:val="center"/>
      </w:pPr>
      <w:r>
        <w:rPr>
          <w:sz w:val="16"/>
        </w:rPr>
        <w:t xml:space="preserve">*- в данном случае учтены потери в тепловых сетях от котельных и потери на собственные нужды самих котельных. </w:t>
      </w:r>
    </w:p>
    <w:p w:rsidR="007F5C48" w:rsidRDefault="00E23B26">
      <w:pPr>
        <w:spacing w:after="305"/>
      </w:pPr>
      <w:r>
        <w:t>С учетом исходных данных коэффициент передачи тепла α составит: α</w:t>
      </w:r>
      <w:r>
        <w:rPr>
          <w:sz w:val="17"/>
        </w:rPr>
        <w:t>1</w:t>
      </w:r>
      <w:r>
        <w:t>=44/51,295=0,856 и α</w:t>
      </w:r>
      <w:r>
        <w:rPr>
          <w:sz w:val="17"/>
        </w:rPr>
        <w:t>2</w:t>
      </w:r>
      <w:r>
        <w:t>=0,639. При таких значениях α, коэффициенты передачи тепловой энергии за год от ГТЭС (по сравнению с потребляемым теплом за год) будут равны соответственно: k</w:t>
      </w:r>
      <w:r>
        <w:rPr>
          <w:sz w:val="17"/>
        </w:rPr>
        <w:t>1</w:t>
      </w:r>
      <w:r>
        <w:t>=0,957 и k</w:t>
      </w:r>
      <w:r>
        <w:rPr>
          <w:sz w:val="17"/>
        </w:rPr>
        <w:t>2</w:t>
      </w:r>
      <w:r>
        <w:t xml:space="preserve">=0,892. Результаты расчета экономии топлива по каждому варианту представлены в таблице 6.4.2. </w:t>
      </w:r>
    </w:p>
    <w:p w:rsidR="007F5C48" w:rsidRDefault="00E23B26">
      <w:pPr>
        <w:spacing w:after="123" w:line="276" w:lineRule="auto"/>
        <w:ind w:left="704" w:hanging="10"/>
        <w:jc w:val="left"/>
      </w:pPr>
      <w:r>
        <w:rPr>
          <w:b/>
          <w:i/>
          <w:color w:val="44546A"/>
          <w:sz w:val="20"/>
        </w:rPr>
        <w:t xml:space="preserve">Таблица 6.4.2. Сравнительный анализ вариантов 1 и 2. </w:t>
      </w:r>
    </w:p>
    <w:tbl>
      <w:tblPr>
        <w:tblW w:w="9951" w:type="dxa"/>
        <w:tblInd w:w="-281" w:type="dxa"/>
        <w:tblCellMar>
          <w:right w:w="115" w:type="dxa"/>
        </w:tblCellMar>
        <w:tblLook w:val="04A0" w:firstRow="1" w:lastRow="0" w:firstColumn="1" w:lastColumn="0" w:noHBand="0" w:noVBand="1"/>
      </w:tblPr>
      <w:tblGrid>
        <w:gridCol w:w="565"/>
        <w:gridCol w:w="3828"/>
        <w:gridCol w:w="1370"/>
        <w:gridCol w:w="1418"/>
        <w:gridCol w:w="1410"/>
        <w:gridCol w:w="1360"/>
      </w:tblGrid>
      <w:tr w:rsidR="00DC7836" w:rsidTr="00DC7836">
        <w:trPr>
          <w:trHeight w:val="237"/>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Годовые показатели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0"/>
              </w:rPr>
              <w:t xml:space="preserve">Размерность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Без ГТЭС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Вариант 1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Вариант 2 </w:t>
            </w:r>
          </w:p>
        </w:tc>
      </w:tr>
      <w:tr w:rsidR="00DC7836" w:rsidTr="00DC7836">
        <w:trPr>
          <w:trHeight w:val="241"/>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Мощность абонентов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Гкал/ч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77,365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77,365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77,365 </w:t>
            </w:r>
          </w:p>
        </w:tc>
      </w:tr>
      <w:tr w:rsidR="00DC7836" w:rsidTr="00DC7836">
        <w:trPr>
          <w:trHeight w:val="468"/>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Мощность абонентов ПОКиТС, с тепловыми потерями и собственными нуждами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Гкал/ч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81,233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81,233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81,233 </w:t>
            </w:r>
          </w:p>
        </w:tc>
      </w:tr>
      <w:tr w:rsidR="00DC7836" w:rsidTr="00DC7836">
        <w:trPr>
          <w:trHeight w:val="472"/>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 том числе подключенная мощность абонентов к ГТЭС: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Гкал/ч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53,69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72,73 </w:t>
            </w:r>
          </w:p>
        </w:tc>
      </w:tr>
      <w:tr w:rsidR="00DC7836" w:rsidTr="00DC7836">
        <w:trPr>
          <w:trHeight w:val="469"/>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 том числе подключенная мощность абонентов к ГТЭС с тепловыми потерями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Гкал/ч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56,092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75,129 </w:t>
            </w:r>
          </w:p>
        </w:tc>
      </w:tr>
      <w:tr w:rsidR="00DC7836" w:rsidTr="00DC7836">
        <w:trPr>
          <w:trHeight w:val="234"/>
        </w:trPr>
        <w:tc>
          <w:tcPr>
            <w:tcW w:w="4395" w:type="dxa"/>
            <w:gridSpan w:val="2"/>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По графику Росандра необходимый объем </w:t>
            </w:r>
          </w:p>
        </w:tc>
        <w:tc>
          <w:tcPr>
            <w:tcW w:w="1369"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18"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1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3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466"/>
        </w:trPr>
        <w:tc>
          <w:tcPr>
            <w:tcW w:w="4395" w:type="dxa"/>
            <w:gridSpan w:val="2"/>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тепловой энергии на каждую 1Гкал/ч подключенной тепловой мощности абонента </w:t>
            </w:r>
          </w:p>
        </w:tc>
        <w:tc>
          <w:tcPr>
            <w:tcW w:w="1369"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Гкал </w:t>
            </w:r>
          </w:p>
        </w:tc>
        <w:tc>
          <w:tcPr>
            <w:tcW w:w="1418"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3970,00 </w:t>
            </w:r>
          </w:p>
        </w:tc>
        <w:tc>
          <w:tcPr>
            <w:tcW w:w="141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3970 </w:t>
            </w:r>
          </w:p>
        </w:tc>
        <w:tc>
          <w:tcPr>
            <w:tcW w:w="13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3970 </w:t>
            </w:r>
          </w:p>
        </w:tc>
      </w:tr>
      <w:tr w:rsidR="00DC7836" w:rsidTr="00DC7836">
        <w:trPr>
          <w:trHeight w:val="472"/>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Максимальная отпускаемая тепловая мощность от ГТЭЦ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Гкал/год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48,00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48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48 </w:t>
            </w:r>
          </w:p>
        </w:tc>
      </w:tr>
      <w:tr w:rsidR="00DC7836" w:rsidTr="00DC7836">
        <w:trPr>
          <w:trHeight w:val="468"/>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Коэффициент теплофикации подключенных абонентов к ГТЭЦ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0,838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0,639 </w:t>
            </w:r>
          </w:p>
        </w:tc>
      </w:tr>
      <w:tr w:rsidR="00DC7836" w:rsidTr="00DC7836">
        <w:trPr>
          <w:trHeight w:val="475"/>
        </w:trPr>
        <w:tc>
          <w:tcPr>
            <w:tcW w:w="4395" w:type="dxa"/>
            <w:gridSpan w:val="2"/>
            <w:tcBorders>
              <w:top w:val="single" w:sz="3" w:space="0" w:color="000000"/>
              <w:left w:val="single" w:sz="3" w:space="0" w:color="000000"/>
              <w:bottom w:val="single" w:sz="2" w:space="0" w:color="D9D9D9"/>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Коэф годового отпуска тепловой энергии от ГТЭЦ к подключенным абонентам </w:t>
            </w:r>
          </w:p>
        </w:tc>
        <w:tc>
          <w:tcPr>
            <w:tcW w:w="1369" w:type="dxa"/>
            <w:tcBorders>
              <w:top w:val="single" w:sz="3" w:space="0" w:color="000000"/>
              <w:left w:val="single" w:sz="3" w:space="0" w:color="000000"/>
              <w:bottom w:val="single" w:sz="2" w:space="0" w:color="D9D9D9"/>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418" w:type="dxa"/>
            <w:tcBorders>
              <w:top w:val="single" w:sz="3" w:space="0" w:color="000000"/>
              <w:left w:val="single" w:sz="3" w:space="0" w:color="000000"/>
              <w:bottom w:val="single" w:sz="2" w:space="0" w:color="D9D9D9"/>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 </w:t>
            </w:r>
          </w:p>
        </w:tc>
        <w:tc>
          <w:tcPr>
            <w:tcW w:w="1410" w:type="dxa"/>
            <w:tcBorders>
              <w:top w:val="single" w:sz="3" w:space="0" w:color="000000"/>
              <w:left w:val="single" w:sz="3" w:space="0" w:color="000000"/>
              <w:bottom w:val="single" w:sz="2" w:space="0" w:color="D9D9D9"/>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0,952 </w:t>
            </w:r>
          </w:p>
        </w:tc>
        <w:tc>
          <w:tcPr>
            <w:tcW w:w="1360" w:type="dxa"/>
            <w:tcBorders>
              <w:top w:val="single" w:sz="3" w:space="0" w:color="000000"/>
              <w:left w:val="single" w:sz="3" w:space="0" w:color="000000"/>
              <w:bottom w:val="single" w:sz="2" w:space="0" w:color="D9D9D9"/>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0,892 </w:t>
            </w:r>
          </w:p>
        </w:tc>
      </w:tr>
      <w:tr w:rsidR="007F5C48" w:rsidTr="00DC7836">
        <w:trPr>
          <w:trHeight w:val="236"/>
        </w:trPr>
        <w:tc>
          <w:tcPr>
            <w:tcW w:w="4395" w:type="dxa"/>
            <w:gridSpan w:val="2"/>
            <w:tcBorders>
              <w:top w:val="single" w:sz="2" w:space="0" w:color="D9D9D9"/>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Расчет годового расхода топлива. </w:t>
            </w:r>
          </w:p>
        </w:tc>
        <w:tc>
          <w:tcPr>
            <w:tcW w:w="5557" w:type="dxa"/>
            <w:gridSpan w:val="4"/>
            <w:tcBorders>
              <w:top w:val="single" w:sz="2" w:space="0" w:color="D9D9D9"/>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469"/>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Необходимый объем тепловой энергии с учетом </w:t>
            </w:r>
            <w:r w:rsidRPr="00DC7836">
              <w:rPr>
                <w:sz w:val="20"/>
              </w:rPr>
              <w:lastRenderedPageBreak/>
              <w:t xml:space="preserve">тепловых потерь в сетях 5%, в том числе: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lastRenderedPageBreak/>
              <w:t xml:space="preserve">Гкал/год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322495,01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322495,01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322495,01 </w:t>
            </w:r>
          </w:p>
        </w:tc>
      </w:tr>
      <w:tr w:rsidR="00DC7836" w:rsidTr="00DC7836">
        <w:trPr>
          <w:trHeight w:val="472"/>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 Необходимый объем тепловой энергии абонентам подключенным к ГТЭЦ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Гкал/год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222685,24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298262,13 </w:t>
            </w:r>
          </w:p>
        </w:tc>
      </w:tr>
      <w:tr w:rsidR="00DC7836" w:rsidTr="00DC7836">
        <w:trPr>
          <w:trHeight w:val="240"/>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9" w:firstLine="0"/>
              <w:jc w:val="left"/>
            </w:pPr>
            <w:r w:rsidRPr="00DC7836">
              <w:rPr>
                <w:sz w:val="20"/>
              </w:rPr>
              <w:t xml:space="preserve">Объем тепловой энергии отпускаемой от ГТЭЦ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Гкал/год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0,00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70" w:firstLine="0"/>
              <w:jc w:val="left"/>
            </w:pPr>
            <w:r w:rsidRPr="00DC7836">
              <w:rPr>
                <w:sz w:val="20"/>
              </w:rPr>
              <w:t xml:space="preserve">211996,3485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266049,82 </w:t>
            </w:r>
          </w:p>
        </w:tc>
      </w:tr>
      <w:tr w:rsidR="00DC7836" w:rsidTr="00DC7836">
        <w:trPr>
          <w:trHeight w:val="233"/>
        </w:trPr>
        <w:tc>
          <w:tcPr>
            <w:tcW w:w="4395" w:type="dxa"/>
            <w:gridSpan w:val="2"/>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Объем тепловой энергии вырабатываемый на </w:t>
            </w:r>
          </w:p>
        </w:tc>
        <w:tc>
          <w:tcPr>
            <w:tcW w:w="1369"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18"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1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3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468"/>
        </w:trPr>
        <w:tc>
          <w:tcPr>
            <w:tcW w:w="4395" w:type="dxa"/>
            <w:gridSpan w:val="2"/>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котельных не подключенных к ГТЭЦ и котельных работающих в пиковом режиме </w:t>
            </w:r>
          </w:p>
        </w:tc>
        <w:tc>
          <w:tcPr>
            <w:tcW w:w="1369"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Гкал/год </w:t>
            </w:r>
          </w:p>
        </w:tc>
        <w:tc>
          <w:tcPr>
            <w:tcW w:w="1418"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322495,01 </w:t>
            </w:r>
          </w:p>
        </w:tc>
        <w:tc>
          <w:tcPr>
            <w:tcW w:w="141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110498,66 </w:t>
            </w:r>
          </w:p>
        </w:tc>
        <w:tc>
          <w:tcPr>
            <w:tcW w:w="13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56445,19 </w:t>
            </w:r>
          </w:p>
        </w:tc>
      </w:tr>
      <w:tr w:rsidR="00DC7836" w:rsidTr="00DC7836">
        <w:trPr>
          <w:trHeight w:val="240"/>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Годовой расход топлива на котельных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тыс.м3/год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45808,95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15695,83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8017,78 </w:t>
            </w:r>
          </w:p>
        </w:tc>
      </w:tr>
      <w:tr w:rsidR="00DC7836" w:rsidTr="00DC7836">
        <w:trPr>
          <w:trHeight w:val="468"/>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Годовая выработка электроэнергии с отпуском тепла от ГТЭЦ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МВт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0,00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105998,17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133024,91 </w:t>
            </w:r>
          </w:p>
        </w:tc>
      </w:tr>
      <w:tr w:rsidR="007F5C48" w:rsidTr="00DC7836">
        <w:trPr>
          <w:trHeight w:val="244"/>
        </w:trPr>
        <w:tc>
          <w:tcPr>
            <w:tcW w:w="9951" w:type="dxa"/>
            <w:gridSpan w:val="6"/>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Для равнозначности сравнения вариантов принимаем что во всех вариантах выработка электроэнергии равна </w:t>
            </w:r>
          </w:p>
        </w:tc>
      </w:tr>
      <w:tr w:rsidR="007F5C48" w:rsidTr="00DC7836">
        <w:trPr>
          <w:trHeight w:val="241"/>
        </w:trPr>
        <w:tc>
          <w:tcPr>
            <w:tcW w:w="9951" w:type="dxa"/>
            <w:gridSpan w:val="6"/>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второму варианту </w:t>
            </w:r>
          </w:p>
        </w:tc>
      </w:tr>
      <w:tr w:rsidR="00DC7836" w:rsidTr="00DC7836">
        <w:trPr>
          <w:trHeight w:val="468"/>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6" w:line="240" w:lineRule="auto"/>
              <w:ind w:left="36" w:firstLine="0"/>
              <w:jc w:val="left"/>
            </w:pPr>
            <w:r w:rsidRPr="00DC7836">
              <w:rPr>
                <w:sz w:val="20"/>
              </w:rPr>
              <w:t xml:space="preserve">Объем электрической энергии выработанный с </w:t>
            </w:r>
          </w:p>
          <w:p w:rsidR="007F5C48" w:rsidRDefault="00E23B26" w:rsidP="00DC7836">
            <w:pPr>
              <w:spacing w:after="0" w:line="276" w:lineRule="auto"/>
              <w:ind w:left="0" w:firstLine="0"/>
              <w:jc w:val="center"/>
            </w:pPr>
            <w:r w:rsidRPr="00DC7836">
              <w:rPr>
                <w:sz w:val="20"/>
              </w:rPr>
              <w:t xml:space="preserve">КПД 22 %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МВт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133024,91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37" w:firstLine="0"/>
              <w:jc w:val="left"/>
            </w:pPr>
            <w:r w:rsidRPr="00DC7836">
              <w:rPr>
                <w:sz w:val="20"/>
              </w:rPr>
              <w:t xml:space="preserve">27026,73574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r>
      <w:tr w:rsidR="00DC7836" w:rsidTr="00DC7836">
        <w:trPr>
          <w:trHeight w:val="472"/>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Топливо затраченное на выработку электроэнергии с КПД 22%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тыс.м3/год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57200,71129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37" w:firstLine="0"/>
              <w:jc w:val="left"/>
            </w:pPr>
            <w:r w:rsidRPr="00DC7836">
              <w:rPr>
                <w:sz w:val="20"/>
              </w:rPr>
              <w:t xml:space="preserve">57200,71129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12" w:firstLine="0"/>
              <w:jc w:val="left"/>
            </w:pPr>
            <w:r w:rsidRPr="00DC7836">
              <w:rPr>
                <w:sz w:val="20"/>
              </w:rPr>
              <w:t xml:space="preserve">57200,71129 </w:t>
            </w:r>
          </w:p>
        </w:tc>
      </w:tr>
      <w:tr w:rsidR="00DC7836" w:rsidTr="00DC7836">
        <w:trPr>
          <w:trHeight w:val="240"/>
        </w:trPr>
        <w:tc>
          <w:tcPr>
            <w:tcW w:w="439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Итого суммарный расход топлива по вариантам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тыс.м3/год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103009,66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7" w:firstLine="0"/>
              <w:jc w:val="left"/>
            </w:pPr>
            <w:r w:rsidRPr="00DC7836">
              <w:rPr>
                <w:sz w:val="20"/>
              </w:rPr>
              <w:t xml:space="preserve">72896,54389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2" w:firstLine="0"/>
              <w:jc w:val="left"/>
            </w:pPr>
            <w:r w:rsidRPr="00DC7836">
              <w:rPr>
                <w:sz w:val="20"/>
              </w:rPr>
              <w:t xml:space="preserve">65218,49397 </w:t>
            </w:r>
          </w:p>
        </w:tc>
      </w:tr>
      <w:tr w:rsidR="00DC7836" w:rsidTr="00DC7836">
        <w:trPr>
          <w:trHeight w:val="24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Суммарный расход топлива, в том числе: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тыс.м3/год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103009,66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7" w:firstLine="0"/>
              <w:jc w:val="left"/>
            </w:pPr>
            <w:r w:rsidRPr="00DC7836">
              <w:rPr>
                <w:sz w:val="20"/>
              </w:rPr>
              <w:t xml:space="preserve">72896,54389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2" w:firstLine="0"/>
              <w:jc w:val="left"/>
            </w:pPr>
            <w:r w:rsidRPr="00DC7836">
              <w:rPr>
                <w:sz w:val="20"/>
              </w:rPr>
              <w:t xml:space="preserve">65218,49397 </w:t>
            </w:r>
          </w:p>
        </w:tc>
      </w:tr>
      <w:tr w:rsidR="00DC7836" w:rsidTr="00DC7836">
        <w:trPr>
          <w:trHeight w:val="24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от котельных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тыс.м3/год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45808,95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15695,83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8017,78 </w:t>
            </w:r>
          </w:p>
        </w:tc>
      </w:tr>
      <w:tr w:rsidR="00DC7836" w:rsidTr="00DC7836">
        <w:trPr>
          <w:trHeight w:val="24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от ГТЭЦ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тыс.м3/год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57200,71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57200,71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57200,71 </w:t>
            </w:r>
          </w:p>
        </w:tc>
      </w:tr>
      <w:tr w:rsidR="00DC7836" w:rsidTr="00DC7836">
        <w:trPr>
          <w:trHeight w:val="24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Суммарные Инвестиции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млн. руб.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513,264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488,34 </w:t>
            </w:r>
          </w:p>
        </w:tc>
      </w:tr>
      <w:tr w:rsidR="00DC7836" w:rsidTr="00DC7836">
        <w:trPr>
          <w:trHeight w:val="24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Источник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млн. руб.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285,28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257,03 </w:t>
            </w:r>
          </w:p>
        </w:tc>
      </w:tr>
      <w:tr w:rsidR="00DC7836" w:rsidTr="00DC7836">
        <w:trPr>
          <w:trHeight w:val="24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Тепловые сети новое строительство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млн. руб.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227,984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231.31 </w:t>
            </w:r>
          </w:p>
        </w:tc>
      </w:tr>
      <w:tr w:rsidR="00DC7836" w:rsidTr="00DC7836">
        <w:trPr>
          <w:trHeight w:val="468"/>
        </w:trPr>
        <w:tc>
          <w:tcPr>
            <w:tcW w:w="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Годовой отпуск тепла потребителям с учетом тепловых потерь, в том числе: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Гкал/год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322495,01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322495,01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322495,01 </w:t>
            </w:r>
          </w:p>
        </w:tc>
      </w:tr>
      <w:tr w:rsidR="00DC7836" w:rsidTr="00DC7836">
        <w:trPr>
          <w:trHeight w:val="28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от котельных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Гкал/год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322495,01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110498,66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56445,19 </w:t>
            </w:r>
          </w:p>
        </w:tc>
      </w:tr>
      <w:tr w:rsidR="00DC7836" w:rsidTr="00DC7836">
        <w:trPr>
          <w:trHeight w:val="280"/>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от ГТЭЦ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Гкал/год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0,00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211996,35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266049,82 </w:t>
            </w:r>
          </w:p>
        </w:tc>
      </w:tr>
      <w:tr w:rsidR="00DC7836" w:rsidTr="00DC7836">
        <w:trPr>
          <w:trHeight w:val="276"/>
        </w:trPr>
        <w:tc>
          <w:tcPr>
            <w:tcW w:w="56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Расход топлива </w:t>
            </w:r>
          </w:p>
        </w:tc>
        <w:tc>
          <w:tcPr>
            <w:tcW w:w="136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год </w:t>
            </w:r>
          </w:p>
        </w:tc>
        <w:tc>
          <w:tcPr>
            <w:tcW w:w="14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103009,66 </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72896,54 </w:t>
            </w:r>
          </w:p>
        </w:tc>
        <w:tc>
          <w:tcPr>
            <w:tcW w:w="13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rFonts w:ascii="Calibri" w:eastAsia="Calibri" w:hAnsi="Calibri" w:cs="Calibri"/>
                <w:sz w:val="22"/>
              </w:rPr>
              <w:t xml:space="preserve">65218,49 </w:t>
            </w:r>
          </w:p>
        </w:tc>
      </w:tr>
      <w:tr w:rsidR="00DC7836" w:rsidTr="00DC7836">
        <w:trPr>
          <w:trHeight w:val="469"/>
        </w:trPr>
        <w:tc>
          <w:tcPr>
            <w:tcW w:w="56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 </w:t>
            </w:r>
          </w:p>
        </w:tc>
        <w:tc>
          <w:tcPr>
            <w:tcW w:w="383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Затраты на топливо при стоимости газа 4500 рублей/тысм3 </w:t>
            </w:r>
          </w:p>
        </w:tc>
        <w:tc>
          <w:tcPr>
            <w:tcW w:w="13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тыс. руб. </w:t>
            </w:r>
          </w:p>
        </w:tc>
        <w:tc>
          <w:tcPr>
            <w:tcW w:w="14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463543477,1 </w:t>
            </w:r>
          </w:p>
        </w:tc>
        <w:tc>
          <w:tcPr>
            <w:tcW w:w="14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37" w:firstLine="0"/>
              <w:jc w:val="left"/>
            </w:pPr>
            <w:r w:rsidRPr="00DC7836">
              <w:rPr>
                <w:sz w:val="20"/>
              </w:rPr>
              <w:t xml:space="preserve">328034447,5 </w:t>
            </w:r>
          </w:p>
        </w:tc>
        <w:tc>
          <w:tcPr>
            <w:tcW w:w="136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12" w:firstLine="0"/>
              <w:jc w:val="left"/>
            </w:pPr>
            <w:r w:rsidRPr="00DC7836">
              <w:rPr>
                <w:sz w:val="20"/>
              </w:rPr>
              <w:t xml:space="preserve">293483222,9 </w:t>
            </w:r>
          </w:p>
        </w:tc>
      </w:tr>
    </w:tbl>
    <w:p w:rsidR="007F5C48" w:rsidRDefault="00E23B26">
      <w:pPr>
        <w:spacing w:after="0"/>
      </w:pPr>
      <w:r>
        <w:t xml:space="preserve">Как видно из таблицы 6.4.2 при развитии системы теплоснабжения согласно варианту 2, экономия затрат на топливо в год составит 170,06 млн. руб., а при развитии согласно варианту 1 – только 135,51 млн. руб. Таким образом при развитии системы теплоснабжения по варианту 2 в год будет экономиться на 34,5 млн. руб. больше. Предлагается выбрать вариант 2. </w:t>
      </w:r>
      <w:r>
        <w:br w:type="page"/>
      </w:r>
    </w:p>
    <w:p w:rsidR="007F5C48" w:rsidRDefault="00E23B26">
      <w:pPr>
        <w:pStyle w:val="1"/>
        <w:spacing w:after="203"/>
        <w:ind w:left="360" w:hanging="360"/>
      </w:pPr>
      <w:r>
        <w:t xml:space="preserve">Предложения по новому строительству, реконструкции и </w:t>
      </w:r>
    </w:p>
    <w:p w:rsidR="007F5C48" w:rsidRDefault="00E23B26">
      <w:pPr>
        <w:spacing w:after="309" w:line="352" w:lineRule="auto"/>
        <w:ind w:left="1438" w:hanging="10"/>
      </w:pPr>
      <w:r>
        <w:rPr>
          <w:b/>
        </w:rPr>
        <w:t xml:space="preserve">техническому перевооружению источников тепловой энергии. </w:t>
      </w:r>
    </w:p>
    <w:p w:rsidR="007F5C48" w:rsidRDefault="00E23B26">
      <w:pPr>
        <w:spacing w:after="312"/>
      </w:pPr>
      <w:r>
        <w:t xml:space="preserve">Предложения по строительству, реконструкции и техническому перевооружению источников тепловой энергии разрабатываются в соответствии пунктом 10 и пунктом 41 Требований к схемам теплоснабжения. В результате разработки в соответствии с пунктом 41 Требований к схеме теплоснабжения должны быть решены следующие задачи. </w:t>
      </w:r>
    </w:p>
    <w:p w:rsidR="007F5C48" w:rsidRDefault="00E23B26">
      <w:pPr>
        <w:numPr>
          <w:ilvl w:val="0"/>
          <w:numId w:val="21"/>
        </w:numPr>
        <w:spacing w:after="195" w:line="351" w:lineRule="auto"/>
        <w:ind w:firstLine="350"/>
      </w:pPr>
      <w:r>
        <w:rPr>
          <w:u w:val="single" w:color="000000"/>
        </w:rPr>
        <w:t>Определение условий организации централизованного теплоснабжения,</w:t>
      </w:r>
      <w:r>
        <w:t xml:space="preserve"> </w:t>
      </w:r>
      <w:r>
        <w:rPr>
          <w:u w:val="single" w:color="000000"/>
        </w:rPr>
        <w:t>индивидуального теплоснабжения, а также поквартирного отопления</w:t>
      </w:r>
      <w:r>
        <w:t xml:space="preserve">. </w:t>
      </w:r>
    </w:p>
    <w:p w:rsidR="007F5C48" w:rsidRDefault="00E23B26">
      <w:pPr>
        <w:ind w:firstLine="428"/>
      </w:pPr>
      <w:r>
        <w:t xml:space="preserve">Централизованное теплоснабжение предусмотрено для существующей застройки и перспективной многоэтажной застройки (от 4 эт. и выше). Под индивидуальным теплоснабжением понимается, в частности, печное отопление и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малоэтажном жилищном фонде. 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rsidR="007F5C48" w:rsidRDefault="00E23B26">
      <w:pPr>
        <w:numPr>
          <w:ilvl w:val="0"/>
          <w:numId w:val="21"/>
        </w:numPr>
        <w:spacing w:after="196" w:line="351" w:lineRule="auto"/>
        <w:ind w:firstLine="350"/>
      </w:pPr>
      <w:r>
        <w:rPr>
          <w:u w:val="single" w:color="000000"/>
        </w:rPr>
        <w:t>Предложения по строительству источников тепловой энергии с</w:t>
      </w:r>
      <w:r>
        <w:t xml:space="preserve"> </w:t>
      </w:r>
      <w:r>
        <w:rPr>
          <w:u w:val="single" w:color="000000"/>
        </w:rPr>
        <w:t>комбинированной выработкой тепловой и электрической энергии для обеспечения</w:t>
      </w:r>
      <w:r>
        <w:t xml:space="preserve"> </w:t>
      </w:r>
      <w:r>
        <w:rPr>
          <w:u w:val="single" w:color="000000"/>
        </w:rPr>
        <w:t>перспективных тепловых нагрузок</w:t>
      </w:r>
      <w:r>
        <w:t xml:space="preserve">. </w:t>
      </w:r>
    </w:p>
    <w:p w:rsidR="007F5C48" w:rsidRDefault="00E23B26">
      <w:pPr>
        <w:ind w:firstLine="428"/>
      </w:pPr>
      <w:r>
        <w:t xml:space="preserve">Для вариантов развития системы теплоснабжения 1 и 2, описанных в Книге 4 «Мастер-план разработки схемы теплоснабжения г.о. «город Нарьян-Мар» до 2028 г.» Обосновывающих материалов к схеме теплоснабжения г.о. «город Нарьян-Мар» до 2028 г. предусмотрено техническое перевооружение ГТЭС-12 и ГТЭС-18 с установкой на них систем утилизации тепла (котлы утилизаторы) с целью повышения КПД электростанции в связи с переводом ее в когенерационный режим, и организации централизованного теплоснабжения потребителей части районов </w:t>
      </w:r>
      <w:r>
        <w:lastRenderedPageBreak/>
        <w:t xml:space="preserve">города с выводом из работы части котельных, на которых установлено морально и физически устаревшее оборудование. Распределение тепла по потребителям города будет рассмотрено в двух вариантах: </w:t>
      </w:r>
    </w:p>
    <w:p w:rsidR="007F5C48" w:rsidRDefault="00E23B26">
      <w:pPr>
        <w:numPr>
          <w:ilvl w:val="2"/>
          <w:numId w:val="22"/>
        </w:numPr>
        <w:ind w:left="993" w:hanging="361"/>
      </w:pPr>
      <w:r>
        <w:t xml:space="preserve">Для варианта 1 – Котельные №№ 2, 7, 9, 10, 3 в центре города, №№ 4, 14, хлебозавода (частично, только водогрейная часть) в пос. Качгорт подлежат выводу из режима выработки тепловой энергии и ГВС; перевод котельной №14 в режим ПРТС; строительство новой котельной вместо котельной 9. </w:t>
      </w:r>
    </w:p>
    <w:p w:rsidR="007F5C48" w:rsidRDefault="00E23B26">
      <w:pPr>
        <w:numPr>
          <w:ilvl w:val="2"/>
          <w:numId w:val="22"/>
        </w:numPr>
        <w:ind w:left="993" w:hanging="361"/>
      </w:pPr>
      <w:r>
        <w:t>Для варианта 2 – объединение котельных 3 и 11; вывод из режима выработки тепловой энергии и ГВС и перевод в режим ПРТС следующих котельных: 2</w:t>
      </w:r>
      <w:r w:rsidR="004B6DCF">
        <w:t>, 7, 9, 10, 3, 5, 3, 8, 1, 1 (ОО</w:t>
      </w:r>
      <w:r>
        <w:t>О «</w:t>
      </w:r>
      <w:r w:rsidR="004B6DCF">
        <w:t>Автоматика Сервис</w:t>
      </w:r>
      <w:r>
        <w:t>»</w:t>
      </w:r>
      <w:r w:rsidR="004B6DCF">
        <w:t xml:space="preserve"> и ГУП НАО «НКК»</w:t>
      </w:r>
      <w:r>
        <w:t xml:space="preserve">). </w:t>
      </w:r>
    </w:p>
    <w:p w:rsidR="007F5C48" w:rsidRDefault="00E23B26">
      <w:pPr>
        <w:numPr>
          <w:ilvl w:val="0"/>
          <w:numId w:val="21"/>
        </w:numPr>
        <w:spacing w:after="316" w:line="351" w:lineRule="auto"/>
        <w:ind w:firstLine="350"/>
      </w:pPr>
      <w:r>
        <w:rPr>
          <w:u w:val="single" w:color="000000"/>
        </w:rPr>
        <w:t>Предложения по реконструкции действующих источников тепловой энергии</w:t>
      </w:r>
      <w:r>
        <w:t xml:space="preserve"> </w:t>
      </w:r>
      <w:r>
        <w:rPr>
          <w:u w:val="single" w:color="000000"/>
        </w:rPr>
        <w:t>с комбинированной выработкой тепловой и электрической энергии для</w:t>
      </w:r>
      <w:r>
        <w:t xml:space="preserve"> </w:t>
      </w:r>
      <w:r>
        <w:rPr>
          <w:u w:val="single" w:color="000000"/>
        </w:rPr>
        <w:t>обеспечения перспективных приростов тепловых нагрузок</w:t>
      </w:r>
      <w:r>
        <w:t xml:space="preserve">. </w:t>
      </w:r>
    </w:p>
    <w:p w:rsidR="007F5C48" w:rsidRDefault="00E23B26">
      <w:pPr>
        <w:spacing w:after="312"/>
      </w:pPr>
      <w:r>
        <w:t xml:space="preserve">В городском округе «город Нарьян-Мар» отсутствуют источники тепловой энергии с комбинированной выработкой тепловой и электрической энергии. </w:t>
      </w:r>
    </w:p>
    <w:p w:rsidR="007F5C48" w:rsidRDefault="00E23B26">
      <w:pPr>
        <w:numPr>
          <w:ilvl w:val="0"/>
          <w:numId w:val="21"/>
        </w:numPr>
        <w:spacing w:after="193" w:line="351" w:lineRule="auto"/>
        <w:ind w:firstLine="350"/>
      </w:pPr>
      <w:r>
        <w:rPr>
          <w:u w:val="single" w:color="000000"/>
        </w:rPr>
        <w:t>Предложения по реконструкции котельных для выработки электроэнергии в</w:t>
      </w:r>
      <w:r>
        <w:t xml:space="preserve"> </w:t>
      </w:r>
      <w:r>
        <w:rPr>
          <w:u w:val="single" w:color="000000"/>
        </w:rPr>
        <w:t>комбинированном цикле на базе существующих и перспективных тепловых</w:t>
      </w:r>
      <w:r>
        <w:t xml:space="preserve"> </w:t>
      </w:r>
      <w:r>
        <w:rPr>
          <w:u w:val="single" w:color="000000"/>
        </w:rPr>
        <w:t>нагрузок</w:t>
      </w:r>
      <w:r>
        <w:t xml:space="preserve">. </w:t>
      </w:r>
    </w:p>
    <w:p w:rsidR="007F5C48" w:rsidRDefault="00E23B26">
      <w:pPr>
        <w:spacing w:after="203" w:line="240" w:lineRule="auto"/>
        <w:ind w:left="10" w:hanging="10"/>
        <w:jc w:val="right"/>
      </w:pPr>
      <w:r>
        <w:t xml:space="preserve">В соответствии с Книгой 4. Мастер-План разработки схемы теплоснабжения </w:t>
      </w:r>
    </w:p>
    <w:p w:rsidR="007F5C48" w:rsidRDefault="00E23B26">
      <w:pPr>
        <w:ind w:firstLine="0"/>
      </w:pPr>
      <w:r>
        <w:t xml:space="preserve">г.о. «город Нарьян-Мар» до 2028 г. для вариантов 1 и 2 предлагается установить на ГТЭС-12 и ГТЭС-18 котлы утилизаторы. </w:t>
      </w:r>
    </w:p>
    <w:p w:rsidR="007F5C48" w:rsidRDefault="00E23B26">
      <w:pPr>
        <w:numPr>
          <w:ilvl w:val="0"/>
          <w:numId w:val="21"/>
        </w:numPr>
        <w:spacing w:after="192" w:line="351" w:lineRule="auto"/>
        <w:ind w:firstLine="350"/>
      </w:pPr>
      <w:r>
        <w:rPr>
          <w:u w:val="single" w:color="000000"/>
        </w:rPr>
        <w:t>Предложения по реконструкции котельных с увеличением зоны их действия</w:t>
      </w:r>
      <w:r>
        <w:t xml:space="preserve"> </w:t>
      </w:r>
      <w:r>
        <w:rPr>
          <w:u w:val="single" w:color="000000"/>
        </w:rPr>
        <w:t>путем включения в нее зон действия существующих источников тепловой энергии</w:t>
      </w:r>
      <w:r>
        <w:t xml:space="preserve">. </w:t>
      </w:r>
    </w:p>
    <w:p w:rsidR="007F5C48" w:rsidRDefault="00E23B26">
      <w:pPr>
        <w:numPr>
          <w:ilvl w:val="0"/>
          <w:numId w:val="21"/>
        </w:numPr>
        <w:spacing w:after="316" w:line="351" w:lineRule="auto"/>
        <w:ind w:firstLine="350"/>
      </w:pPr>
      <w:r>
        <w:rPr>
          <w:u w:val="single" w:color="000000"/>
        </w:rPr>
        <w:t>Обоснование для перевода в пиковый режим работы котельных по</w:t>
      </w:r>
      <w:r>
        <w:t xml:space="preserve"> </w:t>
      </w:r>
      <w:r>
        <w:rPr>
          <w:u w:val="single" w:color="000000"/>
        </w:rPr>
        <w:t>отношению к источникам тепловой энергии с комбинированной выработкой</w:t>
      </w:r>
      <w:r>
        <w:t xml:space="preserve"> </w:t>
      </w:r>
      <w:r>
        <w:rPr>
          <w:u w:val="single" w:color="000000"/>
        </w:rPr>
        <w:t>тепловой и электрической энергии</w:t>
      </w:r>
      <w:r>
        <w:t xml:space="preserve">. </w:t>
      </w:r>
    </w:p>
    <w:p w:rsidR="007F5C48" w:rsidRDefault="00E23B26">
      <w:pPr>
        <w:spacing w:after="0"/>
      </w:pPr>
      <w:r>
        <w:lastRenderedPageBreak/>
        <w:t xml:space="preserve">Для вариантов 1 и 2 по результатам перспективных балансов тепловой мощности источников тепловой энергии и присоединенной тепловой нагрузки, которые приведены в Книге 5. Перспективные балансы тепловой мощности источников тепловой энергии и тепловой нагрузки, предложен перевод в пиковый режим котельных: </w:t>
      </w:r>
    </w:p>
    <w:p w:rsidR="007F5C48" w:rsidRDefault="00E23B26">
      <w:pPr>
        <w:numPr>
          <w:ilvl w:val="2"/>
          <w:numId w:val="23"/>
        </w:numPr>
        <w:spacing w:after="297"/>
        <w:ind w:hanging="196"/>
      </w:pPr>
      <w:r>
        <w:t xml:space="preserve">вариант – 2, 7, 9, 10, 3, 14; </w:t>
      </w:r>
    </w:p>
    <w:p w:rsidR="007F5C48" w:rsidRDefault="00E23B26">
      <w:pPr>
        <w:numPr>
          <w:ilvl w:val="2"/>
          <w:numId w:val="23"/>
        </w:numPr>
        <w:spacing w:after="318"/>
        <w:ind w:hanging="196"/>
      </w:pPr>
      <w:r>
        <w:t>вариант – 2,</w:t>
      </w:r>
      <w:r w:rsidR="004B6DCF">
        <w:t xml:space="preserve"> 7, 9, 10, 3, 5, 3, 8, 1, 1 (ООО «Автоматика Сервис</w:t>
      </w:r>
      <w:r>
        <w:t>»</w:t>
      </w:r>
      <w:r w:rsidR="004B6DCF">
        <w:t xml:space="preserve"> и ГУП НАО «НКК»</w:t>
      </w:r>
      <w:r>
        <w:t xml:space="preserve">). </w:t>
      </w:r>
    </w:p>
    <w:p w:rsidR="007F5C48" w:rsidRDefault="00E23B26">
      <w:pPr>
        <w:numPr>
          <w:ilvl w:val="0"/>
          <w:numId w:val="21"/>
        </w:numPr>
        <w:spacing w:after="316" w:line="351" w:lineRule="auto"/>
        <w:ind w:firstLine="350"/>
      </w:pPr>
      <w:r>
        <w:rPr>
          <w:u w:val="single" w:color="000000"/>
        </w:rPr>
        <w:t>Предложения по расширению зон действия действующих источников</w:t>
      </w:r>
      <w:r>
        <w:t xml:space="preserve"> </w:t>
      </w:r>
      <w:r>
        <w:rPr>
          <w:u w:val="single" w:color="000000"/>
        </w:rPr>
        <w:t>тепловой энергии с комбинированной выработкой тепловой энергии</w:t>
      </w:r>
      <w:r>
        <w:t xml:space="preserve">. </w:t>
      </w:r>
    </w:p>
    <w:p w:rsidR="007F5C48" w:rsidRDefault="00E23B26">
      <w:pPr>
        <w:spacing w:after="312"/>
      </w:pPr>
      <w:r>
        <w:t xml:space="preserve">В городском округе «город Нарьян-Мар» отсутствуют источники тепловой энергии с комбинированной выработкой тепловой и электрической энергии. </w:t>
      </w:r>
    </w:p>
    <w:p w:rsidR="007F5C48" w:rsidRDefault="00E23B26">
      <w:pPr>
        <w:numPr>
          <w:ilvl w:val="0"/>
          <w:numId w:val="21"/>
        </w:numPr>
        <w:spacing w:after="316" w:line="351" w:lineRule="auto"/>
        <w:ind w:firstLine="350"/>
      </w:pPr>
      <w:r>
        <w:rPr>
          <w:u w:val="single" w:color="000000"/>
        </w:rPr>
        <w:t>Обоснование предлагаемых для вывода в резерв и (или) вывода из</w:t>
      </w:r>
      <w:r>
        <w:t xml:space="preserve"> </w:t>
      </w:r>
      <w:r>
        <w:rPr>
          <w:u w:val="single" w:color="000000"/>
        </w:rPr>
        <w:t>эксплуатации котельных при передаче тепловых нагрузок на другие источники</w:t>
      </w:r>
      <w:r>
        <w:t xml:space="preserve"> </w:t>
      </w:r>
      <w:r>
        <w:rPr>
          <w:u w:val="single" w:color="000000"/>
        </w:rPr>
        <w:t>тепловой энергии</w:t>
      </w:r>
      <w:r>
        <w:t xml:space="preserve">. </w:t>
      </w:r>
    </w:p>
    <w:p w:rsidR="007F5C48" w:rsidRDefault="00E23B26">
      <w:pPr>
        <w:spacing w:after="312"/>
      </w:pPr>
      <w:r>
        <w:t xml:space="preserve">Вывод из эксплуатации котельной 11, и передача тепловых нагрузок котельной 3. </w:t>
      </w:r>
    </w:p>
    <w:p w:rsidR="007F5C48" w:rsidRDefault="00E23B26">
      <w:pPr>
        <w:numPr>
          <w:ilvl w:val="0"/>
          <w:numId w:val="21"/>
        </w:numPr>
        <w:spacing w:after="316" w:line="351" w:lineRule="auto"/>
        <w:ind w:firstLine="350"/>
      </w:pPr>
      <w:r>
        <w:rPr>
          <w:u w:val="single" w:color="000000"/>
        </w:rPr>
        <w:t>Обоснование организации индивидуального теплоснабжения в зонах</w:t>
      </w:r>
      <w:r>
        <w:t xml:space="preserve"> </w:t>
      </w:r>
      <w:r>
        <w:rPr>
          <w:u w:val="single" w:color="000000"/>
        </w:rPr>
        <w:t>застройки поселения малоэтажными жилыми зданиями</w:t>
      </w:r>
      <w:r>
        <w:t xml:space="preserve">. </w:t>
      </w:r>
    </w:p>
    <w:p w:rsidR="007F5C48" w:rsidRDefault="00E23B26">
      <w:pPr>
        <w:spacing w:after="312"/>
      </w:pPr>
      <w:r>
        <w:t xml:space="preserve">Индивидуальное теплоснабжение предусматривается для индивидуальной и малоэтажной (1-3 эт.) застройки. Основанием для принятия такого решения является удаленность планируемых районов застройки указанных типов от существующих сетей систем централизованного теплоснабжения и низкая плотность тепловой нагрузки в этих зонах, что приводит к существенному увеличению затрат и снижению эффективности централизованного теплоснабжения. </w:t>
      </w:r>
    </w:p>
    <w:p w:rsidR="004B6DCF" w:rsidRDefault="004B6DCF">
      <w:pPr>
        <w:spacing w:after="312"/>
      </w:pPr>
    </w:p>
    <w:p w:rsidR="004B6DCF" w:rsidRDefault="004B6DCF">
      <w:pPr>
        <w:spacing w:after="312"/>
      </w:pPr>
    </w:p>
    <w:p w:rsidR="007F5C48" w:rsidRDefault="00E23B26">
      <w:pPr>
        <w:numPr>
          <w:ilvl w:val="0"/>
          <w:numId w:val="21"/>
        </w:numPr>
        <w:spacing w:after="316" w:line="351" w:lineRule="auto"/>
        <w:ind w:firstLine="350"/>
      </w:pPr>
      <w:r>
        <w:rPr>
          <w:u w:val="single" w:color="000000"/>
        </w:rPr>
        <w:t>Обоснование организации теплоснабжения в производственных зонах на</w:t>
      </w:r>
      <w:r>
        <w:t xml:space="preserve"> </w:t>
      </w:r>
      <w:r>
        <w:rPr>
          <w:u w:val="single" w:color="000000"/>
        </w:rPr>
        <w:t>территории города</w:t>
      </w:r>
      <w:r>
        <w:t xml:space="preserve">. </w:t>
      </w:r>
    </w:p>
    <w:p w:rsidR="007F5C48" w:rsidRDefault="00E23B26">
      <w:pPr>
        <w:spacing w:after="0"/>
      </w:pPr>
      <w:r>
        <w:t xml:space="preserve">Данные по развитию промышленных предприятий не предоставлены. Предполагается, что перспективное развитие промышленности города будет осуществляться за счет развития и реконструкции существующих предприятий. Возможный прирост ресурсопотребления на промышленных предприятиях за счет расширения производства будет компенсироваться снижением за счет внедрения энергосберегающих технологий. </w:t>
      </w:r>
    </w:p>
    <w:p w:rsidR="007F5C48" w:rsidRDefault="00E23B26">
      <w:pPr>
        <w:numPr>
          <w:ilvl w:val="0"/>
          <w:numId w:val="21"/>
        </w:numPr>
        <w:spacing w:after="316" w:line="351" w:lineRule="auto"/>
        <w:ind w:firstLine="350"/>
      </w:pPr>
      <w:r>
        <w:rPr>
          <w:u w:val="single" w:color="000000"/>
        </w:rPr>
        <w:t>Обоснование перспективных балансов тепловой мощности источников</w:t>
      </w:r>
      <w:r>
        <w:t xml:space="preserve"> </w:t>
      </w:r>
      <w:r>
        <w:rPr>
          <w:u w:val="single" w:color="000000"/>
        </w:rPr>
        <w:t>тепловой энергии и теплоносителя и присоединенной тепловой нагрузки в каждой</w:t>
      </w:r>
      <w:r>
        <w:t xml:space="preserve"> </w:t>
      </w:r>
      <w:r>
        <w:rPr>
          <w:u w:val="single" w:color="000000"/>
        </w:rPr>
        <w:t>из систем теплоснабжения и ежегодное распределение объемов тепловой нагрузки</w:t>
      </w:r>
      <w:r>
        <w:t xml:space="preserve"> </w:t>
      </w:r>
      <w:r>
        <w:rPr>
          <w:u w:val="single" w:color="000000"/>
        </w:rPr>
        <w:t>между источниками тепловой энергии</w:t>
      </w:r>
      <w:r>
        <w:t xml:space="preserve">. </w:t>
      </w:r>
    </w:p>
    <w:p w:rsidR="007F5C48" w:rsidRDefault="00E23B26">
      <w:r>
        <w:t xml:space="preserve">Данные балансы представлены в Книге 5. Перспективные балансы тепловой мощности источников тепловой энергии и тепловой нагрузки и Книге 6. </w:t>
      </w:r>
    </w:p>
    <w:p w:rsidR="007F5C48" w:rsidRDefault="00E23B26">
      <w:pPr>
        <w:spacing w:after="555"/>
        <w:ind w:firstLine="0"/>
      </w:pPr>
      <w:r>
        <w:t xml:space="preserve">Перспективные балансы производительности водоподготовительных установок. </w:t>
      </w:r>
    </w:p>
    <w:p w:rsidR="007F5C48" w:rsidRDefault="00E23B26">
      <w:pPr>
        <w:numPr>
          <w:ilvl w:val="1"/>
          <w:numId w:val="24"/>
        </w:numPr>
        <w:spacing w:after="192" w:line="240" w:lineRule="auto"/>
        <w:ind w:hanging="720"/>
        <w:jc w:val="right"/>
      </w:pPr>
      <w:r>
        <w:rPr>
          <w:b/>
        </w:rPr>
        <w:t xml:space="preserve">Вариант 1. </w:t>
      </w:r>
    </w:p>
    <w:p w:rsidR="007F5C48" w:rsidRDefault="00E23B26">
      <w: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прописанных в Книге 4. Мастер-план разработки схемы теплоснабжения г.о. «город Нарьян-Мар» до 2028 г. </w:t>
      </w:r>
    </w:p>
    <w:p w:rsidR="007F5C48" w:rsidRDefault="00E23B26">
      <w:pPr>
        <w:spacing w:after="308"/>
      </w:pPr>
      <w:r>
        <w:t xml:space="preserve"> В рамках разработки первого варианта рассматривалось 9 различных источников теплоснабжения, представленных в таблице 7.1.1. </w:t>
      </w:r>
    </w:p>
    <w:p w:rsidR="007F5C48" w:rsidRDefault="00E23B26">
      <w:pPr>
        <w:spacing w:after="123" w:line="276" w:lineRule="auto"/>
        <w:ind w:left="704" w:hanging="10"/>
        <w:jc w:val="left"/>
      </w:pPr>
      <w:r>
        <w:rPr>
          <w:b/>
          <w:i/>
          <w:color w:val="44546A"/>
          <w:sz w:val="20"/>
        </w:rPr>
        <w:t xml:space="preserve">Таблица 7.1.1. Обозначение котельных по варианту 1 </w:t>
      </w:r>
    </w:p>
    <w:tbl>
      <w:tblPr>
        <w:tblW w:w="9747" w:type="dxa"/>
        <w:tblInd w:w="-105" w:type="dxa"/>
        <w:tblCellMar>
          <w:left w:w="115" w:type="dxa"/>
          <w:right w:w="115" w:type="dxa"/>
        </w:tblCellMar>
        <w:tblLook w:val="04A0" w:firstRow="1" w:lastRow="0" w:firstColumn="1" w:lastColumn="0" w:noHBand="0" w:noVBand="1"/>
      </w:tblPr>
      <w:tblGrid>
        <w:gridCol w:w="957"/>
        <w:gridCol w:w="3545"/>
        <w:gridCol w:w="5245"/>
      </w:tblGrid>
      <w:tr w:rsidR="007F5C48" w:rsidTr="00DC7836">
        <w:trPr>
          <w:trHeight w:val="468"/>
        </w:trPr>
        <w:tc>
          <w:tcPr>
            <w:tcW w:w="95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№п/п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Обозначение источника теплоснабжения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Характеристика источника (принадлежность к организации или местоположение) </w:t>
            </w:r>
          </w:p>
        </w:tc>
      </w:tr>
      <w:tr w:rsidR="007F5C48" w:rsidTr="00DC7836">
        <w:trPr>
          <w:trHeight w:val="241"/>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ГУП НАО «Нарьян-Марская электростанция»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1"/>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36"/>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4B6DCF" w:rsidP="00DC7836">
            <w:pPr>
              <w:spacing w:after="0" w:line="276" w:lineRule="auto"/>
              <w:ind w:left="0" w:firstLine="0"/>
              <w:jc w:val="center"/>
            </w:pPr>
            <w:r w:rsidRPr="00DC7836">
              <w:rPr>
                <w:sz w:val="20"/>
              </w:rPr>
              <w:t>Котельная 15</w:t>
            </w:r>
            <w:r w:rsidR="00E23B26" w:rsidRPr="00DC7836">
              <w:rPr>
                <w:sz w:val="20"/>
              </w:rPr>
              <w:t xml:space="preserve">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bl>
    <w:p w:rsidR="007F5C48" w:rsidRDefault="00E23B26">
      <w:pPr>
        <w:numPr>
          <w:ilvl w:val="1"/>
          <w:numId w:val="24"/>
        </w:numPr>
        <w:spacing w:after="199" w:line="240" w:lineRule="auto"/>
        <w:ind w:hanging="720"/>
        <w:jc w:val="right"/>
      </w:pPr>
      <w:r>
        <w:rPr>
          <w:b/>
        </w:rPr>
        <w:t xml:space="preserve">Развитие источников теплоснабжения по варианту 1 до 2015 г. </w:t>
      </w:r>
    </w:p>
    <w:p w:rsidR="007F5C48" w:rsidRDefault="00E23B26">
      <w:r>
        <w:t xml:space="preserve">Предусматриваются следующие мероприятия в части развития источников тепловой энергии: </w:t>
      </w:r>
    </w:p>
    <w:p w:rsidR="007F5C48" w:rsidRDefault="00E23B26">
      <w:pPr>
        <w:numPr>
          <w:ilvl w:val="0"/>
          <w:numId w:val="25"/>
        </w:numPr>
        <w:spacing w:line="240" w:lineRule="auto"/>
        <w:ind w:hanging="361"/>
      </w:pPr>
      <w:r>
        <w:t xml:space="preserve">Реконструкция существующей ГТЭС: </w:t>
      </w:r>
    </w:p>
    <w:p w:rsidR="007F5C48" w:rsidRDefault="00E23B26">
      <w:pPr>
        <w:spacing w:line="240" w:lineRule="auto"/>
        <w:ind w:left="1068" w:firstLine="0"/>
      </w:pPr>
      <w:r>
        <w:rPr>
          <w:rFonts w:ascii="Segoe UI Symbol" w:eastAsia="Segoe UI Symbol" w:hAnsi="Segoe UI Symbol" w:cs="Segoe UI Symbol"/>
        </w:rPr>
        <w:t></w:t>
      </w:r>
      <w:r>
        <w:rPr>
          <w:rFonts w:ascii="Arial" w:eastAsia="Arial" w:hAnsi="Arial" w:cs="Arial"/>
        </w:rPr>
        <w:t xml:space="preserve"> </w:t>
      </w:r>
      <w:r>
        <w:t xml:space="preserve">Установка 3 котлов-утилизаторов КУВ-16,4-150; </w:t>
      </w:r>
    </w:p>
    <w:p w:rsidR="007F5C48" w:rsidRDefault="00E23B26">
      <w:pPr>
        <w:numPr>
          <w:ilvl w:val="0"/>
          <w:numId w:val="25"/>
        </w:numPr>
        <w:spacing w:after="0"/>
        <w:ind w:hanging="361"/>
      </w:pPr>
      <w:r>
        <w:t xml:space="preserve">Строительство блочно-модульных новых котельных (основное топливо – природный газ): </w:t>
      </w:r>
    </w:p>
    <w:p w:rsidR="007F5C48" w:rsidRDefault="00E23B26">
      <w:pPr>
        <w:ind w:left="1416" w:hanging="284"/>
      </w:pPr>
      <w:r>
        <w:rPr>
          <w:rFonts w:ascii="Segoe UI Symbol" w:eastAsia="Segoe UI Symbol" w:hAnsi="Segoe UI Symbol" w:cs="Segoe UI Symbol"/>
        </w:rPr>
        <w:t></w:t>
      </w:r>
      <w:r>
        <w:rPr>
          <w:rFonts w:ascii="Arial" w:eastAsia="Arial" w:hAnsi="Arial" w:cs="Arial"/>
        </w:rPr>
        <w:t xml:space="preserve"> </w:t>
      </w:r>
      <w:r>
        <w:t>Реконструкция котельной 9, взамен устаревшей и установка 3 котлов ТТ100-4200;</w:t>
      </w:r>
      <w:r>
        <w:rPr>
          <w:sz w:val="20"/>
        </w:rPr>
        <w:t xml:space="preserve"> </w:t>
      </w:r>
      <w:r>
        <w:t xml:space="preserve">(строительство зданий котельных осуществляется с учетом увеличения мощностей в последующие периоды). </w:t>
      </w:r>
    </w:p>
    <w:p w:rsidR="007F5C48" w:rsidRDefault="00E23B26">
      <w:pPr>
        <w:numPr>
          <w:ilvl w:val="0"/>
          <w:numId w:val="25"/>
        </w:numPr>
        <w:spacing w:line="240" w:lineRule="auto"/>
        <w:ind w:hanging="361"/>
      </w:pPr>
      <w:r>
        <w:t xml:space="preserve">Перевод котельных в пиковый режим </w:t>
      </w:r>
    </w:p>
    <w:p w:rsidR="007F5C48" w:rsidRDefault="00E23B26">
      <w:pPr>
        <w:spacing w:line="240" w:lineRule="auto"/>
        <w:ind w:left="1777" w:firstLine="0"/>
      </w:pPr>
      <w:r>
        <w:rPr>
          <w:rFonts w:ascii="Segoe UI Symbol" w:eastAsia="Segoe UI Symbol" w:hAnsi="Segoe UI Symbol" w:cs="Segoe UI Symbol"/>
        </w:rPr>
        <w:t></w:t>
      </w:r>
      <w:r>
        <w:rPr>
          <w:rFonts w:ascii="Arial" w:eastAsia="Arial" w:hAnsi="Arial" w:cs="Arial"/>
        </w:rPr>
        <w:t xml:space="preserve"> </w:t>
      </w:r>
      <w:r>
        <w:t xml:space="preserve">Котельные 2, 3, 4, 10 </w:t>
      </w:r>
    </w:p>
    <w:p w:rsidR="007F5C48" w:rsidRDefault="00E23B26">
      <w:pPr>
        <w:spacing w:after="305"/>
      </w:pPr>
      <w:r>
        <w:t xml:space="preserve">Капитальные затраты на реконструкцию и строительство источников теплоснабжения по варианту 1 до 2015 года представлены в таблице 7.2.1. </w:t>
      </w:r>
    </w:p>
    <w:p w:rsidR="007F5C48" w:rsidRDefault="00E23B26">
      <w:pPr>
        <w:spacing w:after="123" w:line="276" w:lineRule="auto"/>
        <w:ind w:left="0" w:firstLine="708"/>
        <w:jc w:val="left"/>
      </w:pPr>
      <w:r>
        <w:rPr>
          <w:b/>
          <w:i/>
          <w:color w:val="44546A"/>
          <w:sz w:val="20"/>
        </w:rPr>
        <w:t xml:space="preserve">Таблица 7.2.1. Капитальные затраты на реконструкцию и строительство источников теплоснабжения </w:t>
      </w:r>
    </w:p>
    <w:tbl>
      <w:tblPr>
        <w:tblW w:w="7902" w:type="dxa"/>
        <w:tblInd w:w="729" w:type="dxa"/>
        <w:tblCellMar>
          <w:left w:w="115" w:type="dxa"/>
          <w:right w:w="115" w:type="dxa"/>
        </w:tblCellMar>
        <w:tblLook w:val="04A0" w:firstRow="1" w:lastRow="0" w:firstColumn="1" w:lastColumn="0" w:noHBand="0" w:noVBand="1"/>
      </w:tblPr>
      <w:tblGrid>
        <w:gridCol w:w="4806"/>
        <w:gridCol w:w="3096"/>
      </w:tblGrid>
      <w:tr w:rsidR="007F5C48" w:rsidTr="00DC7836">
        <w:trPr>
          <w:trHeight w:val="486"/>
        </w:trPr>
        <w:tc>
          <w:tcPr>
            <w:tcW w:w="480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Состав проекта </w:t>
            </w:r>
          </w:p>
        </w:tc>
        <w:tc>
          <w:tcPr>
            <w:tcW w:w="309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Капитальные затраты, млн. руб. </w:t>
            </w:r>
          </w:p>
        </w:tc>
      </w:tr>
      <w:tr w:rsidR="007F5C48" w:rsidTr="00DC7836">
        <w:trPr>
          <w:trHeight w:val="241"/>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30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117,7 </w:t>
            </w:r>
          </w:p>
        </w:tc>
      </w:tr>
      <w:tr w:rsidR="007F5C48" w:rsidTr="00DC7836">
        <w:trPr>
          <w:trHeight w:val="468"/>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9 котельной с переводом в пиковый режим </w:t>
            </w:r>
          </w:p>
        </w:tc>
        <w:tc>
          <w:tcPr>
            <w:tcW w:w="309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 </w:t>
            </w:r>
          </w:p>
        </w:tc>
      </w:tr>
      <w:tr w:rsidR="007F5C48" w:rsidTr="00DC7836">
        <w:trPr>
          <w:trHeight w:val="248"/>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2 в пиковый режим </w:t>
            </w:r>
          </w:p>
        </w:tc>
        <w:tc>
          <w:tcPr>
            <w:tcW w:w="30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2,085 </w:t>
            </w:r>
          </w:p>
        </w:tc>
      </w:tr>
      <w:tr w:rsidR="007F5C48" w:rsidTr="00DC7836">
        <w:trPr>
          <w:trHeight w:val="248"/>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3 в пиковый режим </w:t>
            </w:r>
          </w:p>
        </w:tc>
        <w:tc>
          <w:tcPr>
            <w:tcW w:w="30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4,22 </w:t>
            </w:r>
          </w:p>
        </w:tc>
      </w:tr>
      <w:tr w:rsidR="007F5C48" w:rsidTr="00DC7836">
        <w:trPr>
          <w:trHeight w:val="248"/>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4 в пиковый режим </w:t>
            </w:r>
          </w:p>
        </w:tc>
        <w:tc>
          <w:tcPr>
            <w:tcW w:w="30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 </w:t>
            </w:r>
          </w:p>
        </w:tc>
      </w:tr>
      <w:tr w:rsidR="007F5C48" w:rsidTr="00DC7836">
        <w:trPr>
          <w:trHeight w:val="248"/>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9 в пиковый режим </w:t>
            </w:r>
          </w:p>
        </w:tc>
        <w:tc>
          <w:tcPr>
            <w:tcW w:w="30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0,98 </w:t>
            </w:r>
          </w:p>
        </w:tc>
      </w:tr>
      <w:tr w:rsidR="007F5C48" w:rsidTr="00DC7836">
        <w:trPr>
          <w:trHeight w:val="248"/>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10 в пиковый режим </w:t>
            </w:r>
          </w:p>
        </w:tc>
        <w:tc>
          <w:tcPr>
            <w:tcW w:w="30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0,89 </w:t>
            </w:r>
          </w:p>
        </w:tc>
      </w:tr>
      <w:tr w:rsidR="007F5C48" w:rsidTr="00DC7836">
        <w:trPr>
          <w:trHeight w:val="248"/>
        </w:trPr>
        <w:tc>
          <w:tcPr>
            <w:tcW w:w="48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ИТОГО </w:t>
            </w:r>
          </w:p>
        </w:tc>
        <w:tc>
          <w:tcPr>
            <w:tcW w:w="30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134,67 </w:t>
            </w:r>
          </w:p>
        </w:tc>
      </w:tr>
    </w:tbl>
    <w:p w:rsidR="007F5C48" w:rsidRDefault="00E23B26">
      <w:pPr>
        <w:spacing w:after="191" w:line="240" w:lineRule="auto"/>
        <w:ind w:left="1064" w:hanging="10"/>
      </w:pPr>
      <w:r>
        <w:rPr>
          <w:b/>
        </w:rPr>
        <w:t>7.3.</w:t>
      </w:r>
      <w:r>
        <w:rPr>
          <w:rFonts w:ascii="Arial" w:eastAsia="Arial" w:hAnsi="Arial" w:cs="Arial"/>
          <w:b/>
        </w:rPr>
        <w:t xml:space="preserve"> </w:t>
      </w:r>
      <w:r>
        <w:rPr>
          <w:rFonts w:ascii="Arial" w:eastAsia="Arial" w:hAnsi="Arial" w:cs="Arial"/>
          <w:b/>
        </w:rPr>
        <w:tab/>
      </w:r>
      <w:r>
        <w:rPr>
          <w:b/>
        </w:rPr>
        <w:t xml:space="preserve">Развитие источников теплоснабжения по варианту 1 до2016 г. </w:t>
      </w:r>
    </w:p>
    <w:p w:rsidR="007F5C48" w:rsidRDefault="00E23B26">
      <w:r>
        <w:t xml:space="preserve">Предусматриваются следующие мероприятия в части развития источников тепловой энергии: </w:t>
      </w:r>
    </w:p>
    <w:p w:rsidR="007F5C48" w:rsidRDefault="00E23B26">
      <w:pPr>
        <w:numPr>
          <w:ilvl w:val="0"/>
          <w:numId w:val="26"/>
        </w:numPr>
        <w:spacing w:line="240" w:lineRule="auto"/>
        <w:ind w:hanging="361"/>
      </w:pPr>
      <w:r>
        <w:lastRenderedPageBreak/>
        <w:t xml:space="preserve">Реконструкция существующей ГТЭС: </w:t>
      </w:r>
    </w:p>
    <w:p w:rsidR="007F5C48" w:rsidRDefault="00E23B26">
      <w:pPr>
        <w:spacing w:line="240" w:lineRule="auto"/>
        <w:ind w:left="1068" w:firstLine="0"/>
      </w:pPr>
      <w:r>
        <w:rPr>
          <w:rFonts w:ascii="Segoe UI Symbol" w:eastAsia="Segoe UI Symbol" w:hAnsi="Segoe UI Symbol" w:cs="Segoe UI Symbol"/>
        </w:rPr>
        <w:t></w:t>
      </w:r>
      <w:r>
        <w:rPr>
          <w:rFonts w:ascii="Arial" w:eastAsia="Arial" w:hAnsi="Arial" w:cs="Arial"/>
        </w:rPr>
        <w:t xml:space="preserve"> </w:t>
      </w:r>
      <w:r>
        <w:t xml:space="preserve">Установка 2 котлов-утилизаторов КУВ-16,4-150; </w:t>
      </w:r>
    </w:p>
    <w:p w:rsidR="007F5C48" w:rsidRDefault="00E23B26">
      <w:pPr>
        <w:numPr>
          <w:ilvl w:val="0"/>
          <w:numId w:val="26"/>
        </w:numPr>
        <w:spacing w:line="240" w:lineRule="auto"/>
        <w:ind w:hanging="361"/>
      </w:pPr>
      <w:r>
        <w:t xml:space="preserve">Строительство блочно-модульных новых котельных: </w:t>
      </w:r>
    </w:p>
    <w:p w:rsidR="007F5C48" w:rsidRDefault="00E23B26">
      <w:pPr>
        <w:spacing w:line="240" w:lineRule="auto"/>
        <w:ind w:left="1132" w:firstLine="0"/>
      </w:pPr>
      <w:r>
        <w:rPr>
          <w:rFonts w:ascii="Segoe UI Symbol" w:eastAsia="Segoe UI Symbol" w:hAnsi="Segoe UI Symbol" w:cs="Segoe UI Symbol"/>
        </w:rPr>
        <w:t></w:t>
      </w:r>
      <w:r>
        <w:rPr>
          <w:rFonts w:ascii="Arial" w:eastAsia="Arial" w:hAnsi="Arial" w:cs="Arial"/>
        </w:rPr>
        <w:t xml:space="preserve"> </w:t>
      </w:r>
      <w:r>
        <w:t xml:space="preserve">Установка 3 котлов ТТ100-4200; </w:t>
      </w:r>
    </w:p>
    <w:p w:rsidR="007F5C48" w:rsidRDefault="00E23B26">
      <w:pPr>
        <w:numPr>
          <w:ilvl w:val="0"/>
          <w:numId w:val="26"/>
        </w:numPr>
        <w:spacing w:line="240" w:lineRule="auto"/>
        <w:ind w:hanging="361"/>
      </w:pPr>
      <w:r>
        <w:t xml:space="preserve">Перевод котельных в режим ПРТС: </w:t>
      </w:r>
    </w:p>
    <w:p w:rsidR="007F5C48" w:rsidRDefault="00E23B26">
      <w:pPr>
        <w:spacing w:line="240" w:lineRule="auto"/>
        <w:ind w:left="1777" w:firstLine="0"/>
      </w:pPr>
      <w:r>
        <w:t xml:space="preserve">Котельные 7, Авиаторов </w:t>
      </w:r>
    </w:p>
    <w:p w:rsidR="007F5C48" w:rsidRDefault="00E23B26">
      <w:pPr>
        <w:spacing w:after="305"/>
      </w:pPr>
      <w:r>
        <w:t xml:space="preserve">Капитальные затраты на реконструкцию и строительство источников теплоснабжения по варианту 1 до 2016 года представлены в таблице 7.3.1. </w:t>
      </w:r>
    </w:p>
    <w:p w:rsidR="007F5C48" w:rsidRDefault="00E23B26">
      <w:pPr>
        <w:spacing w:after="123" w:line="276" w:lineRule="auto"/>
        <w:ind w:left="0" w:firstLine="708"/>
        <w:jc w:val="left"/>
      </w:pPr>
      <w:r>
        <w:rPr>
          <w:b/>
          <w:i/>
          <w:color w:val="44546A"/>
          <w:sz w:val="20"/>
        </w:rPr>
        <w:t xml:space="preserve">Таблица 7.3.1. Капитальные затраты на реконструкцию и строительство источников теплоснабжения </w:t>
      </w:r>
    </w:p>
    <w:tbl>
      <w:tblPr>
        <w:tblW w:w="7853" w:type="dxa"/>
        <w:tblInd w:w="753" w:type="dxa"/>
        <w:tblCellMar>
          <w:left w:w="115" w:type="dxa"/>
          <w:right w:w="115" w:type="dxa"/>
        </w:tblCellMar>
        <w:tblLook w:val="04A0" w:firstRow="1" w:lastRow="0" w:firstColumn="1" w:lastColumn="0" w:noHBand="0" w:noVBand="1"/>
      </w:tblPr>
      <w:tblGrid>
        <w:gridCol w:w="4775"/>
        <w:gridCol w:w="3078"/>
      </w:tblGrid>
      <w:tr w:rsidR="007F5C48" w:rsidTr="00DC7836">
        <w:trPr>
          <w:trHeight w:val="606"/>
        </w:trPr>
        <w:tc>
          <w:tcPr>
            <w:tcW w:w="477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Состав проекта </w:t>
            </w:r>
          </w:p>
        </w:tc>
        <w:tc>
          <w:tcPr>
            <w:tcW w:w="307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Капитальные затраты, млн. руб. </w:t>
            </w:r>
          </w:p>
        </w:tc>
      </w:tr>
      <w:tr w:rsidR="007F5C48" w:rsidTr="00DC7836">
        <w:trPr>
          <w:trHeight w:val="293"/>
        </w:trPr>
        <w:tc>
          <w:tcPr>
            <w:tcW w:w="477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3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78,46 </w:t>
            </w:r>
          </w:p>
        </w:tc>
      </w:tr>
      <w:tr w:rsidR="007F5C48" w:rsidTr="00DC7836">
        <w:trPr>
          <w:trHeight w:val="308"/>
        </w:trPr>
        <w:tc>
          <w:tcPr>
            <w:tcW w:w="477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7 в пиковый режим </w:t>
            </w:r>
          </w:p>
        </w:tc>
        <w:tc>
          <w:tcPr>
            <w:tcW w:w="3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2,42 </w:t>
            </w:r>
          </w:p>
        </w:tc>
      </w:tr>
      <w:tr w:rsidR="007F5C48" w:rsidTr="00DC7836">
        <w:trPr>
          <w:trHeight w:val="308"/>
        </w:trPr>
        <w:tc>
          <w:tcPr>
            <w:tcW w:w="477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Авиаторов в пиковый режим </w:t>
            </w:r>
          </w:p>
        </w:tc>
        <w:tc>
          <w:tcPr>
            <w:tcW w:w="3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6,45 </w:t>
            </w:r>
          </w:p>
        </w:tc>
      </w:tr>
      <w:tr w:rsidR="007F5C48" w:rsidTr="00DC7836">
        <w:trPr>
          <w:trHeight w:val="309"/>
        </w:trPr>
        <w:tc>
          <w:tcPr>
            <w:tcW w:w="477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ИТОГО </w:t>
            </w:r>
          </w:p>
        </w:tc>
        <w:tc>
          <w:tcPr>
            <w:tcW w:w="3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87,33 </w:t>
            </w:r>
          </w:p>
        </w:tc>
      </w:tr>
    </w:tbl>
    <w:p w:rsidR="007F5C48" w:rsidRDefault="00E23B26">
      <w:pPr>
        <w:spacing w:after="191" w:line="240" w:lineRule="auto"/>
        <w:ind w:left="1064" w:hanging="10"/>
      </w:pPr>
      <w:r>
        <w:rPr>
          <w:b/>
        </w:rPr>
        <w:t>7.4.</w:t>
      </w:r>
      <w:r>
        <w:rPr>
          <w:rFonts w:ascii="Arial" w:eastAsia="Arial" w:hAnsi="Arial" w:cs="Arial"/>
          <w:b/>
        </w:rPr>
        <w:t xml:space="preserve"> </w:t>
      </w:r>
      <w:r>
        <w:rPr>
          <w:rFonts w:ascii="Arial" w:eastAsia="Arial" w:hAnsi="Arial" w:cs="Arial"/>
          <w:b/>
        </w:rPr>
        <w:tab/>
      </w:r>
      <w:r>
        <w:rPr>
          <w:b/>
        </w:rPr>
        <w:t xml:space="preserve">Развитие источников теплоснабжения по варианту 1 до2017 г. </w:t>
      </w:r>
    </w:p>
    <w:p w:rsidR="007F5C48" w:rsidRDefault="00E23B26">
      <w:r>
        <w:t xml:space="preserve">Предусматриваются следующие мероприятия в части развития источников тепловой энергии: </w:t>
      </w:r>
    </w:p>
    <w:p w:rsidR="007F5C48" w:rsidRDefault="00E23B26">
      <w:pPr>
        <w:numPr>
          <w:ilvl w:val="0"/>
          <w:numId w:val="27"/>
        </w:numPr>
        <w:spacing w:line="240" w:lineRule="auto"/>
        <w:ind w:right="4495" w:hanging="361"/>
      </w:pPr>
      <w:r>
        <w:t xml:space="preserve">Реконструкция существующей ГТЭС: </w:t>
      </w:r>
    </w:p>
    <w:p w:rsidR="007F5C48" w:rsidRDefault="00E23B26">
      <w:pPr>
        <w:spacing w:line="240" w:lineRule="auto"/>
        <w:ind w:left="1068" w:firstLine="0"/>
      </w:pPr>
      <w:r>
        <w:rPr>
          <w:rFonts w:ascii="Segoe UI Symbol" w:eastAsia="Segoe UI Symbol" w:hAnsi="Segoe UI Symbol" w:cs="Segoe UI Symbol"/>
        </w:rPr>
        <w:t></w:t>
      </w:r>
      <w:r>
        <w:rPr>
          <w:rFonts w:ascii="Arial" w:eastAsia="Arial" w:hAnsi="Arial" w:cs="Arial"/>
        </w:rPr>
        <w:t xml:space="preserve"> </w:t>
      </w:r>
      <w:r>
        <w:t xml:space="preserve">Установка 1 котла-утилизатора КУВ-16,4-150; </w:t>
      </w:r>
    </w:p>
    <w:p w:rsidR="007F5C48" w:rsidRDefault="00E23B26">
      <w:pPr>
        <w:numPr>
          <w:ilvl w:val="0"/>
          <w:numId w:val="27"/>
        </w:numPr>
        <w:ind w:right="4495" w:hanging="361"/>
      </w:pPr>
      <w:r>
        <w:t xml:space="preserve">Перевод котельных в режим ПРТС: </w:t>
      </w:r>
    </w:p>
    <w:p w:rsidR="007F5C48" w:rsidRDefault="00E23B26">
      <w:pPr>
        <w:spacing w:after="304"/>
      </w:pPr>
      <w:r>
        <w:t xml:space="preserve">Капитальные затраты на реконструкцию и строительство источников теплоснабжения по варианту 1 до 2017 года представлены в таблице 7.4.1. </w:t>
      </w:r>
    </w:p>
    <w:p w:rsidR="007F5C48" w:rsidRDefault="00E23B26">
      <w:pPr>
        <w:spacing w:after="123" w:line="276" w:lineRule="auto"/>
        <w:ind w:left="0" w:firstLine="708"/>
        <w:jc w:val="left"/>
      </w:pPr>
      <w:r>
        <w:rPr>
          <w:b/>
          <w:i/>
          <w:color w:val="44546A"/>
          <w:sz w:val="20"/>
        </w:rPr>
        <w:t xml:space="preserve">Таблица 7.4.1. Капитальные затраты на реконструкцию и строительство источников теплоснабжения </w:t>
      </w:r>
    </w:p>
    <w:tbl>
      <w:tblPr>
        <w:tblW w:w="7853" w:type="dxa"/>
        <w:tblInd w:w="753" w:type="dxa"/>
        <w:tblCellMar>
          <w:left w:w="170" w:type="dxa"/>
          <w:right w:w="115" w:type="dxa"/>
        </w:tblCellMar>
        <w:tblLook w:val="04A0" w:firstRow="1" w:lastRow="0" w:firstColumn="1" w:lastColumn="0" w:noHBand="0" w:noVBand="1"/>
      </w:tblPr>
      <w:tblGrid>
        <w:gridCol w:w="4774"/>
        <w:gridCol w:w="3079"/>
      </w:tblGrid>
      <w:tr w:rsidR="007F5C48" w:rsidTr="00DC7836">
        <w:trPr>
          <w:trHeight w:val="605"/>
        </w:trPr>
        <w:tc>
          <w:tcPr>
            <w:tcW w:w="477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Состав проекта </w:t>
            </w:r>
          </w:p>
        </w:tc>
        <w:tc>
          <w:tcPr>
            <w:tcW w:w="307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left"/>
            </w:pPr>
            <w:r w:rsidRPr="00DC7836">
              <w:rPr>
                <w:sz w:val="20"/>
              </w:rPr>
              <w:t xml:space="preserve">Капитальные затраты, млн. руб. </w:t>
            </w:r>
          </w:p>
        </w:tc>
      </w:tr>
      <w:tr w:rsidR="007F5C48" w:rsidTr="00DC7836">
        <w:trPr>
          <w:trHeight w:val="293"/>
        </w:trPr>
        <w:tc>
          <w:tcPr>
            <w:tcW w:w="47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307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39,23 </w:t>
            </w:r>
          </w:p>
        </w:tc>
      </w:tr>
      <w:tr w:rsidR="007F5C48" w:rsidTr="00DC7836">
        <w:trPr>
          <w:trHeight w:val="472"/>
        </w:trPr>
        <w:tc>
          <w:tcPr>
            <w:tcW w:w="47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и перевод котельной 14 в пиковый режим </w:t>
            </w:r>
          </w:p>
        </w:tc>
        <w:tc>
          <w:tcPr>
            <w:tcW w:w="307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23,677 </w:t>
            </w:r>
          </w:p>
        </w:tc>
      </w:tr>
      <w:tr w:rsidR="007F5C48" w:rsidTr="00DC7836">
        <w:trPr>
          <w:trHeight w:val="308"/>
        </w:trPr>
        <w:tc>
          <w:tcPr>
            <w:tcW w:w="47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ИТОГО </w:t>
            </w:r>
          </w:p>
        </w:tc>
        <w:tc>
          <w:tcPr>
            <w:tcW w:w="307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63,25 </w:t>
            </w:r>
          </w:p>
        </w:tc>
      </w:tr>
    </w:tbl>
    <w:p w:rsidR="007F5C48" w:rsidRDefault="00E23B26">
      <w:pPr>
        <w:numPr>
          <w:ilvl w:val="1"/>
          <w:numId w:val="28"/>
        </w:numPr>
        <w:spacing w:after="185" w:line="352" w:lineRule="auto"/>
        <w:ind w:hanging="720"/>
      </w:pPr>
      <w:r>
        <w:rPr>
          <w:b/>
        </w:rPr>
        <w:lastRenderedPageBreak/>
        <w:t xml:space="preserve">Финансовые потребности в реализацию проектов по строительству, реконструкции и техническому перевооружению источников тепловой энергии по варианту 1. </w:t>
      </w:r>
    </w:p>
    <w:p w:rsidR="007F5C48" w:rsidRDefault="00E23B26">
      <w:r>
        <w:t xml:space="preserve">Финансовые потребности в реализацию проекта по строительству, реконструкции и техническому перевооружению источников тепловой энергии по варианту 1 за весь период до 2028 г. представлены в таблице 7.5.1 и на рисунке 7.5.1 (по годам). </w:t>
      </w:r>
    </w:p>
    <w:p w:rsidR="007F5C48" w:rsidRDefault="00E23B26">
      <w:pPr>
        <w:spacing w:after="114"/>
      </w:pPr>
      <w:r>
        <w:t xml:space="preserve">Суммарные финансовые потребности в реализацию данных проектов составили 285,28 млн. руб. (без учета НДС и непредвиденных расходов), при этом на реконструкцию ГТЭС приходится более 80%. </w:t>
      </w:r>
    </w:p>
    <w:p w:rsidR="007F5C48" w:rsidRDefault="00E23B26">
      <w:pPr>
        <w:spacing w:after="0" w:line="240" w:lineRule="auto"/>
        <w:ind w:left="0" w:firstLine="0"/>
        <w:jc w:val="left"/>
      </w:pPr>
      <w:r>
        <w:t xml:space="preserve"> </w:t>
      </w:r>
      <w:r>
        <w:tab/>
      </w:r>
      <w:r>
        <w:rPr>
          <w:b/>
          <w:i/>
          <w:color w:val="44546A"/>
          <w:sz w:val="20"/>
        </w:rPr>
        <w:t xml:space="preserve"> </w:t>
      </w:r>
    </w:p>
    <w:p w:rsidR="007F5C48" w:rsidRDefault="00E23B26">
      <w:pPr>
        <w:spacing w:after="123" w:line="276" w:lineRule="auto"/>
        <w:ind w:left="704" w:hanging="10"/>
        <w:jc w:val="left"/>
      </w:pPr>
      <w:r>
        <w:rPr>
          <w:b/>
          <w:i/>
          <w:color w:val="44546A"/>
          <w:sz w:val="20"/>
        </w:rPr>
        <w:t xml:space="preserve">Таблица 7.5.1. Сводная таблица финансовых затрат по варианту 1 </w:t>
      </w:r>
    </w:p>
    <w:tbl>
      <w:tblPr>
        <w:tblW w:w="9573" w:type="dxa"/>
        <w:tblInd w:w="-106" w:type="dxa"/>
        <w:tblCellMar>
          <w:left w:w="115" w:type="dxa"/>
          <w:right w:w="115" w:type="dxa"/>
        </w:tblCellMar>
        <w:tblLook w:val="04A0" w:firstRow="1" w:lastRow="0" w:firstColumn="1" w:lastColumn="0" w:noHBand="0" w:noVBand="1"/>
      </w:tblPr>
      <w:tblGrid>
        <w:gridCol w:w="1914"/>
        <w:gridCol w:w="1915"/>
        <w:gridCol w:w="1915"/>
        <w:gridCol w:w="1913"/>
        <w:gridCol w:w="1916"/>
      </w:tblGrid>
      <w:tr w:rsidR="00DC7836" w:rsidTr="00DC7836">
        <w:trPr>
          <w:trHeight w:val="470"/>
        </w:trPr>
        <w:tc>
          <w:tcPr>
            <w:tcW w:w="19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Вариант 1 </w:t>
            </w:r>
          </w:p>
        </w:tc>
        <w:tc>
          <w:tcPr>
            <w:tcW w:w="19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91" w:right="242" w:firstLine="0"/>
              <w:jc w:val="center"/>
            </w:pPr>
            <w:r w:rsidRPr="00DC7836">
              <w:rPr>
                <w:b/>
                <w:sz w:val="20"/>
              </w:rPr>
              <w:t xml:space="preserve">До 2015 млн. руб. </w:t>
            </w:r>
          </w:p>
        </w:tc>
        <w:tc>
          <w:tcPr>
            <w:tcW w:w="19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88" w:right="244" w:firstLine="0"/>
              <w:jc w:val="center"/>
            </w:pPr>
            <w:r w:rsidRPr="00DC7836">
              <w:rPr>
                <w:b/>
                <w:sz w:val="20"/>
              </w:rPr>
              <w:t xml:space="preserve">До 2016 млн. руб. </w:t>
            </w:r>
          </w:p>
        </w:tc>
        <w:tc>
          <w:tcPr>
            <w:tcW w:w="191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90" w:right="241" w:firstLine="0"/>
              <w:jc w:val="center"/>
            </w:pPr>
            <w:r w:rsidRPr="00DC7836">
              <w:rPr>
                <w:b/>
                <w:sz w:val="20"/>
              </w:rPr>
              <w:t xml:space="preserve">До 2017 млн. руб. </w:t>
            </w:r>
          </w:p>
        </w:tc>
        <w:tc>
          <w:tcPr>
            <w:tcW w:w="19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70" w:right="224" w:firstLine="0"/>
              <w:jc w:val="center"/>
            </w:pPr>
            <w:r w:rsidRPr="00DC7836">
              <w:rPr>
                <w:b/>
                <w:sz w:val="20"/>
              </w:rPr>
              <w:t xml:space="preserve">ИТОГО млн. руб. </w:t>
            </w:r>
          </w:p>
        </w:tc>
      </w:tr>
      <w:tr w:rsidR="00DC7836" w:rsidTr="00DC7836">
        <w:trPr>
          <w:trHeight w:val="469"/>
        </w:trPr>
        <w:tc>
          <w:tcPr>
            <w:tcW w:w="19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117,7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78,46 </w:t>
            </w:r>
          </w:p>
        </w:tc>
        <w:tc>
          <w:tcPr>
            <w:tcW w:w="19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39,23 </w:t>
            </w:r>
          </w:p>
        </w:tc>
        <w:tc>
          <w:tcPr>
            <w:tcW w:w="19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235,38 </w:t>
            </w:r>
          </w:p>
        </w:tc>
      </w:tr>
      <w:tr w:rsidR="00DC7836" w:rsidTr="00DC7836">
        <w:trPr>
          <w:trHeight w:val="472"/>
        </w:trPr>
        <w:tc>
          <w:tcPr>
            <w:tcW w:w="19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котельных в пиковый режим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17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8,87 </w:t>
            </w:r>
          </w:p>
        </w:tc>
        <w:tc>
          <w:tcPr>
            <w:tcW w:w="19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24,03 </w:t>
            </w:r>
          </w:p>
        </w:tc>
        <w:tc>
          <w:tcPr>
            <w:tcW w:w="19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49,9 </w:t>
            </w:r>
          </w:p>
        </w:tc>
      </w:tr>
      <w:tr w:rsidR="00DC7836" w:rsidTr="00DC7836">
        <w:trPr>
          <w:trHeight w:val="460"/>
        </w:trPr>
        <w:tc>
          <w:tcPr>
            <w:tcW w:w="19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ИТОГО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134,7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87,33 </w:t>
            </w:r>
          </w:p>
        </w:tc>
        <w:tc>
          <w:tcPr>
            <w:tcW w:w="19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63,25 </w:t>
            </w:r>
          </w:p>
        </w:tc>
        <w:tc>
          <w:tcPr>
            <w:tcW w:w="19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285,28 </w:t>
            </w:r>
          </w:p>
        </w:tc>
      </w:tr>
    </w:tbl>
    <w:p w:rsidR="007F5C48" w:rsidRDefault="00E23B26">
      <w:pPr>
        <w:spacing w:after="0" w:line="240" w:lineRule="auto"/>
        <w:ind w:left="0" w:firstLine="0"/>
        <w:jc w:val="left"/>
      </w:pPr>
      <w:r>
        <w:t xml:space="preserve"> </w:t>
      </w:r>
    </w:p>
    <w:p w:rsidR="007F5C48" w:rsidRDefault="000632BE">
      <w:pPr>
        <w:spacing w:after="114" w:line="240" w:lineRule="auto"/>
        <w:ind w:left="0" w:firstLine="0"/>
        <w:jc w:val="left"/>
      </w:pPr>
      <w:r>
        <w:rPr>
          <w:noProof/>
        </w:rPr>
        <mc:AlternateContent>
          <mc:Choice Requires="wpg">
            <w:drawing>
              <wp:inline distT="0" distB="0" distL="0" distR="0">
                <wp:extent cx="5654040" cy="3754120"/>
                <wp:effectExtent l="13335" t="0" r="257175" b="39370"/>
                <wp:docPr id="3" name="Group 265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4040" cy="3754120"/>
                          <a:chOff x="0" y="0"/>
                          <a:chExt cx="5654294" cy="3753863"/>
                        </a:xfrm>
                      </wpg:grpSpPr>
                      <wps:wsp>
                        <wps:cNvPr id="281120" name="Rectangle 28373"/>
                        <wps:cNvSpPr>
                          <a:spLocks noChangeArrowheads="1"/>
                        </wps:cNvSpPr>
                        <wps:spPr bwMode="auto">
                          <a:xfrm>
                            <a:off x="318" y="0"/>
                            <a:ext cx="54896" cy="243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t xml:space="preserve"> </w:t>
                              </w:r>
                            </w:p>
                          </w:txbxContent>
                        </wps:txbx>
                        <wps:bodyPr rot="0" vert="horz" wrap="square" lIns="0" tIns="0" rIns="0" bIns="0" anchor="t" anchorCtr="0" upright="1">
                          <a:noAutofit/>
                        </wps:bodyPr>
                      </wps:wsp>
                      <wps:wsp>
                        <wps:cNvPr id="281121" name="Rectangle 28374"/>
                        <wps:cNvSpPr>
                          <a:spLocks noChangeArrowheads="1"/>
                        </wps:cNvSpPr>
                        <wps:spPr bwMode="auto">
                          <a:xfrm>
                            <a:off x="5613019" y="3475355"/>
                            <a:ext cx="54896" cy="243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t xml:space="preserve"> </w:t>
                              </w:r>
                            </w:p>
                          </w:txbxContent>
                        </wps:txbx>
                        <wps:bodyPr rot="0" vert="horz" wrap="square" lIns="0" tIns="0" rIns="0" bIns="0" anchor="t" anchorCtr="0" upright="1">
                          <a:noAutofit/>
                        </wps:bodyPr>
                      </wps:wsp>
                      <wps:wsp>
                        <wps:cNvPr id="281122" name="Rectangle 28375"/>
                        <wps:cNvSpPr>
                          <a:spLocks noChangeArrowheads="1"/>
                        </wps:cNvSpPr>
                        <wps:spPr bwMode="auto">
                          <a:xfrm>
                            <a:off x="450215" y="3651730"/>
                            <a:ext cx="588314" cy="135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 xml:space="preserve">Рисунок </w:t>
                              </w:r>
                            </w:p>
                          </w:txbxContent>
                        </wps:txbx>
                        <wps:bodyPr rot="0" vert="horz" wrap="square" lIns="0" tIns="0" rIns="0" bIns="0" anchor="t" anchorCtr="0" upright="1">
                          <a:noAutofit/>
                        </wps:bodyPr>
                      </wps:wsp>
                      <wps:wsp>
                        <wps:cNvPr id="281123" name="Rectangle 28376"/>
                        <wps:cNvSpPr>
                          <a:spLocks noChangeArrowheads="1"/>
                        </wps:cNvSpPr>
                        <wps:spPr bwMode="auto">
                          <a:xfrm>
                            <a:off x="892175" y="3627298"/>
                            <a:ext cx="190632" cy="16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7.5</w:t>
                              </w:r>
                            </w:p>
                          </w:txbxContent>
                        </wps:txbx>
                        <wps:bodyPr rot="0" vert="horz" wrap="square" lIns="0" tIns="0" rIns="0" bIns="0" anchor="t" anchorCtr="0" upright="1">
                          <a:noAutofit/>
                        </wps:bodyPr>
                      </wps:wsp>
                      <wps:wsp>
                        <wps:cNvPr id="281124" name="Rectangle 28377"/>
                        <wps:cNvSpPr>
                          <a:spLocks noChangeArrowheads="1"/>
                        </wps:cNvSpPr>
                        <wps:spPr bwMode="auto">
                          <a:xfrm>
                            <a:off x="1036955" y="3627298"/>
                            <a:ext cx="38005" cy="16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w:t>
                              </w:r>
                            </w:p>
                          </w:txbxContent>
                        </wps:txbx>
                        <wps:bodyPr rot="0" vert="horz" wrap="square" lIns="0" tIns="0" rIns="0" bIns="0" anchor="t" anchorCtr="0" upright="1">
                          <a:noAutofit/>
                        </wps:bodyPr>
                      </wps:wsp>
                      <wps:wsp>
                        <wps:cNvPr id="281125" name="Rectangle 28378"/>
                        <wps:cNvSpPr>
                          <a:spLocks noChangeArrowheads="1"/>
                        </wps:cNvSpPr>
                        <wps:spPr bwMode="auto">
                          <a:xfrm>
                            <a:off x="1064895" y="3627298"/>
                            <a:ext cx="76010" cy="16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1</w:t>
                              </w:r>
                            </w:p>
                          </w:txbxContent>
                        </wps:txbx>
                        <wps:bodyPr rot="0" vert="horz" wrap="square" lIns="0" tIns="0" rIns="0" bIns="0" anchor="t" anchorCtr="0" upright="1">
                          <a:noAutofit/>
                        </wps:bodyPr>
                      </wps:wsp>
                      <wps:wsp>
                        <wps:cNvPr id="281126" name="Rectangle 28379"/>
                        <wps:cNvSpPr>
                          <a:spLocks noChangeArrowheads="1"/>
                        </wps:cNvSpPr>
                        <wps:spPr bwMode="auto">
                          <a:xfrm>
                            <a:off x="1123315" y="3651730"/>
                            <a:ext cx="1078727" cy="135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 xml:space="preserve">. Инвестиции в </w:t>
                              </w:r>
                            </w:p>
                          </w:txbxContent>
                        </wps:txbx>
                        <wps:bodyPr rot="0" vert="horz" wrap="square" lIns="0" tIns="0" rIns="0" bIns="0" anchor="t" anchorCtr="0" upright="1">
                          <a:noAutofit/>
                        </wps:bodyPr>
                      </wps:wsp>
                      <wps:wsp>
                        <wps:cNvPr id="281127" name="Rectangle 28380"/>
                        <wps:cNvSpPr>
                          <a:spLocks noChangeArrowheads="1"/>
                        </wps:cNvSpPr>
                        <wps:spPr bwMode="auto">
                          <a:xfrm>
                            <a:off x="1933956" y="3651730"/>
                            <a:ext cx="759639" cy="135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источники</w:t>
                              </w:r>
                            </w:p>
                          </w:txbxContent>
                        </wps:txbx>
                        <wps:bodyPr rot="0" vert="horz" wrap="square" lIns="0" tIns="0" rIns="0" bIns="0" anchor="t" anchorCtr="0" upright="1">
                          <a:noAutofit/>
                        </wps:bodyPr>
                      </wps:wsp>
                      <wps:wsp>
                        <wps:cNvPr id="281128" name="Rectangle 28381"/>
                        <wps:cNvSpPr>
                          <a:spLocks noChangeArrowheads="1"/>
                        </wps:cNvSpPr>
                        <wps:spPr bwMode="auto">
                          <a:xfrm>
                            <a:off x="2505710" y="3627298"/>
                            <a:ext cx="38005" cy="16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 xml:space="preserve"> </w:t>
                              </w:r>
                            </w:p>
                          </w:txbxContent>
                        </wps:txbx>
                        <wps:bodyPr rot="0" vert="horz" wrap="square" lIns="0" tIns="0" rIns="0" bIns="0" anchor="t" anchorCtr="0" upright="1">
                          <a:noAutofit/>
                        </wps:bodyPr>
                      </wps:wsp>
                      <wps:wsp>
                        <wps:cNvPr id="281129" name="Rectangle 28382"/>
                        <wps:cNvSpPr>
                          <a:spLocks noChangeArrowheads="1"/>
                        </wps:cNvSpPr>
                        <wps:spPr bwMode="auto">
                          <a:xfrm>
                            <a:off x="2533650" y="3651730"/>
                            <a:ext cx="2009235" cy="135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теплоснабжения по вариант</w:t>
                              </w:r>
                            </w:p>
                          </w:txbxContent>
                        </wps:txbx>
                        <wps:bodyPr rot="0" vert="horz" wrap="square" lIns="0" tIns="0" rIns="0" bIns="0" anchor="t" anchorCtr="0" upright="1">
                          <a:noAutofit/>
                        </wps:bodyPr>
                      </wps:wsp>
                      <wps:wsp>
                        <wps:cNvPr id="281130" name="Rectangle 28383"/>
                        <wps:cNvSpPr>
                          <a:spLocks noChangeArrowheads="1"/>
                        </wps:cNvSpPr>
                        <wps:spPr bwMode="auto">
                          <a:xfrm>
                            <a:off x="4045331" y="3651730"/>
                            <a:ext cx="180750" cy="135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у 1</w:t>
                              </w:r>
                            </w:p>
                          </w:txbxContent>
                        </wps:txbx>
                        <wps:bodyPr rot="0" vert="horz" wrap="square" lIns="0" tIns="0" rIns="0" bIns="0" anchor="t" anchorCtr="0" upright="1">
                          <a:noAutofit/>
                        </wps:bodyPr>
                      </wps:wsp>
                      <wps:wsp>
                        <wps:cNvPr id="281131" name="Rectangle 28384"/>
                        <wps:cNvSpPr>
                          <a:spLocks noChangeArrowheads="1"/>
                        </wps:cNvSpPr>
                        <wps:spPr bwMode="auto">
                          <a:xfrm>
                            <a:off x="4179951" y="3627298"/>
                            <a:ext cx="38005" cy="16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b/>
                                  <w:i/>
                                  <w:color w:val="1F497D"/>
                                  <w:sz w:val="18"/>
                                </w:rPr>
                                <w:t xml:space="preserve"> </w:t>
                              </w:r>
                            </w:p>
                          </w:txbxContent>
                        </wps:txbx>
                        <wps:bodyPr rot="0" vert="horz" wrap="square" lIns="0" tIns="0" rIns="0" bIns="0" anchor="t" anchorCtr="0" upright="1">
                          <a:noAutofit/>
                        </wps:bodyPr>
                      </wps:wsp>
                      <pic:pic xmlns:pic="http://schemas.openxmlformats.org/drawingml/2006/picture">
                        <pic:nvPicPr>
                          <pic:cNvPr id="281132" name="Picture 284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68960" y="664629"/>
                            <a:ext cx="4795521" cy="259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133" name="Shape 28427"/>
                        <wps:cNvSpPr>
                          <a:spLocks/>
                        </wps:cNvSpPr>
                        <wps:spPr bwMode="auto">
                          <a:xfrm>
                            <a:off x="551180" y="324018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34" name="Shape 28428"/>
                        <wps:cNvSpPr>
                          <a:spLocks/>
                        </wps:cNvSpPr>
                        <wps:spPr bwMode="auto">
                          <a:xfrm>
                            <a:off x="551180" y="293030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35" name="Shape 28429"/>
                        <wps:cNvSpPr>
                          <a:spLocks/>
                        </wps:cNvSpPr>
                        <wps:spPr bwMode="auto">
                          <a:xfrm>
                            <a:off x="551180" y="262042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36" name="Shape 28430"/>
                        <wps:cNvSpPr>
                          <a:spLocks/>
                        </wps:cNvSpPr>
                        <wps:spPr bwMode="auto">
                          <a:xfrm>
                            <a:off x="551180" y="230800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37" name="Shape 28431"/>
                        <wps:cNvSpPr>
                          <a:spLocks/>
                        </wps:cNvSpPr>
                        <wps:spPr bwMode="auto">
                          <a:xfrm>
                            <a:off x="551180" y="199812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38" name="Shape 28432"/>
                        <wps:cNvSpPr>
                          <a:spLocks/>
                        </wps:cNvSpPr>
                        <wps:spPr bwMode="auto">
                          <a:xfrm>
                            <a:off x="551180" y="168824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39" name="Shape 28433"/>
                        <wps:cNvSpPr>
                          <a:spLocks/>
                        </wps:cNvSpPr>
                        <wps:spPr bwMode="auto">
                          <a:xfrm>
                            <a:off x="551180" y="137836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40" name="Shape 28434"/>
                        <wps:cNvSpPr>
                          <a:spLocks/>
                        </wps:cNvSpPr>
                        <wps:spPr bwMode="auto">
                          <a:xfrm>
                            <a:off x="551180" y="1068489"/>
                            <a:ext cx="40640" cy="0"/>
                          </a:xfrm>
                          <a:custGeom>
                            <a:avLst/>
                            <a:gdLst>
                              <a:gd name="T0" fmla="*/ 40640 w 40640"/>
                              <a:gd name="T1" fmla="*/ 0 w 40640"/>
                              <a:gd name="T2" fmla="*/ 0 w 40640"/>
                              <a:gd name="T3" fmla="*/ 40640 w 40640"/>
                            </a:gdLst>
                            <a:ahLst/>
                            <a:cxnLst>
                              <a:cxn ang="0">
                                <a:pos x="T0" y="0"/>
                              </a:cxn>
                              <a:cxn ang="0">
                                <a:pos x="T1" y="0"/>
                              </a:cxn>
                            </a:cxnLst>
                            <a:rect l="T2" t="0" r="T3" b="0"/>
                            <a:pathLst>
                              <a:path w="40640">
                                <a:moveTo>
                                  <a:pt x="40640" y="0"/>
                                </a:moveTo>
                                <a:lnTo>
                                  <a:pt x="0" y="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41" name="Rectangle 28435"/>
                        <wps:cNvSpPr>
                          <a:spLocks noChangeArrowheads="1"/>
                        </wps:cNvSpPr>
                        <wps:spPr bwMode="auto">
                          <a:xfrm>
                            <a:off x="409194" y="3190405"/>
                            <a:ext cx="85637"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0 </w:t>
                              </w:r>
                            </w:p>
                          </w:txbxContent>
                        </wps:txbx>
                        <wps:bodyPr rot="0" vert="horz" wrap="square" lIns="0" tIns="0" rIns="0" bIns="0" anchor="t" anchorCtr="0" upright="1">
                          <a:noAutofit/>
                        </wps:bodyPr>
                      </wps:wsp>
                      <wps:wsp>
                        <wps:cNvPr id="281142" name="Rectangle 28436"/>
                        <wps:cNvSpPr>
                          <a:spLocks noChangeArrowheads="1"/>
                        </wps:cNvSpPr>
                        <wps:spPr bwMode="auto">
                          <a:xfrm>
                            <a:off x="344805" y="2880144"/>
                            <a:ext cx="170092"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20 </w:t>
                              </w:r>
                            </w:p>
                          </w:txbxContent>
                        </wps:txbx>
                        <wps:bodyPr rot="0" vert="horz" wrap="square" lIns="0" tIns="0" rIns="0" bIns="0" anchor="t" anchorCtr="0" upright="1">
                          <a:noAutofit/>
                        </wps:bodyPr>
                      </wps:wsp>
                      <wps:wsp>
                        <wps:cNvPr id="281143" name="Rectangle 28437"/>
                        <wps:cNvSpPr>
                          <a:spLocks noChangeArrowheads="1"/>
                        </wps:cNvSpPr>
                        <wps:spPr bwMode="auto">
                          <a:xfrm>
                            <a:off x="344805" y="2569629"/>
                            <a:ext cx="170092"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40 </w:t>
                              </w:r>
                            </w:p>
                          </w:txbxContent>
                        </wps:txbx>
                        <wps:bodyPr rot="0" vert="horz" wrap="square" lIns="0" tIns="0" rIns="0" bIns="0" anchor="t" anchorCtr="0" upright="1">
                          <a:noAutofit/>
                        </wps:bodyPr>
                      </wps:wsp>
                      <wps:wsp>
                        <wps:cNvPr id="281144" name="Rectangle 28438"/>
                        <wps:cNvSpPr>
                          <a:spLocks noChangeArrowheads="1"/>
                        </wps:cNvSpPr>
                        <wps:spPr bwMode="auto">
                          <a:xfrm>
                            <a:off x="344805" y="2259495"/>
                            <a:ext cx="170092"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60 </w:t>
                              </w:r>
                            </w:p>
                          </w:txbxContent>
                        </wps:txbx>
                        <wps:bodyPr rot="0" vert="horz" wrap="square" lIns="0" tIns="0" rIns="0" bIns="0" anchor="t" anchorCtr="0" upright="1">
                          <a:noAutofit/>
                        </wps:bodyPr>
                      </wps:wsp>
                      <wps:wsp>
                        <wps:cNvPr id="281145" name="Rectangle 28439"/>
                        <wps:cNvSpPr>
                          <a:spLocks noChangeArrowheads="1"/>
                        </wps:cNvSpPr>
                        <wps:spPr bwMode="auto">
                          <a:xfrm>
                            <a:off x="344805" y="1948853"/>
                            <a:ext cx="170092"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80 </w:t>
                              </w:r>
                            </w:p>
                          </w:txbxContent>
                        </wps:txbx>
                        <wps:bodyPr rot="0" vert="horz" wrap="square" lIns="0" tIns="0" rIns="0" bIns="0" anchor="t" anchorCtr="0" upright="1">
                          <a:noAutofit/>
                        </wps:bodyPr>
                      </wps:wsp>
                      <wps:wsp>
                        <wps:cNvPr id="281146" name="Rectangle 28440"/>
                        <wps:cNvSpPr>
                          <a:spLocks noChangeArrowheads="1"/>
                        </wps:cNvSpPr>
                        <wps:spPr bwMode="auto">
                          <a:xfrm>
                            <a:off x="280416" y="1638719"/>
                            <a:ext cx="257757"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100 </w:t>
                              </w:r>
                            </w:p>
                          </w:txbxContent>
                        </wps:txbx>
                        <wps:bodyPr rot="0" vert="horz" wrap="square" lIns="0" tIns="0" rIns="0" bIns="0" anchor="t" anchorCtr="0" upright="1">
                          <a:noAutofit/>
                        </wps:bodyPr>
                      </wps:wsp>
                      <wps:wsp>
                        <wps:cNvPr id="281147" name="Rectangle 28441"/>
                        <wps:cNvSpPr>
                          <a:spLocks noChangeArrowheads="1"/>
                        </wps:cNvSpPr>
                        <wps:spPr bwMode="auto">
                          <a:xfrm>
                            <a:off x="280416" y="1328586"/>
                            <a:ext cx="257757"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120 </w:t>
                              </w:r>
                            </w:p>
                          </w:txbxContent>
                        </wps:txbx>
                        <wps:bodyPr rot="0" vert="horz" wrap="square" lIns="0" tIns="0" rIns="0" bIns="0" anchor="t" anchorCtr="0" upright="1">
                          <a:noAutofit/>
                        </wps:bodyPr>
                      </wps:wsp>
                      <wps:wsp>
                        <wps:cNvPr id="281148" name="Rectangle 28442"/>
                        <wps:cNvSpPr>
                          <a:spLocks noChangeArrowheads="1"/>
                        </wps:cNvSpPr>
                        <wps:spPr bwMode="auto">
                          <a:xfrm>
                            <a:off x="280416" y="1018070"/>
                            <a:ext cx="257757"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140 </w:t>
                              </w:r>
                            </w:p>
                          </w:txbxContent>
                        </wps:txbx>
                        <wps:bodyPr rot="0" vert="horz" wrap="square" lIns="0" tIns="0" rIns="0" bIns="0" anchor="t" anchorCtr="0" upright="1">
                          <a:noAutofit/>
                        </wps:bodyPr>
                      </wps:wsp>
                      <wps:wsp>
                        <wps:cNvPr id="281149" name="Shape 28443"/>
                        <wps:cNvSpPr>
                          <a:spLocks/>
                        </wps:cNvSpPr>
                        <wps:spPr bwMode="auto">
                          <a:xfrm>
                            <a:off x="591820" y="3240189"/>
                            <a:ext cx="0" cy="40640"/>
                          </a:xfrm>
                          <a:custGeom>
                            <a:avLst/>
                            <a:gdLst>
                              <a:gd name="T0" fmla="*/ 0 h 40640"/>
                              <a:gd name="T1" fmla="*/ 40640 h 40640"/>
                              <a:gd name="T2" fmla="*/ 0 h 40640"/>
                              <a:gd name="T3" fmla="*/ 40640 h 40640"/>
                            </a:gdLst>
                            <a:ahLst/>
                            <a:cxnLst>
                              <a:cxn ang="0">
                                <a:pos x="0" y="T0"/>
                              </a:cxn>
                              <a:cxn ang="0">
                                <a:pos x="0" y="T1"/>
                              </a:cxn>
                            </a:cxnLst>
                            <a:rect l="0" t="T2" r="0" b="T3"/>
                            <a:pathLst>
                              <a:path h="40640">
                                <a:moveTo>
                                  <a:pt x="0" y="0"/>
                                </a:moveTo>
                                <a:lnTo>
                                  <a:pt x="0" y="4064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151" name="Shape 28444"/>
                        <wps:cNvSpPr>
                          <a:spLocks/>
                        </wps:cNvSpPr>
                        <wps:spPr bwMode="auto">
                          <a:xfrm>
                            <a:off x="2006600" y="3240189"/>
                            <a:ext cx="0" cy="40640"/>
                          </a:xfrm>
                          <a:custGeom>
                            <a:avLst/>
                            <a:gdLst>
                              <a:gd name="T0" fmla="*/ 0 h 40640"/>
                              <a:gd name="T1" fmla="*/ 40640 h 40640"/>
                              <a:gd name="T2" fmla="*/ 0 h 40640"/>
                              <a:gd name="T3" fmla="*/ 40640 h 40640"/>
                            </a:gdLst>
                            <a:ahLst/>
                            <a:cxnLst>
                              <a:cxn ang="0">
                                <a:pos x="0" y="T0"/>
                              </a:cxn>
                              <a:cxn ang="0">
                                <a:pos x="0" y="T1"/>
                              </a:cxn>
                            </a:cxnLst>
                            <a:rect l="0" t="T2" r="0" b="T3"/>
                            <a:pathLst>
                              <a:path h="40640">
                                <a:moveTo>
                                  <a:pt x="0" y="0"/>
                                </a:moveTo>
                                <a:lnTo>
                                  <a:pt x="0" y="4064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Shape 28445"/>
                        <wps:cNvSpPr>
                          <a:spLocks/>
                        </wps:cNvSpPr>
                        <wps:spPr bwMode="auto">
                          <a:xfrm>
                            <a:off x="3423920" y="3240189"/>
                            <a:ext cx="0" cy="40640"/>
                          </a:xfrm>
                          <a:custGeom>
                            <a:avLst/>
                            <a:gdLst>
                              <a:gd name="T0" fmla="*/ 0 h 40640"/>
                              <a:gd name="T1" fmla="*/ 40640 h 40640"/>
                              <a:gd name="T2" fmla="*/ 0 h 40640"/>
                              <a:gd name="T3" fmla="*/ 40640 h 40640"/>
                            </a:gdLst>
                            <a:ahLst/>
                            <a:cxnLst>
                              <a:cxn ang="0">
                                <a:pos x="0" y="T0"/>
                              </a:cxn>
                              <a:cxn ang="0">
                                <a:pos x="0" y="T1"/>
                              </a:cxn>
                            </a:cxnLst>
                            <a:rect l="0" t="T2" r="0" b="T3"/>
                            <a:pathLst>
                              <a:path h="40640">
                                <a:moveTo>
                                  <a:pt x="0" y="0"/>
                                </a:moveTo>
                                <a:lnTo>
                                  <a:pt x="0" y="4064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Shape 28446"/>
                        <wps:cNvSpPr>
                          <a:spLocks/>
                        </wps:cNvSpPr>
                        <wps:spPr bwMode="auto">
                          <a:xfrm>
                            <a:off x="4841240" y="3240189"/>
                            <a:ext cx="0" cy="40640"/>
                          </a:xfrm>
                          <a:custGeom>
                            <a:avLst/>
                            <a:gdLst>
                              <a:gd name="T0" fmla="*/ 0 h 40640"/>
                              <a:gd name="T1" fmla="*/ 40640 h 40640"/>
                              <a:gd name="T2" fmla="*/ 0 h 40640"/>
                              <a:gd name="T3" fmla="*/ 40640 h 40640"/>
                            </a:gdLst>
                            <a:ahLst/>
                            <a:cxnLst>
                              <a:cxn ang="0">
                                <a:pos x="0" y="T0"/>
                              </a:cxn>
                              <a:cxn ang="0">
                                <a:pos x="0" y="T1"/>
                              </a:cxn>
                            </a:cxnLst>
                            <a:rect l="0" t="T2" r="0" b="T3"/>
                            <a:pathLst>
                              <a:path h="40640">
                                <a:moveTo>
                                  <a:pt x="0" y="0"/>
                                </a:moveTo>
                                <a:lnTo>
                                  <a:pt x="0" y="40640"/>
                                </a:lnTo>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Rectangle 28447"/>
                        <wps:cNvSpPr>
                          <a:spLocks noChangeArrowheads="1"/>
                        </wps:cNvSpPr>
                        <wps:spPr bwMode="auto">
                          <a:xfrm>
                            <a:off x="1084580" y="3349028"/>
                            <a:ext cx="575307"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До 2015</w:t>
                              </w:r>
                            </w:p>
                          </w:txbxContent>
                        </wps:txbx>
                        <wps:bodyPr rot="0" vert="horz" wrap="square" lIns="0" tIns="0" rIns="0" bIns="0" anchor="t" anchorCtr="0" upright="1">
                          <a:noAutofit/>
                        </wps:bodyPr>
                      </wps:wsp>
                      <wps:wsp>
                        <wps:cNvPr id="47360" name="Rectangle 28448"/>
                        <wps:cNvSpPr>
                          <a:spLocks noChangeArrowheads="1"/>
                        </wps:cNvSpPr>
                        <wps:spPr bwMode="auto">
                          <a:xfrm>
                            <a:off x="2501265" y="3349028"/>
                            <a:ext cx="575307"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До 2016</w:t>
                              </w:r>
                            </w:p>
                          </w:txbxContent>
                        </wps:txbx>
                        <wps:bodyPr rot="0" vert="horz" wrap="square" lIns="0" tIns="0" rIns="0" bIns="0" anchor="t" anchorCtr="0" upright="1">
                          <a:noAutofit/>
                        </wps:bodyPr>
                      </wps:wsp>
                      <wps:wsp>
                        <wps:cNvPr id="47362" name="Rectangle 28449"/>
                        <wps:cNvSpPr>
                          <a:spLocks noChangeArrowheads="1"/>
                        </wps:cNvSpPr>
                        <wps:spPr bwMode="auto">
                          <a:xfrm>
                            <a:off x="3917950" y="3349028"/>
                            <a:ext cx="577166"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sz w:val="20"/>
                                </w:rPr>
                                <w:t xml:space="preserve">До 2017 </w:t>
                              </w:r>
                            </w:p>
                          </w:txbxContent>
                        </wps:txbx>
                        <wps:bodyPr rot="0" vert="horz" wrap="square" lIns="0" tIns="0" rIns="0" bIns="0" anchor="t" anchorCtr="0" upright="1">
                          <a:noAutofit/>
                        </wps:bodyPr>
                      </wps:wsp>
                      <wps:wsp>
                        <wps:cNvPr id="47363" name="Rectangle 28450"/>
                        <wps:cNvSpPr>
                          <a:spLocks noChangeArrowheads="1"/>
                        </wps:cNvSpPr>
                        <wps:spPr bwMode="auto">
                          <a:xfrm rot="-5399999">
                            <a:off x="-176515" y="1844514"/>
                            <a:ext cx="719894" cy="17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b/>
                                  <w:sz w:val="20"/>
                                </w:rPr>
                                <w:t>Млн. руб.</w:t>
                              </w:r>
                            </w:p>
                          </w:txbxContent>
                        </wps:txbx>
                        <wps:bodyPr rot="0" vert="horz" wrap="square" lIns="0" tIns="0" rIns="0" bIns="0" anchor="t" anchorCtr="0" upright="1">
                          <a:noAutofit/>
                        </wps:bodyPr>
                      </wps:wsp>
                      <wps:wsp>
                        <wps:cNvPr id="47364" name="Rectangle 28451"/>
                        <wps:cNvSpPr>
                          <a:spLocks noChangeArrowheads="1"/>
                        </wps:cNvSpPr>
                        <wps:spPr bwMode="auto">
                          <a:xfrm>
                            <a:off x="987425" y="350939"/>
                            <a:ext cx="4925145" cy="275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3B21" w:rsidRDefault="00A03B21">
                              <w:pPr>
                                <w:spacing w:after="0" w:line="276" w:lineRule="auto"/>
                                <w:ind w:left="0" w:firstLine="0"/>
                                <w:jc w:val="left"/>
                              </w:pPr>
                              <w:r>
                                <w:rPr>
                                  <w:rFonts w:ascii="Calibri" w:eastAsia="Calibri" w:hAnsi="Calibri" w:cs="Calibri"/>
                                  <w:b/>
                                  <w:sz w:val="32"/>
                                </w:rPr>
                                <w:t xml:space="preserve">Инвестиции в источники теплоснабжения </w:t>
                              </w:r>
                            </w:p>
                          </w:txbxContent>
                        </wps:txbx>
                        <wps:bodyPr rot="0" vert="horz" wrap="square" lIns="0" tIns="0" rIns="0" bIns="0" anchor="t" anchorCtr="0" upright="1">
                          <a:noAutofit/>
                        </wps:bodyPr>
                      </wps:wsp>
                      <wps:wsp>
                        <wps:cNvPr id="47365" name="Shape 28452"/>
                        <wps:cNvSpPr>
                          <a:spLocks/>
                        </wps:cNvSpPr>
                        <wps:spPr bwMode="auto">
                          <a:xfrm>
                            <a:off x="0" y="189649"/>
                            <a:ext cx="5613400" cy="3434080"/>
                          </a:xfrm>
                          <a:custGeom>
                            <a:avLst/>
                            <a:gdLst>
                              <a:gd name="T0" fmla="*/ 0 w 5613400"/>
                              <a:gd name="T1" fmla="*/ 3434080 h 3434080"/>
                              <a:gd name="T2" fmla="*/ 5613400 w 5613400"/>
                              <a:gd name="T3" fmla="*/ 3434080 h 3434080"/>
                              <a:gd name="T4" fmla="*/ 5613400 w 5613400"/>
                              <a:gd name="T5" fmla="*/ 0 h 3434080"/>
                              <a:gd name="T6" fmla="*/ 0 w 5613400"/>
                              <a:gd name="T7" fmla="*/ 0 h 3434080"/>
                              <a:gd name="T8" fmla="*/ 0 w 5613400"/>
                              <a:gd name="T9" fmla="*/ 3434080 h 3434080"/>
                              <a:gd name="T10" fmla="*/ 0 w 5613400"/>
                              <a:gd name="T11" fmla="*/ 0 h 3434080"/>
                              <a:gd name="T12" fmla="*/ 5613400 w 5613400"/>
                              <a:gd name="T13" fmla="*/ 3434080 h 3434080"/>
                            </a:gdLst>
                            <a:ahLst/>
                            <a:cxnLst>
                              <a:cxn ang="0">
                                <a:pos x="T0" y="T1"/>
                              </a:cxn>
                              <a:cxn ang="0">
                                <a:pos x="T2" y="T3"/>
                              </a:cxn>
                              <a:cxn ang="0">
                                <a:pos x="T4" y="T5"/>
                              </a:cxn>
                              <a:cxn ang="0">
                                <a:pos x="T6" y="T7"/>
                              </a:cxn>
                              <a:cxn ang="0">
                                <a:pos x="T8" y="T9"/>
                              </a:cxn>
                            </a:cxnLst>
                            <a:rect l="T10" t="T11" r="T12" b="T13"/>
                            <a:pathLst>
                              <a:path w="5613400" h="3434080">
                                <a:moveTo>
                                  <a:pt x="0" y="3434080"/>
                                </a:moveTo>
                                <a:lnTo>
                                  <a:pt x="5613400" y="3434080"/>
                                </a:lnTo>
                                <a:lnTo>
                                  <a:pt x="5613400" y="0"/>
                                </a:lnTo>
                                <a:lnTo>
                                  <a:pt x="0" y="0"/>
                                </a:lnTo>
                                <a:lnTo>
                                  <a:pt x="0" y="3434080"/>
                                </a:lnTo>
                                <a:close/>
                              </a:path>
                            </a:pathLst>
                          </a:custGeom>
                          <a:noFill/>
                          <a:ln w="10160" cap="flat" cmpd="sng" algn="ctr">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366" name="Picture 26569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3174" y="187744"/>
                            <a:ext cx="5616575" cy="343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65648" o:spid="_x0000_s1026" style="width:445.2pt;height:295.6pt;mso-position-horizontal-relative:char;mso-position-vertical-relative:line" coordsize="56542,3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">
                <v:rect id="Rectangle 28373" o:spid="_x0000_s1027" style="position:absolute;left:3;width:54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4xiscA&#10;AADfAAAADwAAAGRycy9kb3ducmV2LnhtbESPzWqDQBSF94G+w3AL3SWjLoqxmYTQJsRlEgu2u4tz&#10;q1LnjjhTtXn6zKLQ5eH88W12s+nESINrLSuIVxEI4srqlmsF78VxmYJwHlljZ5kU/JKD3fZhscFM&#10;24kvNF59LcIIuwwVNN73mZSuasigW9meOHhfdjDogxxqqQecwrjpZBJFz9Jgy+GhwZ5eG6q+rz9G&#10;wSnt9x+5vU11d/g8ledy/VasvVJPj/P+BYSn2f+H/9q5VpCkcZwEgsATWEB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MYrHAAAA3wAAAA8AAAAAAAAAAAAAAAAAmAIAAGRy&#10;cy9kb3ducmV2LnhtbFBLBQYAAAAABAAEAPUAAACMAwAAAAA=&#10;" filled="f" stroked="f">
                  <v:textbox inset="0,0,0,0">
                    <w:txbxContent>
                      <w:p w:rsidR="00A03B21" w:rsidRDefault="00A03B21">
                        <w:pPr>
                          <w:spacing w:after="0" w:line="276" w:lineRule="auto"/>
                          <w:ind w:left="0" w:firstLine="0"/>
                          <w:jc w:val="left"/>
                        </w:pPr>
                        <w:r>
                          <w:t xml:space="preserve"> </w:t>
                        </w:r>
                      </w:p>
                    </w:txbxContent>
                  </v:textbox>
                </v:rect>
                <v:rect id="Rectangle 28374" o:spid="_x0000_s1028" style="position:absolute;left:56130;top:34753;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UEccA&#10;AADfAAAADwAAAGRycy9kb3ducmV2LnhtbESPQWvCQBSE7wX/w/IEb3WTHCRGVxFt0WOrgnp7ZJ9J&#10;MPs2ZFcT++u7hYLHYWa+YebL3tTiQa2rLCuIxxEI4tzqigsFx8PnewrCeWSNtWVS8CQHy8XgbY6Z&#10;th1/02PvCxEg7DJUUHrfZFK6vCSDbmwb4uBdbWvQB9kWUrfYBbipZRJFE2mw4rBQYkPrkvLb/m4U&#10;bNNmdd7Zn66oPy7b09dpujlMvVKjYb+agfDU+1f4v73TCpI0jpMY/v6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ylBHHAAAA3wAAAA8AAAAAAAAAAAAAAAAAmAIAAGRy&#10;cy9kb3ducmV2LnhtbFBLBQYAAAAABAAEAPUAAACMAwAAAAA=&#10;" filled="f" stroked="f">
                  <v:textbox inset="0,0,0,0">
                    <w:txbxContent>
                      <w:p w:rsidR="00A03B21" w:rsidRDefault="00A03B21">
                        <w:pPr>
                          <w:spacing w:after="0" w:line="276" w:lineRule="auto"/>
                          <w:ind w:left="0" w:firstLine="0"/>
                          <w:jc w:val="left"/>
                        </w:pPr>
                        <w:r>
                          <w:t xml:space="preserve"> </w:t>
                        </w:r>
                      </w:p>
                    </w:txbxContent>
                  </v:textbox>
                </v:rect>
                <v:rect id="Rectangle 28375" o:spid="_x0000_s1029" style="position:absolute;left:4502;top:36517;width:5883;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AKZscA&#10;AADfAAAADwAAAGRycy9kb3ducmV2LnhtbESPQWvCQBSE7wX/w/IEb3WTHCRGVxFt0WOrgnp7ZJ9J&#10;MPs2ZFcT++u7hYLHYWa+YebL3tTiQa2rLCuIxxEI4tzqigsFx8PnewrCeWSNtWVS8CQHy8XgbY6Z&#10;th1/02PvCxEg7DJUUHrfZFK6vCSDbmwb4uBdbWvQB9kWUrfYBbipZRJFE2mw4rBQYkPrkvLb/m4U&#10;bNNmdd7Zn66oPy7b09dpujlMvVKjYb+agfDU+1f4v73TCpI0jpME/v6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gCmbHAAAA3wAAAA8AAAAAAAAAAAAAAAAAmAIAAGRy&#10;cy9kb3ducmV2LnhtbFBLBQYAAAAABAAEAPUAAACMAwAAAAA=&#10;" filled="f" stroked="f">
                  <v:textbox inset="0,0,0,0">
                    <w:txbxContent>
                      <w:p w:rsidR="00A03B21" w:rsidRDefault="00A03B21">
                        <w:pPr>
                          <w:spacing w:after="0" w:line="276" w:lineRule="auto"/>
                          <w:ind w:left="0" w:firstLine="0"/>
                          <w:jc w:val="left"/>
                        </w:pPr>
                        <w:r>
                          <w:rPr>
                            <w:b/>
                            <w:i/>
                            <w:color w:val="1F497D"/>
                            <w:sz w:val="18"/>
                          </w:rPr>
                          <w:t xml:space="preserve">Рисунок </w:t>
                        </w:r>
                      </w:p>
                    </w:txbxContent>
                  </v:textbox>
                </v:rect>
                <v:rect id="Rectangle 28376" o:spid="_x0000_s1030" style="position:absolute;left:8921;top:36272;width:190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yv/cgA&#10;AADfAAAADwAAAGRycy9kb3ducmV2LnhtbESPT2vCQBTE74LfYXlCb7pJChKjq4i26NE/BevtkX1N&#10;QrNvQ3ZrUj+9KxR6HGbmN8xi1Zta3Kh1lWUF8SQCQZxbXXGh4OP8Pk5BOI+ssbZMCn7JwWo5HCww&#10;07bjI91OvhABwi5DBaX3TSaly0sy6Ca2IQ7el20N+iDbQuoWuwA3tUyiaCoNVhwWSmxoU1L+ffox&#10;CnZps/7c23tX1G/X3eVwmW3PM6/Uy6hfz0F46v1/+K+91wqSNI6TV3j+CV9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LK/9yAAAAN8AAAAPAAAAAAAAAAAAAAAAAJgCAABk&#10;cnMvZG93bnJldi54bWxQSwUGAAAAAAQABAD1AAAAjQMAAAAA&#10;" filled="f" stroked="f">
                  <v:textbox inset="0,0,0,0">
                    <w:txbxContent>
                      <w:p w:rsidR="00A03B21" w:rsidRDefault="00A03B21">
                        <w:pPr>
                          <w:spacing w:after="0" w:line="276" w:lineRule="auto"/>
                          <w:ind w:left="0" w:firstLine="0"/>
                          <w:jc w:val="left"/>
                        </w:pPr>
                        <w:r>
                          <w:rPr>
                            <w:b/>
                            <w:i/>
                            <w:color w:val="1F497D"/>
                            <w:sz w:val="18"/>
                          </w:rPr>
                          <w:t>7.5</w:t>
                        </w:r>
                      </w:p>
                    </w:txbxContent>
                  </v:textbox>
                </v:rect>
                <v:rect id="Rectangle 28377" o:spid="_x0000_s1031" style="position:absolute;left:10369;top:3627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3icgA&#10;AADfAAAADwAAAGRycy9kb3ducmV2LnhtbESPT2vCQBTE74LfYXlCb7pJKBKjq4i26NE/BevtkX1N&#10;QrNvQ3ZrUj+9KxR6HGbmN8xi1Zta3Kh1lWUF8SQCQZxbXXGh4OP8Pk5BOI+ssbZMCn7JwWo5HCww&#10;07bjI91OvhABwi5DBaX3TSaly0sy6Ca2IQ7el20N+iDbQuoWuwA3tUyiaCoNVhwWSmxoU1L+ffox&#10;CnZps/7c23tX1G/X3eVwmW3PM6/Uy6hfz0F46v1/+K+91wqSNI6TV3j+CV9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xTeJyAAAAN8AAAAPAAAAAAAAAAAAAAAAAJgCAABk&#10;cnMvZG93bnJldi54bWxQSwUGAAAAAAQABAD1AAAAjQMAAAAA&#10;" filled="f" stroked="f">
                  <v:textbox inset="0,0,0,0">
                    <w:txbxContent>
                      <w:p w:rsidR="00A03B21" w:rsidRDefault="00A03B21">
                        <w:pPr>
                          <w:spacing w:after="0" w:line="276" w:lineRule="auto"/>
                          <w:ind w:left="0" w:firstLine="0"/>
                          <w:jc w:val="left"/>
                        </w:pPr>
                        <w:r>
                          <w:rPr>
                            <w:b/>
                            <w:i/>
                            <w:color w:val="1F497D"/>
                            <w:sz w:val="18"/>
                          </w:rPr>
                          <w:t>.</w:t>
                        </w:r>
                      </w:p>
                    </w:txbxContent>
                  </v:textbox>
                </v:rect>
                <v:rect id="Rectangle 28378" o:spid="_x0000_s1032" style="position:absolute;left:10648;top:36272;width:76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SEsgA&#10;AADfAAAADwAAAGRycy9kb3ducmV2LnhtbESPT2vCQBTE74LfYXlCb7pJoBKjq4i26NE/BevtkX1N&#10;QrNvQ3ZrUj+9KxR6HGbmN8xi1Zta3Kh1lWUF8SQCQZxbXXGh4OP8Pk5BOI+ssbZMCn7JwWo5HCww&#10;07bjI91OvhABwi5DBaX3TSaly0sy6Ca2IQ7el20N+iDbQuoWuwA3tUyiaCoNVhwWSmxoU1L+ffox&#10;CnZps/7c23tX1G/X3eVwmW3PM6/Uy6hfz0F46v1/+K+91wqSNI6TV3j+CV9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iZISyAAAAN8AAAAPAAAAAAAAAAAAAAAAAJgCAABk&#10;cnMvZG93bnJldi54bWxQSwUGAAAAAAQABAD1AAAAjQMAAAAA&#10;" filled="f" stroked="f">
                  <v:textbox inset="0,0,0,0">
                    <w:txbxContent>
                      <w:p w:rsidR="00A03B21" w:rsidRDefault="00A03B21">
                        <w:pPr>
                          <w:spacing w:after="0" w:line="276" w:lineRule="auto"/>
                          <w:ind w:left="0" w:firstLine="0"/>
                          <w:jc w:val="left"/>
                        </w:pPr>
                        <w:r>
                          <w:rPr>
                            <w:b/>
                            <w:i/>
                            <w:color w:val="1F497D"/>
                            <w:sz w:val="18"/>
                          </w:rPr>
                          <w:t>1</w:t>
                        </w:r>
                      </w:p>
                    </w:txbxContent>
                  </v:textbox>
                </v:rect>
                <v:rect id="Rectangle 28379" o:spid="_x0000_s1033" style="position:absolute;left:11233;top:36517;width:10787;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MZccA&#10;AADfAAAADwAAAGRycy9kb3ducmV2LnhtbESPQWvCQBSE74L/YXlCb7pJDhJTV5Gq6LFqwXp7ZJ9J&#10;aPZtyK4m7a93BaHHYWa+YebL3tTiTq2rLCuIJxEI4tzqigsFX6ftOAXhPLLG2jIp+CUHy8VwMMdM&#10;244PdD/6QgQIuwwVlN43mZQuL8mgm9iGOHhX2xr0QbaF1C12AW5qmUTRVBqsOCyU2NBHSfnP8WYU&#10;7NJm9b23f11Rby678+d5tj7NvFJvo371DsJT7//Dr/ZeK0jSOE6m8PwTv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bDGXHAAAA3wAAAA8AAAAAAAAAAAAAAAAAmAIAAGRy&#10;cy9kb3ducmV2LnhtbFBLBQYAAAAABAAEAPUAAACMAwAAAAA=&#10;" filled="f" stroked="f">
                  <v:textbox inset="0,0,0,0">
                    <w:txbxContent>
                      <w:p w:rsidR="00A03B21" w:rsidRDefault="00A03B21">
                        <w:pPr>
                          <w:spacing w:after="0" w:line="276" w:lineRule="auto"/>
                          <w:ind w:left="0" w:firstLine="0"/>
                          <w:jc w:val="left"/>
                        </w:pPr>
                        <w:r>
                          <w:rPr>
                            <w:b/>
                            <w:i/>
                            <w:color w:val="1F497D"/>
                            <w:sz w:val="18"/>
                          </w:rPr>
                          <w:t xml:space="preserve">. Инвестиции в </w:t>
                        </w:r>
                      </w:p>
                    </w:txbxContent>
                  </v:textbox>
                </v:rect>
                <v:rect id="Rectangle 28380" o:spid="_x0000_s1034" style="position:absolute;left:19339;top:36517;width:7596;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ep/sgA&#10;AADfAAAADwAAAGRycy9kb3ducmV2LnhtbESPT2vCQBTE74LfYXlCb7pJDjVGVxFt0aN/CtbbI/ua&#10;hGbfhuzWpH56Vyj0OMzMb5jFqje1uFHrKssK4kkEgji3uuJCwcf5fZyCcB5ZY22ZFPySg9VyOFhg&#10;pm3HR7qdfCEChF2GCkrvm0xKl5dk0E1sQxy8L9sa9EG2hdQtdgFuaplE0as0WHFYKLGhTUn59+nH&#10;KNilzfpzb+9dUb9dd5fDZbY9z7xSL6N+PQfhqff/4b/2XitI0jhOpvD8E76AX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F6n+yAAAAN8AAAAPAAAAAAAAAAAAAAAAAJgCAABk&#10;cnMvZG93bnJldi54bWxQSwUGAAAAAAQABAD1AAAAjQMAAAAA&#10;" filled="f" stroked="f">
                  <v:textbox inset="0,0,0,0">
                    <w:txbxContent>
                      <w:p w:rsidR="00A03B21" w:rsidRDefault="00A03B21">
                        <w:pPr>
                          <w:spacing w:after="0" w:line="276" w:lineRule="auto"/>
                          <w:ind w:left="0" w:firstLine="0"/>
                          <w:jc w:val="left"/>
                        </w:pPr>
                        <w:r>
                          <w:rPr>
                            <w:b/>
                            <w:i/>
                            <w:color w:val="1F497D"/>
                            <w:sz w:val="18"/>
                          </w:rPr>
                          <w:t>источники</w:t>
                        </w:r>
                      </w:p>
                    </w:txbxContent>
                  </v:textbox>
                </v:rect>
                <v:rect id="Rectangle 28381" o:spid="_x0000_s1035" style="position:absolute;left:25057;top:3627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g9jMUA&#10;AADfAAAADwAAAGRycy9kb3ducmV2LnhtbERPTWuDQBC9B/oflin0lqx6KMZmE0KbEI9JLNjeBneq&#10;UndW3K3a/PrsodDj431vdrPpxEiDay0riFcRCOLK6pZrBe/FcZmCcB5ZY2eZFPySg932YbHBTNuJ&#10;LzRefS1CCLsMFTTe95mUrmrIoFvZnjhwX3Yw6AMcaqkHnEK46WQSRc/SYMuhocGeXhuqvq8/RsEp&#10;7fcfub1NdXf4PJXncv1WrL1ST4/z/gWEp9n/i//cuVaQpHGchMHhT/g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D2MxQAAAN8AAAAPAAAAAAAAAAAAAAAAAJgCAABkcnMv&#10;ZG93bnJldi54bWxQSwUGAAAAAAQABAD1AAAAigMAAAAA&#10;" filled="f" stroked="f">
                  <v:textbox inset="0,0,0,0">
                    <w:txbxContent>
                      <w:p w:rsidR="00A03B21" w:rsidRDefault="00A03B21">
                        <w:pPr>
                          <w:spacing w:after="0" w:line="276" w:lineRule="auto"/>
                          <w:ind w:left="0" w:firstLine="0"/>
                          <w:jc w:val="left"/>
                        </w:pPr>
                        <w:r>
                          <w:rPr>
                            <w:b/>
                            <w:i/>
                            <w:color w:val="1F497D"/>
                            <w:sz w:val="18"/>
                          </w:rPr>
                          <w:t xml:space="preserve"> </w:t>
                        </w:r>
                      </w:p>
                    </w:txbxContent>
                  </v:textbox>
                </v:rect>
                <v:rect id="Rectangle 28382" o:spid="_x0000_s1036" style="position:absolute;left:25336;top:36517;width:20092;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YF8cA&#10;AADfAAAADwAAAGRycy9kb3ducmV2LnhtbESPQWvCQBSE7wX/w/KE3uomOUgSXUW0RY9WBfX2yL4m&#10;odm3Ibua1F/fLRQ8DjPzDTNfDqYRd+pcbVlBPIlAEBdW11wqOB0/3lIQziNrbCyTgh9ysFyMXuaY&#10;a9vzJ90PvhQBwi5HBZX3bS6lKyoy6Ca2JQ7el+0M+iC7UuoO+wA3jUyiaCoN1hwWKmxpXVHxfbgZ&#10;Bdu0XV129tGXzft1e96fs80x80q9jofVDISnwT/D/+2dVpCkcZxk8Pcnf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EmBfHAAAA3wAAAA8AAAAAAAAAAAAAAAAAmAIAAGRy&#10;cy9kb3ducmV2LnhtbFBLBQYAAAAABAAEAPUAAACMAwAAAAA=&#10;" filled="f" stroked="f">
                  <v:textbox inset="0,0,0,0">
                    <w:txbxContent>
                      <w:p w:rsidR="00A03B21" w:rsidRDefault="00A03B21">
                        <w:pPr>
                          <w:spacing w:after="0" w:line="276" w:lineRule="auto"/>
                          <w:ind w:left="0" w:firstLine="0"/>
                          <w:jc w:val="left"/>
                        </w:pPr>
                        <w:r>
                          <w:rPr>
                            <w:b/>
                            <w:i/>
                            <w:color w:val="1F497D"/>
                            <w:sz w:val="18"/>
                          </w:rPr>
                          <w:t>теплоснабжения по вариант</w:t>
                        </w:r>
                      </w:p>
                    </w:txbxContent>
                  </v:textbox>
                </v:rect>
                <v:rect id="Rectangle 28383" o:spid="_x0000_s1037" style="position:absolute;left:40453;top:36517;width:1807;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enV8cA&#10;AADfAAAADwAAAGRycy9kb3ducmV2LnhtbESPzWrCQBSF9wXfYbhCd3UShZKkjiJaSZatEbS7S+Y2&#10;Cc3cCZmpSfv0nUXB5eH88a23k+nEjQbXWlYQLyIQxJXVLdcKzuXxKQHhPLLGzjIp+CEH283sYY2Z&#10;tiO/0+3kaxFG2GWooPG+z6R0VUMG3cL2xMH7tINBH+RQSz3gGMZNJ5dR9CwNthweGuxp31D1dfo2&#10;CvKk310L+zvW3etHfnm7pIcy9Uo9zqfdCwhPk7+H/9uFVrBM4ngVCAJPY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p1fHAAAA3wAAAA8AAAAAAAAAAAAAAAAAmAIAAGRy&#10;cy9kb3ducmV2LnhtbFBLBQYAAAAABAAEAPUAAACMAwAAAAA=&#10;" filled="f" stroked="f">
                  <v:textbox inset="0,0,0,0">
                    <w:txbxContent>
                      <w:p w:rsidR="00A03B21" w:rsidRDefault="00A03B21">
                        <w:pPr>
                          <w:spacing w:after="0" w:line="276" w:lineRule="auto"/>
                          <w:ind w:left="0" w:firstLine="0"/>
                          <w:jc w:val="left"/>
                        </w:pPr>
                        <w:r>
                          <w:rPr>
                            <w:b/>
                            <w:i/>
                            <w:color w:val="1F497D"/>
                            <w:sz w:val="18"/>
                          </w:rPr>
                          <w:t>у 1</w:t>
                        </w:r>
                      </w:p>
                    </w:txbxContent>
                  </v:textbox>
                </v:rect>
                <v:rect id="Rectangle 28384" o:spid="_x0000_s1038" style="position:absolute;left:41799;top:3627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sCzMgA&#10;AADfAAAADwAAAGRycy9kb3ducmV2LnhtbESPQWvCQBSE74X+h+UVvNVNLJQYs4q0Fj1WI6i3R/Y1&#10;Cc2+Ddk1if31XaHQ4zAz3zDZajSN6KlztWUF8TQCQVxYXXOp4Jh/PCcgnEfW2FgmBTdysFo+PmSY&#10;ajvwnvqDL0WAsEtRQeV9m0rpiooMuqltiYP3ZTuDPsiulLrDIcBNI2dR9CoN1hwWKmzpraLi+3A1&#10;CrZJuz7v7M9QNpvL9vR5mr/nc6/U5GlcL0B4Gv1/+K+90wpmSRy/xHD/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awLMyAAAAN8AAAAPAAAAAAAAAAAAAAAAAJgCAABk&#10;cnMvZG93bnJldi54bWxQSwUGAAAAAAQABAD1AAAAjQMAAAAA&#10;" filled="f" stroked="f">
                  <v:textbox inset="0,0,0,0">
                    <w:txbxContent>
                      <w:p w:rsidR="00A03B21" w:rsidRDefault="00A03B21">
                        <w:pPr>
                          <w:spacing w:after="0" w:line="276" w:lineRule="auto"/>
                          <w:ind w:left="0" w:firstLine="0"/>
                          <w:jc w:val="left"/>
                        </w:pPr>
                        <w:r>
                          <w:rPr>
                            <w:b/>
                            <w:i/>
                            <w:color w:val="1F497D"/>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26" o:spid="_x0000_s1039" type="#_x0000_t75" style="position:absolute;left:5689;top:6646;width:47955;height:25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zc5XHAAAA3wAAAA8AAABkcnMvZG93bnJldi54bWxEj0FLw0AUhO+C/2F5ghdpN4kgJe22SCEQ&#10;DyK2BfH2yD6zwezbkH226793BcHjMDPfMJtd8qM60xyHwAbKZQGKuAt24N7A6dgsVqCiIFscA5OB&#10;b4qw215fbbC24cKvdD5IrzKEY40GnMhUax07Rx7jMkzE2fsIs0fJcu61nfGS4X7UVVE8aI8D5wWH&#10;E+0ddZ+HL28gPb+8893+6S1J0TbiunBsUmvM7U16XIMSSvIf/mu31kC1Ksv7Cn7/5C+gt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Ozc5XHAAAA3wAAAA8AAAAAAAAAAAAA&#10;AAAAnwIAAGRycy9kb3ducmV2LnhtbFBLBQYAAAAABAAEAPcAAACTAwAAAAA=&#10;">
                  <v:imagedata r:id="rId119" o:title=""/>
                </v:shape>
                <v:shape id="Shape 28427" o:spid="_x0000_s1040" style="position:absolute;left:5511;top:32401;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W6WcgA&#10;AADfAAAADwAAAGRycy9kb3ducmV2LnhtbESPQWvCQBSE7wX/w/IK3uomWkRSVykBxVZsiPbQ4yP7&#10;TILZtyG7avz3XUHwOMzMN8x82ZtGXKhztWUF8SgCQVxYXXOp4PewepuBcB5ZY2OZFNzIwXIxeJlj&#10;ou2Vc7rsfSkChF2CCirv20RKV1Rk0I1sSxy8o+0M+iC7UuoOrwFuGjmOoqk0WHNYqLCltKLitD8b&#10;BZtyhdl7fvszu/XP4TvL0m30lSo1fO0/P0B46v0z/GhvtILxLI4nE7j/CV9AL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pbpZyAAAAN8AAAAPAAAAAAAAAAAAAAAAAJgCAABk&#10;cnMvZG93bnJldi54bWxQSwUGAAAAAAQABAD1AAAAjQMAAAAA&#10;" path="m40640,l,e" filled="f" strokecolor="#868686" strokeweight=".8pt">
                  <v:path arrowok="t" o:connecttype="custom" o:connectlocs="40640,0;0,0" o:connectangles="0,0" textboxrect="0,0,40640,0"/>
                </v:shape>
                <v:shape id="Shape 28428" o:spid="_x0000_s1041" style="position:absolute;left:5511;top:29303;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iLcgA&#10;AADfAAAADwAAAGRycy9kb3ducmV2LnhtbESPQWvCQBSE7wX/w/IK3uomKiLRVUpAUYsNag8eH9ln&#10;Esy+DdlV4793C4Ueh5n5hpkvO1OLO7WusqwgHkQgiHOrKy4U/JxWH1MQziNrrC2Tgic5WC56b3NM&#10;tH3wge5HX4gAYZeggtL7JpHS5SUZdAPbEAfvYluDPsi2kLrFR4CbWg6jaCINVhwWSmwoLSm/Hm9G&#10;waZYYTY+PM9mv/4+7bIs/Yq2qVL99+5zBsJT5//Df+2NVjCcxvFoDL9/wheQi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TCItyAAAAN8AAAAPAAAAAAAAAAAAAAAAAJgCAABk&#10;cnMvZG93bnJldi54bWxQSwUGAAAAAAQABAD1AAAAjQMAAAAA&#10;" path="m40640,l,e" filled="f" strokecolor="#868686" strokeweight=".8pt">
                  <v:path arrowok="t" o:connecttype="custom" o:connectlocs="40640,0;0,0" o:connectangles="0,0" textboxrect="0,0,40640,0"/>
                </v:shape>
                <v:shape id="Shape 28429" o:spid="_x0000_s1042" style="position:absolute;left:5511;top:26204;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CHtsgA&#10;AADfAAAADwAAAGRycy9kb3ducmV2LnhtbESPQWvCQBSE70L/w/IK3nQTtUWiq0hA0RYb1B56fGSf&#10;STD7NmRXjf++Wyh4HGbmG2a+7EwtbtS6yrKCeBiBIM6trrhQ8H1aD6YgnEfWWFsmBQ9ysFy89OaY&#10;aHvnA92OvhABwi5BBaX3TSKly0sy6Ia2IQ7e2bYGfZBtIXWL9wA3tRxF0bs0WHFYKLGhtKT8crwa&#10;Bdtijdnk8Pgx+83X6SPL0s9olyrVf+1WMxCeOv8M/7e3WsFoGsfjN/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AIe2yAAAAN8AAAAPAAAAAAAAAAAAAAAAAJgCAABk&#10;cnMvZG93bnJldi54bWxQSwUGAAAAAAQABAD1AAAAjQMAAAAA&#10;" path="m40640,l,e" filled="f" strokecolor="#868686" strokeweight=".8pt">
                  <v:path arrowok="t" o:connecttype="custom" o:connectlocs="40640,0;0,0" o:connectangles="0,0" textboxrect="0,0,40640,0"/>
                </v:shape>
                <v:shape id="Shape 28430" o:spid="_x0000_s1043" style="position:absolute;left:5511;top:23080;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ZwcgA&#10;AADfAAAADwAAAGRycy9kb3ducmV2LnhtbESPQWvCQBSE7wX/w/IK3uomKiLRVUpAsZY2RHvw+Mg+&#10;k2D2bchuNf77bkHwOMzMN8xy3ZtGXKlztWUF8SgCQVxYXXOp4Oe4eZuDcB5ZY2OZFNzJwXo1eFli&#10;ou2Nc7oefCkChF2CCirv20RKV1Rk0I1sSxy8s+0M+iC7UuoObwFuGjmOopk0WHNYqLCltKLicvg1&#10;CnblBrNpfj+Zr+33cZ9l6Wf0kSo1fO3fFyA89f4ZfrR3WsF4HseTGfz/CV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0hnByAAAAN8AAAAPAAAAAAAAAAAAAAAAAJgCAABk&#10;cnMvZG93bnJldi54bWxQSwUGAAAAAAQABAD1AAAAjQMAAAAA&#10;" path="m40640,l,e" filled="f" strokecolor="#868686" strokeweight=".8pt">
                  <v:path arrowok="t" o:connecttype="custom" o:connectlocs="40640,0;0,0" o:connectangles="0,0" textboxrect="0,0,40640,0"/>
                </v:shape>
                <v:shape id="Shape 28431" o:spid="_x0000_s1044" style="position:absolute;left:5511;top:19981;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8WsgA&#10;AADfAAAADwAAAGRycy9kb3ducmV2LnhtbESPQWvCQBSE70L/w/IK3nQTlVaiq0hA0RYb1B56fGSf&#10;STD7NmRXjf++Wyh4HGbmG2a+7EwtbtS6yrKCeBiBIM6trrhQ8H1aD6YgnEfWWFsmBQ9ysFy89OaY&#10;aHvnA92OvhABwi5BBaX3TSKly0sy6Ia2IQ7e2bYGfZBtIXWL9wA3tRxF0Zs0WHFYKLGhtKT8crwa&#10;Bdtijdnk8Pgx+83X6SPL0s9olyrVf+1WMxCeOv8M/7e3WsFoGsfjd/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nrxayAAAAN8AAAAPAAAAAAAAAAAAAAAAAJgCAABk&#10;cnMvZG93bnJldi54bWxQSwUGAAAAAAQABAD1AAAAjQMAAAAA&#10;" path="m40640,l,e" filled="f" strokecolor="#868686" strokeweight=".8pt">
                  <v:path arrowok="t" o:connecttype="custom" o:connectlocs="40640,0;0,0" o:connectangles="0,0" textboxrect="0,0,40640,0"/>
                </v:shape>
                <v:shape id="Shape 28432" o:spid="_x0000_s1045" style="position:absolute;left:5511;top:16882;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oKMYA&#10;AADfAAAADwAAAGRycy9kb3ducmV2LnhtbERPTWvCQBC9C/0PyxR6M5vEUiR1lRJQotKGaA89Dtlp&#10;EpqdDdmtxn/fPQg9Pt73ajOZXlxodJ1lBUkUgyCure64UfB53s6XIJxH1thbJgU3crBZP8xWmGl7&#10;5YouJ9+IEMIuQwWt90MmpatbMugiOxAH7tuOBn2AYyP1iNcQbnqZxvGLNNhxaGhxoLyl+uf0axQU&#10;zRbL5+r2Zd53H+dDWebHeJ8r9fQ4vb2C8DT5f/HdXWgF6TJJFmFw+B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EoKMYAAADfAAAADwAAAAAAAAAAAAAAAACYAgAAZHJz&#10;L2Rvd25yZXYueG1sUEsFBgAAAAAEAAQA9QAAAIsDAAAAAA==&#10;" path="m40640,l,e" filled="f" strokecolor="#868686" strokeweight=".8pt">
                  <v:path arrowok="t" o:connecttype="custom" o:connectlocs="40640,0;0,0" o:connectangles="0,0" textboxrect="0,0,40640,0"/>
                </v:shape>
                <v:shape id="Shape 28433" o:spid="_x0000_s1046" style="position:absolute;left:5511;top:13783;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2Ns8gA&#10;AADfAAAADwAAAGRycy9kb3ducmV2LnhtbESPQWvCQBSE70L/w/IK3nQTlWKjq0hA0RYb1B56fGSf&#10;STD7NmRXjf++Wyh4HGbmG2a+7EwtbtS6yrKCeBiBIM6trrhQ8H1aD6YgnEfWWFsmBQ9ysFy89OaY&#10;aHvnA92OvhABwi5BBaX3TSKly0sy6Ia2IQ7e2bYGfZBtIXWL9wA3tRxF0Zs0WHFYKLGhtKT8crwa&#10;Bdtijdnk8Pgx+83X6SPL0s9olyrVf+1WMxCeOv8M/7e3WsFoGsfjd/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TY2zyAAAAN8AAAAPAAAAAAAAAAAAAAAAAJgCAABk&#10;cnMvZG93bnJldi54bWxQSwUGAAAAAAQABAD1AAAAjQMAAAAA&#10;" path="m40640,l,e" filled="f" strokecolor="#868686" strokeweight=".8pt">
                  <v:path arrowok="t" o:connecttype="custom" o:connectlocs="40640,0;0,0" o:connectangles="0,0" textboxrect="0,0,40640,0"/>
                </v:shape>
                <v:shape id="Shape 28434" o:spid="_x0000_s1047" style="position:absolute;left:5511;top:10684;width:407;height:0;visibility:visible;mso-wrap-style:square;v-text-anchor:top" coordsize="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XU8UA&#10;AADfAAAADwAAAGRycy9kb3ducmV2LnhtbESPzYrCMBSF94LvEK7gTtOKDNIxihQUnUGLOguXl+ba&#10;Fpub0kStbz9ZCC4P549vvuxMLR7UusqygngcgSDOra64UPB3Xo9mIJxH1lhbJgUvcrBc9HtzTLR9&#10;8pEeJ1+IMMIuQQWl900ipctLMujGtiEO3tW2Bn2QbSF1i88wbmo5iaIvabDi8FBiQ2lJ+e10Nwq2&#10;xRqz6fF1MfvN4fyTZelvtEuVGg661TcIT53/hN/trVYwmcXxNBAEnsA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VdTxQAAAN8AAAAPAAAAAAAAAAAAAAAAAJgCAABkcnMv&#10;ZG93bnJldi54bWxQSwUGAAAAAAQABAD1AAAAigMAAAAA&#10;" path="m40640,l,e" filled="f" strokecolor="#868686" strokeweight=".8pt">
                  <v:path arrowok="t" o:connecttype="custom" o:connectlocs="40640,0;0,0" o:connectangles="0,0" textboxrect="0,0,40640,0"/>
                </v:shape>
                <v:rect id="Rectangle 28435" o:spid="_x0000_s1048" style="position:absolute;left:4091;top:31904;width:857;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1xscgA&#10;AADfAAAADwAAAGRycy9kb3ducmV2LnhtbESPQWvCQBSE74X+h+UVvNVNpJQYs4q0Fj1WI6i3R/Y1&#10;Cc2+Ddk1if31XaHQ4zAz3zDZajSN6KlztWUF8TQCQVxYXXOp4Jh/PCcgnEfW2FgmBTdysFo+PmSY&#10;ajvwnvqDL0WAsEtRQeV9m0rpiooMuqltiYP3ZTuDPsiulLrDIcBNI2dR9CoN1hwWKmzpraLi+3A1&#10;CrZJuz7v7M9QNpvL9vR5mr/nc6/U5GlcL0B4Gv1/+K+90wpmSRy/xHD/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bXGx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0 </w:t>
                        </w:r>
                      </w:p>
                    </w:txbxContent>
                  </v:textbox>
                </v:rect>
                <v:rect id="Rectangle 28436" o:spid="_x0000_s1049" style="position:absolute;left:3448;top:28801;width:1700;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vxsgA&#10;AADfAAAADwAAAGRycy9kb3ducmV2LnhtbESPT2vCQBTE74LfYXlCb7pJKBKjq4i26NE/BevtkX1N&#10;QrNvQ3ZrUj+9KxR6HGbmN8xi1Zta3Kh1lWUF8SQCQZxbXXGh4OP8Pk5BOI+ssbZMCn7JwWo5HCww&#10;07bjI91OvhABwi5DBaX3TSaly0sy6Ca2IQ7el20N+iDbQuoWuwA3tUyiaCoNVhwWSmxoU1L+ffox&#10;CnZps/7c23tX1G/X3eVwmW3PM6/Uy6hfz0F46v1/+K+91wqSNI5fE3j+CV9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v+/G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20 </w:t>
                        </w:r>
                      </w:p>
                    </w:txbxContent>
                  </v:textbox>
                </v:rect>
                <v:rect id="Rectangle 28437" o:spid="_x0000_s1050" style="position:absolute;left:3448;top:25696;width:1700;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KXcgA&#10;AADfAAAADwAAAGRycy9kb3ducmV2LnhtbESPT2vCQBTE7wW/w/IEb3UTLSVGVxHbosf6B9TbI/tM&#10;gtm3Ibs1qZ/eLRQ8DjPzG2a26EwlbtS40rKCeBiBIM6sLjlXcNh/vSYgnEfWWFkmBb/kYDHvvcww&#10;1bblLd12PhcBwi5FBYX3dSqlywoy6Ia2Jg7exTYGfZBNLnWDbYCbSo6i6F0aLDksFFjTqqDsuvsx&#10;CtZJvTxt7L3Nq8/z+vh9nHzsJ16pQb9bTkF46vwz/N/eaAWjJI7fxv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80pd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40 </w:t>
                        </w:r>
                      </w:p>
                    </w:txbxContent>
                  </v:textbox>
                </v:rect>
                <v:rect id="Rectangle 28438" o:spid="_x0000_s1051" style="position:absolute;left:3448;top:22594;width:1700;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SKcgA&#10;AADfAAAADwAAAGRycy9kb3ducmV2LnhtbESPQWvCQBSE74X+h+UJvdVNREqMWUWqRY+tKai3R/aZ&#10;BLNvQ3abpP313YLQ4zAz3zDZejSN6KlztWUF8TQCQVxYXXOp4DN/e05AOI+ssbFMCr7JwXr1+JBh&#10;qu3AH9QffSkChF2KCirv21RKV1Rk0E1tSxy8q+0M+iC7UuoOhwA3jZxF0Ys0WHNYqLCl14qK2/HL&#10;KNgn7eZ8sD9D2ewu+9P7abHNF16pp8m4WYLwNPr/8L190ApmSRzP5/D3J3w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GtIp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60 </w:t>
                        </w:r>
                      </w:p>
                    </w:txbxContent>
                  </v:textbox>
                </v:rect>
                <v:rect id="Rectangle 28439" o:spid="_x0000_s1052" style="position:absolute;left:3448;top:19488;width:1700;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3ssgA&#10;AADfAAAADwAAAGRycy9kb3ducmV2LnhtbESPT2vCQBTE7wW/w/IEb3UTsSVGVxHbosf6B9TbI/tM&#10;gtm3Ibs1qZ/eLRQ8DjPzG2a26EwlbtS40rKCeBiBIM6sLjlXcNh/vSYgnEfWWFkmBb/kYDHvvcww&#10;1bblLd12PhcBwi5FBYX3dSqlywoy6Ia2Jg7exTYGfZBNLnWDbYCbSo6i6F0aLDksFFjTqqDsuvsx&#10;CtZJvTxt7L3Nq8/z+vh9nHzsJ16pQb9bTkF46vwz/N/eaAWjJI7Hb/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Vney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80 </w:t>
                        </w:r>
                      </w:p>
                    </w:txbxContent>
                  </v:textbox>
                </v:rect>
                <v:rect id="Rectangle 28440" o:spid="_x0000_s1053" style="position:absolute;left:2804;top:16387;width:2577;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TpxccA&#10;AADfAAAADwAAAGRycy9kb3ducmV2LnhtbESPQWvCQBSE70L/w/IEb7qJiMToKtJW9Gi1oN4e2WcS&#10;zL4N2dWk/fVuQehxmJlvmMWqM5V4UONKywriUQSCOLO65FzB93EzTEA4j6yxskwKfsjBavnWW2Cq&#10;bctf9Dj4XAQIuxQVFN7XqZQuK8igG9maOHhX2xj0QTa51A22AW4qOY6iqTRYclgosKb3grLb4W4U&#10;bJN6fd7Z3zavPi/b0/40+zjOvFKDfreeg/DU+f/wq73TCsZJHE+m8PcnfAG5f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E6cX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100 </w:t>
                        </w:r>
                      </w:p>
                    </w:txbxContent>
                  </v:textbox>
                </v:rect>
                <v:rect id="Rectangle 28441" o:spid="_x0000_s1054" style="position:absolute;left:2804;top:13285;width:257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hMXsgA&#10;AADfAAAADwAAAGRycy9kb3ducmV2LnhtbESPT2vCQBTE7wW/w/IEb3UTkTZGVxHbosf6B9TbI/tM&#10;gtm3Ibs1qZ/eLRQ8DjPzG2a26EwlbtS40rKCeBiBIM6sLjlXcNh/vSYgnEfWWFkmBb/kYDHvvcww&#10;1bblLd12PhcBwi5FBYX3dSqlywoy6Ia2Jg7exTYGfZBNLnWDbYCbSo6i6E0aLDksFFjTqqDsuvsx&#10;CtZJvTxt7L3Nq8/z+vh9nHzsJ16pQb9bTkF46vwz/N/eaAWjJI7H7/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yExe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120 </w:t>
                        </w:r>
                      </w:p>
                    </w:txbxContent>
                  </v:textbox>
                </v:rect>
                <v:rect id="Rectangle 28442" o:spid="_x0000_s1055" style="position:absolute;left:2804;top:10180;width:257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fYLMYA&#10;AADfAAAADwAAAGRycy9kb3ducmV2LnhtbERPTWvCQBC9F/wPywi91U1ESpK6imglObZG0N6G7DQJ&#10;zc6G7Nak/fXdQ8Hj432vt5PpxI0G11pWEC8iEMSV1S3XCs7l8SkB4Tyyxs4yKfghB9vN7GGNmbYj&#10;v9Pt5GsRQthlqKDxvs+kdFVDBt3C9sSB+7SDQR/gUEs94BjCTSeXUfQsDbYcGhrsad9Q9XX6Ngry&#10;pN9dC/s71t3rR355u6SHMvVKPc6n3QsIT5O/i//dhVawTOJ4FQaHP+EL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fYLMYAAADfAAAADwAAAAAAAAAAAAAAAACYAgAAZHJz&#10;L2Rvd25yZXYueG1sUEsFBgAAAAAEAAQA9QAAAIsDA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140 </w:t>
                        </w:r>
                      </w:p>
                    </w:txbxContent>
                  </v:textbox>
                </v:rect>
                <v:shape id="Shape 28443" o:spid="_x0000_s1056" style="position:absolute;left:5918;top:32401;width:0;height:407;visibility:visible;mso-wrap-style:square;v-text-anchor:top" coordsize="0,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8ysoA&#10;AADfAAAADwAAAGRycy9kb3ducmV2LnhtbESPQUvDQBSE74L/YXmCN7tJsaXGbosoQiml0NhWvD2y&#10;zySafRt3t03qr+8KBY/DzHzDTOe9acSRnK8tK0gHCQjiwuqaSwXbt9e7CQgfkDU2lknBiTzMZ9dX&#10;U8y07XhDxzyUIkLYZ6igCqHNpPRFRQb9wLbE0fu0zmCI0pVSO+wi3DRymCRjabDmuFBhS88VFd/5&#10;wShY4ujHdMa7xWq/O23zj5f1+9evUrc3/dMjiEB9+A9f2gutYDhJ0/sH+PsTv4Ccn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D5/MrKAAAA3wAAAA8AAAAAAAAAAAAAAAAAmAIA&#10;AGRycy9kb3ducmV2LnhtbFBLBQYAAAAABAAEAPUAAACPAwAAAAA=&#10;" path="m,l,40640e" filled="f" strokecolor="#868686" strokeweight=".8pt">
                  <v:path arrowok="t" o:connecttype="custom" o:connectlocs="0,0;0,40640" o:connectangles="0,0" textboxrect="0,0,0,40640"/>
                </v:shape>
                <v:shape id="Shape 28444" o:spid="_x0000_s1057" style="position:absolute;left:20066;top:32401;width:0;height:407;visibility:visible;mso-wrap-style:square;v-text-anchor:top" coordsize="0,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ZmEckA&#10;AADfAAAADwAAAGRycy9kb3ducmV2LnhtbESPQWvCQBSE74X+h+UVvNVNBEVSVyktBRERTLWlt0f2&#10;NYlm36a7q4n99V2h4HGYmW+Y2aI3jTiT87VlBekwAUFcWF1zqWD3/vY4BeEDssbGMim4kIfF/P5u&#10;hpm2HW/pnIdSRAj7DBVUIbSZlL6oyKAf2pY4et/WGQxRulJqh12Em0aOkmQiDdYcFyps6aWi4pif&#10;jIIVjn9MZ7xbrj/2l13+9br5PPwqNXjon59ABOrDLfzfXmoFo2majlO4/olf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1ZmEckAAADfAAAADwAAAAAAAAAAAAAAAACYAgAA&#10;ZHJzL2Rvd25yZXYueG1sUEsFBgAAAAAEAAQA9QAAAI4DAAAAAA==&#10;" path="m,l,40640e" filled="f" strokecolor="#868686" strokeweight=".8pt">
                  <v:path arrowok="t" o:connecttype="custom" o:connectlocs="0,0;0,40640" o:connectangles="0,0" textboxrect="0,0,0,40640"/>
                </v:shape>
                <v:shape id="Shape 28445" o:spid="_x0000_s1058" style="position:absolute;left:34239;top:32401;width:0;height:407;visibility:visible;mso-wrap-style:square;v-text-anchor:top" coordsize="0,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6sYA&#10;AADbAAAADwAAAGRycy9kb3ducmV2LnhtbESP3UrDQBSE7wXfYTlC7+zGYkXSboMohVCKYPqHd4fs&#10;MYlmz8bdbZP69F1B8HKYmW+YeTaYVpzI+caygrtxAoK4tLrhSsF2s7x9BOEDssbWMik4k4dscX01&#10;x1Tbnt/oVIRKRAj7FBXUIXSplL6syaAf2444eh/WGQxRukpqh32Em1ZOkuRBGmw4LtTY0XNN5Vdx&#10;NApWOP02vfEuX+93523x/vJ6+PxRanQzPM1ABBrCf/ivnWsF03v4/RJ/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B6sYAAADbAAAADwAAAAAAAAAAAAAAAACYAgAAZHJz&#10;L2Rvd25yZXYueG1sUEsFBgAAAAAEAAQA9QAAAIsDAAAAAA==&#10;" path="m,l,40640e" filled="f" strokecolor="#868686" strokeweight=".8pt">
                  <v:path arrowok="t" o:connecttype="custom" o:connectlocs="0,0;0,40640" o:connectangles="0,0" textboxrect="0,0,0,40640"/>
                </v:shape>
                <v:shape id="Shape 28446" o:spid="_x0000_s1059" style="position:absolute;left:48412;top:32401;width:0;height:407;visibility:visible;mso-wrap-style:square;v-text-anchor:top" coordsize="0,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M2uMUA&#10;AADbAAAADwAAAGRycy9kb3ducmV2LnhtbESPQWvCQBSE74L/YXmCN90oKCW6SlEEKVJoahVvj+xr&#10;kjb7Nt1dTeyv7xYKPQ4z8w2zXHemFjdyvrKsYDJOQBDnVldcKDi+7kYPIHxA1lhbJgV38rBe9XtL&#10;TLVt+YVuWShEhLBPUUEZQpNK6fOSDPqxbYij926dwRClK6R22Ea4qeU0SebSYMVxocSGNiXln9nV&#10;KHjC2ZdpjXf7w+ntfswu2+fzx7dSw0H3uAARqAv/4b/2X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za4xQAAANsAAAAPAAAAAAAAAAAAAAAAAJgCAABkcnMv&#10;ZG93bnJldi54bWxQSwUGAAAAAAQABAD1AAAAigMAAAAA&#10;" path="m,l,40640e" filled="f" strokecolor="#868686" strokeweight=".8pt">
                  <v:path arrowok="t" o:connecttype="custom" o:connectlocs="0,0;0,40640" o:connectangles="0,0" textboxrect="0,0,0,40640"/>
                </v:shape>
                <v:rect id="Rectangle 28447" o:spid="_x0000_s1060" style="position:absolute;left:10845;top:33490;width:575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A03B21" w:rsidRDefault="00A03B21">
                        <w:pPr>
                          <w:spacing w:after="0" w:line="276" w:lineRule="auto"/>
                          <w:ind w:left="0" w:firstLine="0"/>
                          <w:jc w:val="left"/>
                        </w:pPr>
                        <w:r>
                          <w:rPr>
                            <w:rFonts w:ascii="Calibri" w:eastAsia="Calibri" w:hAnsi="Calibri" w:cs="Calibri"/>
                            <w:sz w:val="20"/>
                          </w:rPr>
                          <w:t>До 2015</w:t>
                        </w:r>
                      </w:p>
                    </w:txbxContent>
                  </v:textbox>
                </v:rect>
                <v:rect id="Rectangle 28448" o:spid="_x0000_s1061" style="position:absolute;left:25012;top:33490;width:575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kEMcA&#10;AADeAAAADwAAAGRycy9kb3ducmV2LnhtbESPy2rCQBSG9wXfYTiCuzpRi5fUUUJricuaFGx3h8wx&#10;CWbOhMxo0j59Z1Ho8ue/8W33g2nEnTpXW1Ywm0YgiAuray4VfORvj2sQziNrbCyTgm9ysN+NHrYY&#10;a9vzie6ZL0UYYRejgsr7NpbSFRUZdFPbEgfvYjuDPsiulLrDPoybRs6jaCkN1hweKmzppaLimt2M&#10;gnTdJp9H+9OXzeErPb+fN6/5xis1GQ/JMwhPg/8P/7WPWsHTarEMAAEnoID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BZBD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До 2016</w:t>
                        </w:r>
                      </w:p>
                    </w:txbxContent>
                  </v:textbox>
                </v:rect>
                <v:rect id="Rectangle 28449" o:spid="_x0000_s1062" style="position:absolute;left:39179;top:33490;width:577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9f/MgA&#10;AADeAAAADwAAAGRycy9kb3ducmV2LnhtbESPQWvCQBSE7wX/w/KE3uqmWtREV5Gq6FFjIfX2yL4m&#10;odm3Ibs1aX99t1DwOMzMN8xy3Zta3Kh1lWUFz6MIBHFudcWFgrfL/mkOwnlkjbVlUvBNDtarwcMS&#10;E207PtMt9YUIEHYJKii9bxIpXV6SQTeyDXHwPmxr0AfZFlK32AW4qeU4iqbSYMVhocSGXkvKP9Mv&#10;o+AwbzbvR/vTFfXueshOWby9xF6px2G/WYDw1Pt7+L991ApeZpPp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n1/8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До 2017 </w:t>
                        </w:r>
                      </w:p>
                    </w:txbxContent>
                  </v:textbox>
                </v:rect>
                <v:rect id="Rectangle 28450" o:spid="_x0000_s1063" style="position:absolute;left:-1766;top:18445;width:7199;height:172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4pscA&#10;AADeAAAADwAAAGRycy9kb3ducmV2LnhtbESPW2vCQBSE3wv9D8sp+FY3VlFJ3QQRJH2p4BUfj9mT&#10;C82eTbOrpv/eLRT6OMzMN8wi7U0jbtS52rKC0TACQZxbXXOp4LBfv85BOI+ssbFMCn7IQZo8Py0w&#10;1vbOW7rtfCkChF2MCirv21hKl1dk0A1tSxy8wnYGfZBdKXWH9wA3jXyLoqk0WHNYqLClVUX51+5q&#10;FBxH++spc5sLn4vv2eTTZ5uizJQavPTLdxCeev8f/mt/aAWT2Xg6ht874QrI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LuKb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b/>
                            <w:sz w:val="20"/>
                          </w:rPr>
                          <w:t>Млн. руб.</w:t>
                        </w:r>
                      </w:p>
                    </w:txbxContent>
                  </v:textbox>
                </v:rect>
                <v:rect id="Rectangle 28451" o:spid="_x0000_s1064" style="position:absolute;left:9874;top:3509;width:49251;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iE8gA&#10;AADeAAAADwAAAGRycy9kb3ducmV2LnhtbESPQWvCQBSE70L/w/IKvemmrdgYXUVaRY82KVhvj+xr&#10;Epp9G7Krif76rlDwOMzMN8x82ZtanKl1lWUFz6MIBHFudcWFgq9sM4xBOI+ssbZMCi7kYLl4GMwx&#10;0bbjTzqnvhABwi5BBaX3TSKly0sy6Ea2IQ7ej20N+iDbQuoWuwA3tXyJook0WHFYKLGh95Ly3/Rk&#10;FGzjZvW9s9euqNfH7WF/mH5kU6/U02O/moHw1Pt7+L+90wrGb6+T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OmIT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b/>
                            <w:sz w:val="32"/>
                          </w:rPr>
                          <w:t xml:space="preserve">Инвестиции в источники теплоснабжения </w:t>
                        </w:r>
                      </w:p>
                    </w:txbxContent>
                  </v:textbox>
                </v:rect>
                <v:shape id="Shape 28452" o:spid="_x0000_s1065" style="position:absolute;top:1896;width:56134;height:34341;visibility:visible;mso-wrap-style:square;v-text-anchor:top" coordsize="5613400,343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l6IsgA&#10;AADeAAAADwAAAGRycy9kb3ducmV2LnhtbESPzW7CMBCE75X6DtZW6gWBQwGDUwyqUEG99MDPA6zi&#10;bRI1XkexA+nb15WQehzNzDea9XZwjbhSF2rPBqaTDARx4W3NpYHLeT9egQgR2WLjmQz8UIDt5vFh&#10;jbn1Nz7S9RRLkSAccjRQxdjmUoaiIodh4lvi5H35zmFMsiul7fCW4K6RL1mmpMOa00KFLe0qKr5P&#10;vTMw6hf99Lw/6Hd91HpXKPU508qY56fh7RVEpCH+h+/tD2tgvpypBfzdS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aXoiyAAAAN4AAAAPAAAAAAAAAAAAAAAAAJgCAABk&#10;cnMvZG93bnJldi54bWxQSwUGAAAAAAQABAD1AAAAjQMAAAAA&#10;" path="m,3434080r5613400,l5613400,,,,,3434080xe" filled="f" strokecolor="#868686" strokeweight=".8pt">
                  <v:path arrowok="t" o:connecttype="custom" o:connectlocs="0,3434080;5613400,3434080;5613400,0;0,0;0,3434080" o:connectangles="0,0,0,0,0" textboxrect="0,0,5613400,3434080"/>
                </v:shape>
                <v:shape id="Picture 265693" o:spid="_x0000_s1066" type="#_x0000_t75" style="position:absolute;left:-31;top:1877;width:56165;height:34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Fh7GAAAA3gAAAA8AAABkcnMvZG93bnJldi54bWxEj0FrwkAUhO8F/8PyBG91o7ZRoqtYsdKD&#10;F6Pg9ZF9JsHs27C7NfHfdwuFHoeZ+YZZbXrTiAc5X1tWMBknIIgLq2suFVzOn68LED4ga2wsk4In&#10;edisBy8rzLTt+ESPPJQiQthnqKAKoc2k9EVFBv3YtsTRu1lnMETpSqkddhFuGjlNklQarDkuVNjS&#10;rqLinn8bBS7PJ9d+sf+op+/+2B7C7OC7q1KjYb9dggjUh//wX/tLK3ibz9IUfu/EK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34WHsYAAADeAAAADwAAAAAAAAAAAAAA&#10;AACfAgAAZHJzL2Rvd25yZXYueG1sUEsFBgAAAAAEAAQA9wAAAJIDAAAAAA==&#10;">
                  <v:imagedata r:id="rId120" o:title=""/>
                </v:shape>
                <w10:anchorlock/>
              </v:group>
            </w:pict>
          </mc:Fallback>
        </mc:AlternateContent>
      </w:r>
    </w:p>
    <w:p w:rsidR="007F5C48" w:rsidRDefault="00E23B26">
      <w:pPr>
        <w:spacing w:after="407" w:line="240" w:lineRule="auto"/>
        <w:ind w:left="0" w:firstLine="0"/>
        <w:jc w:val="left"/>
      </w:pPr>
      <w:r>
        <w:lastRenderedPageBreak/>
        <w:t xml:space="preserve"> </w:t>
      </w:r>
    </w:p>
    <w:p w:rsidR="007F5C48" w:rsidRDefault="00E23B26">
      <w:pPr>
        <w:numPr>
          <w:ilvl w:val="1"/>
          <w:numId w:val="28"/>
        </w:numPr>
        <w:spacing w:after="195" w:line="240" w:lineRule="auto"/>
        <w:ind w:hanging="720"/>
      </w:pPr>
      <w:r>
        <w:rPr>
          <w:b/>
        </w:rPr>
        <w:t xml:space="preserve">Вариант 2. </w:t>
      </w:r>
    </w:p>
    <w:p w:rsidR="007F5C48" w:rsidRDefault="00E23B26">
      <w:r>
        <w:t xml:space="preserve">Предложения по новому строительству, реконструкции и техническому перевооружению источников комбинированной тепловой и электрической энергии сформированы на основе мероприятий, прописанных в Книге 4. Мастер-план разработки схемы теплоснабжения г. до 2028 г. Во всех предложенных вариантах полностью покрывается потребность в приросте тепловой нагрузки в каждой из зон действия существующих источников тепловой энергии и в зонах, не обеспеченных источниками тепловой энергии. В рамках разработки второго варианта рассматривалось 9 различных источников теплоснабжения, представленных в таблице 7.6.1. </w:t>
      </w:r>
    </w:p>
    <w:p w:rsidR="007F5C48" w:rsidRDefault="00E23B26">
      <w:pPr>
        <w:spacing w:after="0" w:line="240" w:lineRule="auto"/>
        <w:ind w:left="708" w:firstLine="0"/>
        <w:jc w:val="left"/>
      </w:pPr>
      <w:r>
        <w:t xml:space="preserve"> </w:t>
      </w:r>
    </w:p>
    <w:p w:rsidR="007F5C48" w:rsidRDefault="00E23B26">
      <w:pPr>
        <w:spacing w:after="123" w:line="276" w:lineRule="auto"/>
        <w:ind w:left="704" w:hanging="10"/>
        <w:jc w:val="left"/>
      </w:pPr>
      <w:r>
        <w:rPr>
          <w:b/>
          <w:i/>
          <w:color w:val="44546A"/>
          <w:sz w:val="20"/>
        </w:rPr>
        <w:t xml:space="preserve">Таблица 7.6.1. Обозначение котельных по варианту 2 </w:t>
      </w:r>
    </w:p>
    <w:tbl>
      <w:tblPr>
        <w:tblW w:w="9747" w:type="dxa"/>
        <w:tblInd w:w="-105" w:type="dxa"/>
        <w:tblCellMar>
          <w:left w:w="115" w:type="dxa"/>
          <w:right w:w="115" w:type="dxa"/>
        </w:tblCellMar>
        <w:tblLook w:val="04A0" w:firstRow="1" w:lastRow="0" w:firstColumn="1" w:lastColumn="0" w:noHBand="0" w:noVBand="1"/>
      </w:tblPr>
      <w:tblGrid>
        <w:gridCol w:w="957"/>
        <w:gridCol w:w="3545"/>
        <w:gridCol w:w="5245"/>
      </w:tblGrid>
      <w:tr w:rsidR="007F5C48" w:rsidTr="00DC7836">
        <w:trPr>
          <w:trHeight w:val="468"/>
        </w:trPr>
        <w:tc>
          <w:tcPr>
            <w:tcW w:w="95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№п/п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Обозначение источника теплоснабжения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Характеристика источника (принадлежность к организации или местоположение) </w:t>
            </w:r>
          </w:p>
        </w:tc>
      </w:tr>
      <w:tr w:rsidR="007F5C48" w:rsidTr="00DC7836">
        <w:trPr>
          <w:trHeight w:val="241"/>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ГУП НАО «Нарьян-Марская электростанция»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2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3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4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7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9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10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Авиаторов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40"/>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8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 «ПОКиТС» </w:t>
            </w:r>
          </w:p>
        </w:tc>
      </w:tr>
      <w:tr w:rsidR="007F5C48" w:rsidTr="00DC7836">
        <w:trPr>
          <w:trHeight w:val="236"/>
        </w:trPr>
        <w:tc>
          <w:tcPr>
            <w:tcW w:w="95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 </w:t>
            </w:r>
          </w:p>
        </w:tc>
        <w:tc>
          <w:tcPr>
            <w:tcW w:w="35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 </w:t>
            </w:r>
          </w:p>
        </w:tc>
        <w:tc>
          <w:tcPr>
            <w:tcW w:w="524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4B6DCF" w:rsidP="00DC7836">
            <w:pPr>
              <w:spacing w:after="0" w:line="276" w:lineRule="auto"/>
              <w:ind w:left="0" w:firstLine="0"/>
              <w:jc w:val="center"/>
            </w:pPr>
            <w:r w:rsidRPr="00DC7836">
              <w:rPr>
                <w:sz w:val="20"/>
              </w:rPr>
              <w:t>ООО «Автоматика Сервис</w:t>
            </w:r>
            <w:r w:rsidR="00E23B26" w:rsidRPr="00DC7836">
              <w:rPr>
                <w:sz w:val="20"/>
              </w:rPr>
              <w:t xml:space="preserve">» </w:t>
            </w:r>
          </w:p>
        </w:tc>
      </w:tr>
    </w:tbl>
    <w:p w:rsidR="007F5C48" w:rsidRDefault="00E23B26">
      <w:pPr>
        <w:spacing w:after="333" w:line="240" w:lineRule="auto"/>
        <w:ind w:left="708" w:firstLine="0"/>
        <w:jc w:val="left"/>
      </w:pPr>
      <w:r>
        <w:t xml:space="preserve"> </w:t>
      </w:r>
    </w:p>
    <w:p w:rsidR="007F5C48" w:rsidRDefault="00E23B26">
      <w:pPr>
        <w:numPr>
          <w:ilvl w:val="1"/>
          <w:numId w:val="28"/>
        </w:numPr>
        <w:spacing w:after="309" w:line="352" w:lineRule="auto"/>
        <w:ind w:hanging="720"/>
      </w:pPr>
      <w:r>
        <w:rPr>
          <w:b/>
        </w:rPr>
        <w:t xml:space="preserve">Развитие источников теплоснабжения по варианту 2 до 2015 г. </w:t>
      </w:r>
    </w:p>
    <w:p w:rsidR="007F5C48" w:rsidRDefault="00E23B26">
      <w:r>
        <w:t xml:space="preserve">Предусматриваются следующие мероприятия в части развития источников комбинированной тепловой и электрической энергии: </w:t>
      </w:r>
    </w:p>
    <w:p w:rsidR="007F5C48" w:rsidRDefault="00E23B26">
      <w:pPr>
        <w:numPr>
          <w:ilvl w:val="0"/>
          <w:numId w:val="29"/>
        </w:numPr>
        <w:spacing w:line="240" w:lineRule="auto"/>
        <w:ind w:hanging="361"/>
      </w:pPr>
      <w:r>
        <w:t xml:space="preserve">Реконструкция существующей ГТЭС: </w:t>
      </w:r>
    </w:p>
    <w:p w:rsidR="007F5C48" w:rsidRDefault="00E23B26">
      <w:pPr>
        <w:spacing w:line="240" w:lineRule="auto"/>
        <w:ind w:left="708" w:firstLine="0"/>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Установка 3 котлов-утилизаторов КУВ-16,4-150; </w:t>
      </w:r>
    </w:p>
    <w:p w:rsidR="007F5C48" w:rsidRDefault="00E23B26">
      <w:pPr>
        <w:numPr>
          <w:ilvl w:val="0"/>
          <w:numId w:val="29"/>
        </w:numPr>
        <w:spacing w:line="240" w:lineRule="auto"/>
        <w:ind w:hanging="361"/>
      </w:pPr>
      <w:r>
        <w:t xml:space="preserve">Реконструкция Котельной 13 с установкой нового котла 1.5 Гкал/ч </w:t>
      </w:r>
    </w:p>
    <w:p w:rsidR="007F5C48" w:rsidRDefault="00E23B26">
      <w:pPr>
        <w:numPr>
          <w:ilvl w:val="0"/>
          <w:numId w:val="29"/>
        </w:numPr>
        <w:spacing w:line="240" w:lineRule="auto"/>
        <w:ind w:hanging="361"/>
      </w:pPr>
      <w:r>
        <w:lastRenderedPageBreak/>
        <w:t xml:space="preserve">Перевод котельных в режим ПРТС: </w:t>
      </w:r>
    </w:p>
    <w:p w:rsidR="007F5C48" w:rsidRDefault="00E23B26">
      <w:pPr>
        <w:spacing w:line="240" w:lineRule="auto"/>
        <w:ind w:left="1777" w:firstLine="0"/>
      </w:pPr>
      <w:r>
        <w:rPr>
          <w:rFonts w:ascii="Segoe UI Symbol" w:eastAsia="Segoe UI Symbol" w:hAnsi="Segoe UI Symbol" w:cs="Segoe UI Symbol"/>
        </w:rPr>
        <w:t></w:t>
      </w:r>
      <w:r>
        <w:rPr>
          <w:rFonts w:ascii="Arial" w:eastAsia="Arial" w:hAnsi="Arial" w:cs="Arial"/>
        </w:rPr>
        <w:t xml:space="preserve"> </w:t>
      </w:r>
      <w:r>
        <w:t xml:space="preserve">Котельные 2, 3, 4, 8, 9, 10. </w:t>
      </w:r>
    </w:p>
    <w:p w:rsidR="007F5C48" w:rsidRDefault="00E23B26">
      <w:pPr>
        <w:spacing w:after="305"/>
      </w:pPr>
      <w:r>
        <w:t xml:space="preserve">Капитальные затраты на реконструкцию и строительство источников теплоснабжения по варианту 2 до 2015 года представлены в таблице 7.7.1. </w:t>
      </w:r>
    </w:p>
    <w:p w:rsidR="007F5C48" w:rsidRDefault="00E23B26">
      <w:pPr>
        <w:spacing w:after="123" w:line="276" w:lineRule="auto"/>
        <w:ind w:left="0" w:firstLine="708"/>
        <w:jc w:val="left"/>
      </w:pPr>
      <w:r>
        <w:rPr>
          <w:b/>
          <w:i/>
          <w:color w:val="44546A"/>
          <w:sz w:val="20"/>
        </w:rPr>
        <w:t xml:space="preserve">Таблица 7.7.1. Капитальные затраты на реконструкцию и строительство источников теплоснабжения </w:t>
      </w:r>
    </w:p>
    <w:tbl>
      <w:tblPr>
        <w:tblW w:w="9775" w:type="dxa"/>
        <w:tblInd w:w="-209" w:type="dxa"/>
        <w:tblCellMar>
          <w:left w:w="115" w:type="dxa"/>
          <w:right w:w="115" w:type="dxa"/>
        </w:tblCellMar>
        <w:tblLook w:val="04A0" w:firstRow="1" w:lastRow="0" w:firstColumn="1" w:lastColumn="0" w:noHBand="0" w:noVBand="1"/>
      </w:tblPr>
      <w:tblGrid>
        <w:gridCol w:w="5943"/>
        <w:gridCol w:w="3832"/>
      </w:tblGrid>
      <w:tr w:rsidR="007F5C48" w:rsidTr="00DC7836">
        <w:trPr>
          <w:trHeight w:val="236"/>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Состав проекта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Капитальные затраты, млн. руб. </w:t>
            </w:r>
          </w:p>
        </w:tc>
      </w:tr>
      <w:tr w:rsidR="007F5C48" w:rsidTr="00DC7836">
        <w:trPr>
          <w:trHeight w:val="241"/>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117,1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2 в режим ПРТС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3 в режим ПРТС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1,014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Модернизация котельной 4 с переводом в режим ПРТС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3,192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8 в режим ПРТС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0,126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9 в режим ПРТС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0,236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10 в режим ПРТС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0,214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котельной 12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r>
      <w:tr w:rsidR="007F5C48" w:rsidTr="00DC7836">
        <w:trPr>
          <w:trHeight w:val="240"/>
        </w:trPr>
        <w:tc>
          <w:tcPr>
            <w:tcW w:w="594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383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125,382 </w:t>
            </w:r>
          </w:p>
        </w:tc>
      </w:tr>
    </w:tbl>
    <w:p w:rsidR="007F5C48" w:rsidRDefault="00E23B26">
      <w:pPr>
        <w:spacing w:after="199" w:line="240" w:lineRule="auto"/>
        <w:ind w:left="10" w:hanging="10"/>
        <w:jc w:val="right"/>
      </w:pPr>
      <w:r>
        <w:rPr>
          <w:b/>
        </w:rPr>
        <w:t>7.8.</w:t>
      </w:r>
      <w:r>
        <w:rPr>
          <w:rFonts w:ascii="Arial" w:eastAsia="Arial" w:hAnsi="Arial" w:cs="Arial"/>
          <w:b/>
        </w:rPr>
        <w:t xml:space="preserve"> </w:t>
      </w:r>
      <w:r>
        <w:rPr>
          <w:rFonts w:ascii="Arial" w:eastAsia="Arial" w:hAnsi="Arial" w:cs="Arial"/>
          <w:b/>
        </w:rPr>
        <w:tab/>
      </w:r>
      <w:r>
        <w:rPr>
          <w:b/>
        </w:rPr>
        <w:t xml:space="preserve">Развитие источников теплоснабжения по варианту 2 до 2016 г. </w:t>
      </w:r>
    </w:p>
    <w:p w:rsidR="007F5C48" w:rsidRDefault="00E23B26">
      <w:pPr>
        <w:spacing w:after="0"/>
      </w:pPr>
      <w:r>
        <w:t xml:space="preserve">Предусматриваются следующие мероприятия в части развития источников комбинированной тепловой и электрической энергии: </w:t>
      </w:r>
    </w:p>
    <w:p w:rsidR="007F5C48" w:rsidRDefault="00E23B26">
      <w:pPr>
        <w:numPr>
          <w:ilvl w:val="0"/>
          <w:numId w:val="30"/>
        </w:numPr>
        <w:spacing w:line="240" w:lineRule="auto"/>
        <w:ind w:hanging="361"/>
      </w:pPr>
      <w:r>
        <w:t xml:space="preserve">Реконструкция существующей ГТЭС: </w:t>
      </w:r>
    </w:p>
    <w:p w:rsidR="007F5C48" w:rsidRDefault="00E23B26">
      <w:pPr>
        <w:spacing w:line="240" w:lineRule="auto"/>
        <w:ind w:left="1068" w:firstLine="0"/>
      </w:pPr>
      <w:r>
        <w:rPr>
          <w:rFonts w:ascii="Segoe UI Symbol" w:eastAsia="Segoe UI Symbol" w:hAnsi="Segoe UI Symbol" w:cs="Segoe UI Symbol"/>
        </w:rPr>
        <w:t></w:t>
      </w:r>
      <w:r>
        <w:rPr>
          <w:rFonts w:ascii="Arial" w:eastAsia="Arial" w:hAnsi="Arial" w:cs="Arial"/>
        </w:rPr>
        <w:t xml:space="preserve"> </w:t>
      </w:r>
      <w:r>
        <w:t xml:space="preserve">Установка 2 котлов-утилизаторов КУВ-16,4-150; </w:t>
      </w:r>
    </w:p>
    <w:p w:rsidR="007F5C48" w:rsidRDefault="00E23B26">
      <w:pPr>
        <w:numPr>
          <w:ilvl w:val="0"/>
          <w:numId w:val="30"/>
        </w:numPr>
        <w:spacing w:line="240" w:lineRule="auto"/>
        <w:ind w:hanging="361"/>
      </w:pPr>
      <w:r>
        <w:t xml:space="preserve">Реконструкция Котельной 13 с установкой нового котла 1.5 Гкал/ч </w:t>
      </w:r>
    </w:p>
    <w:p w:rsidR="007F5C48" w:rsidRDefault="00E23B26">
      <w:pPr>
        <w:numPr>
          <w:ilvl w:val="0"/>
          <w:numId w:val="30"/>
        </w:numPr>
        <w:spacing w:line="240" w:lineRule="auto"/>
        <w:ind w:hanging="361"/>
      </w:pPr>
      <w:r>
        <w:t xml:space="preserve">Перевод котельных в режим ПРТС: </w:t>
      </w:r>
    </w:p>
    <w:p w:rsidR="007F5C48" w:rsidRDefault="00E23B26">
      <w:pPr>
        <w:spacing w:line="240" w:lineRule="auto"/>
        <w:ind w:left="1777" w:firstLine="0"/>
      </w:pPr>
      <w:r>
        <w:rPr>
          <w:rFonts w:ascii="Segoe UI Symbol" w:eastAsia="Segoe UI Symbol" w:hAnsi="Segoe UI Symbol" w:cs="Segoe UI Symbol"/>
        </w:rPr>
        <w:t></w:t>
      </w:r>
      <w:r>
        <w:rPr>
          <w:rFonts w:ascii="Arial" w:eastAsia="Arial" w:hAnsi="Arial" w:cs="Arial"/>
        </w:rPr>
        <w:t xml:space="preserve"> </w:t>
      </w:r>
      <w:r>
        <w:t xml:space="preserve">Котельные 1, 5. </w:t>
      </w:r>
    </w:p>
    <w:p w:rsidR="007F5C48" w:rsidRDefault="00E23B26">
      <w:pPr>
        <w:spacing w:after="305"/>
      </w:pPr>
      <w:r>
        <w:t xml:space="preserve">Капитальные затраты на реконструкцию и строительство источников теплоснабжения по варианту 2 до 2016 года представлены в таблице 7.8.1. </w:t>
      </w:r>
    </w:p>
    <w:p w:rsidR="007F5C48" w:rsidRDefault="00E23B26">
      <w:pPr>
        <w:spacing w:after="123" w:line="276" w:lineRule="auto"/>
        <w:ind w:left="0" w:firstLine="708"/>
        <w:jc w:val="left"/>
      </w:pPr>
      <w:r>
        <w:rPr>
          <w:b/>
          <w:i/>
          <w:color w:val="44546A"/>
          <w:sz w:val="20"/>
        </w:rPr>
        <w:t xml:space="preserve">Таблица 7.8.1 Капитальные затраты на реконструкцию и строительство источников теплоснабжения </w:t>
      </w:r>
    </w:p>
    <w:tbl>
      <w:tblPr>
        <w:tblW w:w="9573" w:type="dxa"/>
        <w:tblInd w:w="-106" w:type="dxa"/>
        <w:tblCellMar>
          <w:left w:w="1703" w:type="dxa"/>
          <w:right w:w="115" w:type="dxa"/>
        </w:tblCellMar>
        <w:tblLook w:val="04A0" w:firstRow="1" w:lastRow="0" w:firstColumn="1" w:lastColumn="0" w:noHBand="0" w:noVBand="1"/>
      </w:tblPr>
      <w:tblGrid>
        <w:gridCol w:w="5818"/>
        <w:gridCol w:w="3755"/>
      </w:tblGrid>
      <w:tr w:rsidR="007F5C48" w:rsidTr="00DC7836">
        <w:trPr>
          <w:trHeight w:val="606"/>
        </w:trPr>
        <w:tc>
          <w:tcPr>
            <w:tcW w:w="58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Состав проекта </w:t>
            </w:r>
          </w:p>
        </w:tc>
        <w:tc>
          <w:tcPr>
            <w:tcW w:w="375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Капитальные затраты, млн. руб. </w:t>
            </w:r>
          </w:p>
        </w:tc>
      </w:tr>
      <w:tr w:rsidR="007F5C48" w:rsidTr="00DC7836">
        <w:trPr>
          <w:trHeight w:val="357"/>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78,46 </w:t>
            </w:r>
          </w:p>
        </w:tc>
      </w:tr>
      <w:tr w:rsidR="007F5C48" w:rsidTr="00DC7836">
        <w:trPr>
          <w:trHeight w:val="352"/>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Перевод котельной 1 в режим ПРТС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0,96 </w:t>
            </w:r>
          </w:p>
        </w:tc>
      </w:tr>
      <w:tr w:rsidR="007F5C48" w:rsidTr="00DC7836">
        <w:trPr>
          <w:trHeight w:val="356"/>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Перевод котельной 5 в режим ПРТС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 </w:t>
            </w:r>
          </w:p>
        </w:tc>
      </w:tr>
      <w:tr w:rsidR="007F5C48" w:rsidTr="00DC7836">
        <w:trPr>
          <w:trHeight w:val="356"/>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котельной 12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r>
      <w:tr w:rsidR="007F5C48" w:rsidTr="00DC7836">
        <w:trPr>
          <w:trHeight w:val="352"/>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79,92 </w:t>
            </w:r>
          </w:p>
        </w:tc>
      </w:tr>
    </w:tbl>
    <w:p w:rsidR="007F5C48" w:rsidRDefault="00E23B26">
      <w:pPr>
        <w:spacing w:after="199" w:line="240" w:lineRule="auto"/>
        <w:ind w:left="10" w:hanging="10"/>
        <w:jc w:val="right"/>
      </w:pPr>
      <w:r>
        <w:rPr>
          <w:b/>
        </w:rPr>
        <w:t>7.9.</w:t>
      </w:r>
      <w:r>
        <w:rPr>
          <w:rFonts w:ascii="Arial" w:eastAsia="Arial" w:hAnsi="Arial" w:cs="Arial"/>
          <w:b/>
        </w:rPr>
        <w:t xml:space="preserve"> </w:t>
      </w:r>
      <w:r>
        <w:rPr>
          <w:rFonts w:ascii="Arial" w:eastAsia="Arial" w:hAnsi="Arial" w:cs="Arial"/>
          <w:b/>
        </w:rPr>
        <w:tab/>
      </w:r>
      <w:r>
        <w:rPr>
          <w:b/>
        </w:rPr>
        <w:t xml:space="preserve">Развитие источников теплоснабжения по варианту 2 до 2017 г. </w:t>
      </w:r>
    </w:p>
    <w:p w:rsidR="007F5C48" w:rsidRDefault="00E23B26">
      <w:r>
        <w:lastRenderedPageBreak/>
        <w:t xml:space="preserve">Предусматриваются следующие мероприятия в части развития источников комбинированной тепловой и электрической энергии: </w:t>
      </w:r>
    </w:p>
    <w:p w:rsidR="007F5C48" w:rsidRDefault="00E23B26">
      <w:pPr>
        <w:numPr>
          <w:ilvl w:val="0"/>
          <w:numId w:val="31"/>
        </w:numPr>
        <w:spacing w:line="240" w:lineRule="auto"/>
        <w:ind w:hanging="361"/>
      </w:pPr>
      <w:r>
        <w:t xml:space="preserve">Реконструкция существующей ГТЭС: </w:t>
      </w:r>
    </w:p>
    <w:p w:rsidR="007F5C48" w:rsidRDefault="00E23B26">
      <w:pPr>
        <w:spacing w:line="240" w:lineRule="auto"/>
        <w:ind w:left="1068" w:firstLine="0"/>
      </w:pPr>
      <w:r>
        <w:rPr>
          <w:rFonts w:ascii="Arial" w:eastAsia="Arial" w:hAnsi="Arial" w:cs="Arial"/>
        </w:rPr>
        <w:t xml:space="preserve"> </w:t>
      </w:r>
      <w:r>
        <w:t xml:space="preserve">Установка 1 котла-утилизатора КУВ-16,4-150; </w:t>
      </w:r>
    </w:p>
    <w:p w:rsidR="007F5C48" w:rsidRDefault="00E23B26">
      <w:pPr>
        <w:numPr>
          <w:ilvl w:val="0"/>
          <w:numId w:val="31"/>
        </w:numPr>
        <w:spacing w:line="240" w:lineRule="auto"/>
        <w:ind w:hanging="361"/>
      </w:pPr>
      <w:r>
        <w:t xml:space="preserve">Перевод котельных в режим ПРТС: </w:t>
      </w:r>
    </w:p>
    <w:p w:rsidR="007F5C48" w:rsidRDefault="00E23B26">
      <w:pPr>
        <w:spacing w:line="240" w:lineRule="auto"/>
        <w:ind w:left="1777" w:firstLine="0"/>
      </w:pPr>
      <w:r>
        <w:rPr>
          <w:rFonts w:ascii="Arial" w:eastAsia="Arial" w:hAnsi="Arial" w:cs="Arial"/>
        </w:rPr>
        <w:t xml:space="preserve"> </w:t>
      </w:r>
      <w:r>
        <w:t xml:space="preserve">Котельная 7. </w:t>
      </w:r>
    </w:p>
    <w:p w:rsidR="007F5C48" w:rsidRDefault="00E23B26">
      <w:pPr>
        <w:spacing w:after="306"/>
      </w:pPr>
      <w:r>
        <w:t xml:space="preserve">Капитальные затраты на реконструкцию и строительство источников теплоснабжения по варианту 2 до 2017 года представлены в таблице 7.9.1. </w:t>
      </w:r>
    </w:p>
    <w:p w:rsidR="007F5C48" w:rsidRDefault="00E23B26">
      <w:pPr>
        <w:spacing w:after="123" w:line="276" w:lineRule="auto"/>
        <w:ind w:left="0" w:firstLine="708"/>
        <w:jc w:val="left"/>
      </w:pPr>
      <w:r>
        <w:rPr>
          <w:b/>
          <w:i/>
          <w:color w:val="44546A"/>
          <w:sz w:val="20"/>
        </w:rPr>
        <w:t xml:space="preserve">Таблица 7.9.1 Капитальные затраты на реконструкцию и строительство источников теплоснабжения </w:t>
      </w:r>
    </w:p>
    <w:tbl>
      <w:tblPr>
        <w:tblW w:w="9573" w:type="dxa"/>
        <w:tblInd w:w="-106" w:type="dxa"/>
        <w:tblCellMar>
          <w:left w:w="115" w:type="dxa"/>
          <w:right w:w="115" w:type="dxa"/>
        </w:tblCellMar>
        <w:tblLook w:val="04A0" w:firstRow="1" w:lastRow="0" w:firstColumn="1" w:lastColumn="0" w:noHBand="0" w:noVBand="1"/>
      </w:tblPr>
      <w:tblGrid>
        <w:gridCol w:w="5818"/>
        <w:gridCol w:w="3755"/>
      </w:tblGrid>
      <w:tr w:rsidR="007F5C48" w:rsidTr="00DC7836">
        <w:trPr>
          <w:trHeight w:val="606"/>
        </w:trPr>
        <w:tc>
          <w:tcPr>
            <w:tcW w:w="58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Состав проекта </w:t>
            </w:r>
          </w:p>
        </w:tc>
        <w:tc>
          <w:tcPr>
            <w:tcW w:w="375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Капитальные затраты, млн. руб. </w:t>
            </w:r>
          </w:p>
        </w:tc>
      </w:tr>
      <w:tr w:rsidR="007F5C48" w:rsidTr="00DC7836">
        <w:trPr>
          <w:trHeight w:val="297"/>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39,23 </w:t>
            </w:r>
          </w:p>
        </w:tc>
      </w:tr>
      <w:tr w:rsidR="007F5C48" w:rsidTr="00DC7836">
        <w:trPr>
          <w:trHeight w:val="308"/>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7 в режим ПРТС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0,581 </w:t>
            </w:r>
          </w:p>
        </w:tc>
      </w:tr>
      <w:tr w:rsidR="007F5C48" w:rsidTr="00DC7836">
        <w:trPr>
          <w:trHeight w:val="308"/>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rPr>
              <w:t>Итого</w:t>
            </w:r>
            <w:r w:rsidRPr="00DC7836">
              <w:rPr>
                <w:b/>
                <w:sz w:val="20"/>
              </w:rPr>
              <w:t xml:space="preserve"> </w:t>
            </w:r>
          </w:p>
        </w:tc>
        <w:tc>
          <w:tcPr>
            <w:tcW w:w="375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39,81 </w:t>
            </w:r>
          </w:p>
        </w:tc>
      </w:tr>
    </w:tbl>
    <w:p w:rsidR="007F5C48" w:rsidRDefault="00E23B26">
      <w:pPr>
        <w:spacing w:after="0" w:line="240" w:lineRule="auto"/>
        <w:ind w:left="708" w:firstLine="0"/>
        <w:jc w:val="left"/>
      </w:pPr>
      <w:r>
        <w:t xml:space="preserve"> </w:t>
      </w:r>
    </w:p>
    <w:p w:rsidR="007F5C48" w:rsidRDefault="00E23B26">
      <w:pPr>
        <w:spacing w:after="309" w:line="352" w:lineRule="auto"/>
        <w:ind w:left="863" w:hanging="10"/>
      </w:pPr>
      <w:r>
        <w:rPr>
          <w:b/>
        </w:rPr>
        <w:t>7.10.</w:t>
      </w:r>
      <w:r>
        <w:rPr>
          <w:rFonts w:ascii="Arial" w:eastAsia="Arial" w:hAnsi="Arial" w:cs="Arial"/>
          <w:b/>
        </w:rPr>
        <w:t xml:space="preserve"> </w:t>
      </w:r>
      <w:r>
        <w:rPr>
          <w:b/>
        </w:rPr>
        <w:t xml:space="preserve">Развитие источников теплоснабжения по варианту 2 до 2018 г. </w:t>
      </w:r>
    </w:p>
    <w:p w:rsidR="007F5C48" w:rsidRDefault="00E23B26">
      <w:r>
        <w:t xml:space="preserve">Предусматриваются следующие мероприятия в части развития источников комбинированной тепловой и электрической энергии: </w:t>
      </w:r>
    </w:p>
    <w:p w:rsidR="007F5C48" w:rsidRDefault="00E23B26">
      <w:pPr>
        <w:spacing w:line="240" w:lineRule="auto"/>
        <w:ind w:left="360" w:firstLine="0"/>
      </w:pPr>
      <w:r>
        <w:t>1.</w:t>
      </w:r>
      <w:r>
        <w:rPr>
          <w:rFonts w:ascii="Arial" w:eastAsia="Arial" w:hAnsi="Arial" w:cs="Arial"/>
        </w:rPr>
        <w:t xml:space="preserve"> </w:t>
      </w:r>
      <w:r>
        <w:t xml:space="preserve">Перевод котельных в режим ПРТС: </w:t>
      </w:r>
    </w:p>
    <w:p w:rsidR="007F5C48" w:rsidRDefault="00E23B26">
      <w:pPr>
        <w:ind w:left="144" w:firstLine="1637"/>
      </w:pPr>
      <w:r>
        <w:rPr>
          <w:rFonts w:ascii="Arial" w:eastAsia="Arial" w:hAnsi="Arial" w:cs="Arial"/>
        </w:rPr>
        <w:t xml:space="preserve"> </w:t>
      </w:r>
      <w:r w:rsidR="004B6DCF">
        <w:t>Котельные 1 (ООО «Автоматика Сервис</w:t>
      </w:r>
      <w:r>
        <w:t xml:space="preserve">»), Авиаторов, 14 </w:t>
      </w:r>
    </w:p>
    <w:p w:rsidR="007F5C48" w:rsidRDefault="00E23B26">
      <w:pPr>
        <w:spacing w:after="309"/>
      </w:pPr>
      <w:r>
        <w:t xml:space="preserve">Капитальные затраты на реконструкцию и строительство источников теплоснабжения по варианту 2 до 2018 года представлены в таблице 7.10.1. </w:t>
      </w:r>
    </w:p>
    <w:p w:rsidR="007F5C48" w:rsidRDefault="00E23B26">
      <w:pPr>
        <w:spacing w:after="123" w:line="276" w:lineRule="auto"/>
        <w:ind w:left="0" w:firstLine="708"/>
        <w:jc w:val="left"/>
      </w:pPr>
      <w:r>
        <w:rPr>
          <w:b/>
          <w:i/>
          <w:color w:val="44546A"/>
          <w:sz w:val="20"/>
        </w:rPr>
        <w:t xml:space="preserve">Таблица 7.10.1 Капитальные затраты на реконструкцию и строительство источников теплоснабжения </w:t>
      </w:r>
    </w:p>
    <w:tbl>
      <w:tblPr>
        <w:tblW w:w="9572" w:type="dxa"/>
        <w:tblInd w:w="-106" w:type="dxa"/>
        <w:tblCellMar>
          <w:left w:w="1254" w:type="dxa"/>
          <w:right w:w="115" w:type="dxa"/>
        </w:tblCellMar>
        <w:tblLook w:val="04A0" w:firstRow="1" w:lastRow="0" w:firstColumn="1" w:lastColumn="0" w:noHBand="0" w:noVBand="1"/>
      </w:tblPr>
      <w:tblGrid>
        <w:gridCol w:w="5818"/>
        <w:gridCol w:w="3754"/>
      </w:tblGrid>
      <w:tr w:rsidR="007F5C48" w:rsidTr="00DC7836">
        <w:trPr>
          <w:trHeight w:val="602"/>
        </w:trPr>
        <w:tc>
          <w:tcPr>
            <w:tcW w:w="58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Состав проекта </w:t>
            </w:r>
          </w:p>
        </w:tc>
        <w:tc>
          <w:tcPr>
            <w:tcW w:w="375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Капитальные затраты, млн. руб. </w:t>
            </w:r>
          </w:p>
        </w:tc>
      </w:tr>
      <w:tr w:rsidR="007F5C48" w:rsidTr="00DC7836">
        <w:trPr>
          <w:trHeight w:val="357"/>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котельной 1 (НМС) в режим ПРТС </w:t>
            </w:r>
          </w:p>
        </w:tc>
        <w:tc>
          <w:tcPr>
            <w:tcW w:w="375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0,317 </w:t>
            </w:r>
          </w:p>
        </w:tc>
      </w:tr>
      <w:tr w:rsidR="007F5C48" w:rsidTr="00DC7836">
        <w:trPr>
          <w:trHeight w:val="356"/>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0" w:firstLine="0"/>
              <w:jc w:val="left"/>
            </w:pPr>
            <w:r w:rsidRPr="00DC7836">
              <w:rPr>
                <w:sz w:val="20"/>
              </w:rPr>
              <w:t xml:space="preserve">Перевод котельной Авиаторов в режим ПРТС </w:t>
            </w:r>
          </w:p>
        </w:tc>
        <w:tc>
          <w:tcPr>
            <w:tcW w:w="375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1,55 </w:t>
            </w:r>
          </w:p>
        </w:tc>
      </w:tr>
      <w:tr w:rsidR="007F5C48" w:rsidTr="00DC7836">
        <w:trPr>
          <w:trHeight w:val="356"/>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котельной 13  </w:t>
            </w:r>
          </w:p>
        </w:tc>
        <w:tc>
          <w:tcPr>
            <w:tcW w:w="375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 </w:t>
            </w:r>
          </w:p>
        </w:tc>
      </w:tr>
      <w:tr w:rsidR="007F5C48" w:rsidTr="00DC7836">
        <w:trPr>
          <w:trHeight w:val="352"/>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00" w:firstLine="0"/>
              <w:jc w:val="left"/>
            </w:pPr>
            <w:r w:rsidRPr="00DC7836">
              <w:rPr>
                <w:sz w:val="20"/>
              </w:rPr>
              <w:t xml:space="preserve">Перевод котельной 14 в режим ПРТС </w:t>
            </w:r>
          </w:p>
        </w:tc>
        <w:tc>
          <w:tcPr>
            <w:tcW w:w="375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4,282 </w:t>
            </w:r>
          </w:p>
        </w:tc>
      </w:tr>
      <w:tr w:rsidR="007F5C48" w:rsidTr="00DC7836">
        <w:trPr>
          <w:trHeight w:val="356"/>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Перевод котельной Хлебозавод в режим ПРТС </w:t>
            </w:r>
          </w:p>
        </w:tc>
        <w:tc>
          <w:tcPr>
            <w:tcW w:w="375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0,084 </w:t>
            </w:r>
          </w:p>
        </w:tc>
      </w:tr>
      <w:tr w:rsidR="007F5C48" w:rsidTr="00DC7836">
        <w:trPr>
          <w:trHeight w:val="456"/>
        </w:trPr>
        <w:tc>
          <w:tcPr>
            <w:tcW w:w="58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rPr>
              <w:lastRenderedPageBreak/>
              <w:t xml:space="preserve">Итого </w:t>
            </w:r>
          </w:p>
        </w:tc>
        <w:tc>
          <w:tcPr>
            <w:tcW w:w="375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9,233 </w:t>
            </w:r>
          </w:p>
        </w:tc>
      </w:tr>
    </w:tbl>
    <w:p w:rsidR="007F5C48" w:rsidRDefault="00E23B26">
      <w:pPr>
        <w:spacing w:after="0" w:line="240" w:lineRule="auto"/>
        <w:ind w:left="708" w:firstLine="0"/>
        <w:jc w:val="left"/>
      </w:pPr>
      <w:r>
        <w:t xml:space="preserve"> </w:t>
      </w:r>
    </w:p>
    <w:p w:rsidR="007F5C48" w:rsidRDefault="007F5C48">
      <w:pPr>
        <w:sectPr w:rsidR="007F5C48">
          <w:headerReference w:type="even" r:id="rId121"/>
          <w:headerReference w:type="default" r:id="rId122"/>
          <w:footerReference w:type="even" r:id="rId123"/>
          <w:footerReference w:type="default" r:id="rId124"/>
          <w:headerReference w:type="first" r:id="rId125"/>
          <w:footerReference w:type="first" r:id="rId126"/>
          <w:pgSz w:w="11908" w:h="16836"/>
          <w:pgMar w:top="1360" w:right="846" w:bottom="1208" w:left="1701" w:header="430" w:footer="228" w:gutter="0"/>
          <w:cols w:space="720"/>
        </w:sectPr>
      </w:pPr>
    </w:p>
    <w:p w:rsidR="007F5C48" w:rsidRDefault="00E23B26">
      <w:pPr>
        <w:spacing w:after="526"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pPr>
        <w:spacing w:after="199" w:line="240" w:lineRule="auto"/>
        <w:ind w:left="10" w:hanging="10"/>
        <w:jc w:val="right"/>
      </w:pPr>
      <w:r>
        <w:rPr>
          <w:b/>
        </w:rPr>
        <w:t>7.11.</w:t>
      </w:r>
      <w:r>
        <w:rPr>
          <w:rFonts w:ascii="Arial" w:eastAsia="Arial" w:hAnsi="Arial" w:cs="Arial"/>
          <w:b/>
        </w:rPr>
        <w:t xml:space="preserve"> </w:t>
      </w:r>
      <w:r>
        <w:rPr>
          <w:rFonts w:ascii="Arial" w:eastAsia="Arial" w:hAnsi="Arial" w:cs="Arial"/>
          <w:b/>
        </w:rPr>
        <w:tab/>
      </w:r>
      <w:r>
        <w:rPr>
          <w:b/>
        </w:rPr>
        <w:t xml:space="preserve">Финансовые </w:t>
      </w:r>
      <w:r>
        <w:rPr>
          <w:b/>
        </w:rPr>
        <w:tab/>
        <w:t xml:space="preserve">потребности </w:t>
      </w:r>
      <w:r>
        <w:rPr>
          <w:b/>
        </w:rPr>
        <w:tab/>
        <w:t xml:space="preserve">в </w:t>
      </w:r>
      <w:r>
        <w:rPr>
          <w:b/>
        </w:rPr>
        <w:tab/>
        <w:t xml:space="preserve">реализацию </w:t>
      </w:r>
      <w:r>
        <w:rPr>
          <w:b/>
        </w:rPr>
        <w:tab/>
        <w:t xml:space="preserve">проектов </w:t>
      </w:r>
      <w:r>
        <w:rPr>
          <w:b/>
        </w:rPr>
        <w:tab/>
        <w:t xml:space="preserve">по </w:t>
      </w:r>
    </w:p>
    <w:p w:rsidR="007F5C48" w:rsidRDefault="00E23B26">
      <w:pPr>
        <w:spacing w:after="309" w:line="352" w:lineRule="auto"/>
        <w:ind w:left="434" w:hanging="10"/>
      </w:pPr>
      <w:r>
        <w:rPr>
          <w:b/>
        </w:rPr>
        <w:t xml:space="preserve">строительству, реконструкции и техническому перевооружению источников тепловой энергии по варианту 2. </w:t>
      </w:r>
    </w:p>
    <w:p w:rsidR="007F5C48" w:rsidRDefault="00E23B26">
      <w:pPr>
        <w:ind w:left="424"/>
      </w:pPr>
      <w:r>
        <w:t xml:space="preserve">Финансовые потребности в реализацию проекта по строительству, реконструкции и техническому перевооружению источников тепловой энергии по варианту 2 за весь период до 2028 г. представлены в таблице 7.11.1 и на рисунке 7.11.1 (по годам). </w:t>
      </w:r>
    </w:p>
    <w:p w:rsidR="007F5C48" w:rsidRDefault="00E23B26">
      <w:pPr>
        <w:spacing w:after="304"/>
        <w:ind w:left="424"/>
      </w:pPr>
      <w:r>
        <w:t xml:space="preserve">Суммарные финансовые потребности в реализацию данного проекта составили 257 млн. руб. (без учета НДС и непредвиденных расходов), при этом на реконструкцию ГТЭС приходится более 90 % всех капитальных вложений. </w:t>
      </w:r>
    </w:p>
    <w:p w:rsidR="007F5C48" w:rsidRDefault="00E23B26">
      <w:pPr>
        <w:spacing w:after="123" w:line="276" w:lineRule="auto"/>
        <w:ind w:left="1143" w:hanging="10"/>
        <w:jc w:val="left"/>
      </w:pPr>
      <w:r>
        <w:rPr>
          <w:b/>
          <w:i/>
          <w:color w:val="44546A"/>
          <w:sz w:val="20"/>
        </w:rPr>
        <w:t xml:space="preserve">Таблица 7.11.1. Сводная таблица финансовых затрат по варианту 2 </w:t>
      </w:r>
    </w:p>
    <w:tbl>
      <w:tblPr>
        <w:tblW w:w="9334" w:type="dxa"/>
        <w:tblInd w:w="319" w:type="dxa"/>
        <w:tblCellMar>
          <w:top w:w="66" w:type="dxa"/>
          <w:left w:w="115" w:type="dxa"/>
          <w:right w:w="115" w:type="dxa"/>
        </w:tblCellMar>
        <w:tblLook w:val="04A0" w:firstRow="1" w:lastRow="0" w:firstColumn="1" w:lastColumn="0" w:noHBand="0" w:noVBand="1"/>
      </w:tblPr>
      <w:tblGrid>
        <w:gridCol w:w="2432"/>
        <w:gridCol w:w="1446"/>
        <w:gridCol w:w="1218"/>
        <w:gridCol w:w="1548"/>
        <w:gridCol w:w="1218"/>
        <w:gridCol w:w="1472"/>
      </w:tblGrid>
      <w:tr w:rsidR="00DC7836" w:rsidTr="00DC7836">
        <w:trPr>
          <w:trHeight w:val="685"/>
        </w:trPr>
        <w:tc>
          <w:tcPr>
            <w:tcW w:w="243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Вариант 2 </w:t>
            </w:r>
          </w:p>
        </w:tc>
        <w:tc>
          <w:tcPr>
            <w:tcW w:w="144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58" w:right="6" w:firstLine="0"/>
              <w:jc w:val="center"/>
            </w:pPr>
            <w:r w:rsidRPr="00DC7836">
              <w:rPr>
                <w:b/>
                <w:sz w:val="20"/>
              </w:rPr>
              <w:t xml:space="preserve">До 2015 млн. руб. </w:t>
            </w:r>
          </w:p>
        </w:tc>
        <w:tc>
          <w:tcPr>
            <w:tcW w:w="12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До 2016 млн. руб. </w:t>
            </w:r>
          </w:p>
        </w:tc>
        <w:tc>
          <w:tcPr>
            <w:tcW w:w="154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32" w:line="240" w:lineRule="auto"/>
              <w:ind w:left="0" w:firstLine="0"/>
              <w:jc w:val="center"/>
            </w:pPr>
            <w:r w:rsidRPr="00DC7836">
              <w:rPr>
                <w:b/>
                <w:sz w:val="20"/>
              </w:rPr>
              <w:t xml:space="preserve">До 2017 млн. </w:t>
            </w:r>
          </w:p>
          <w:p w:rsidR="007F5C48" w:rsidRDefault="00E23B26" w:rsidP="00DC7836">
            <w:pPr>
              <w:spacing w:after="0" w:line="276" w:lineRule="auto"/>
              <w:ind w:left="0" w:firstLine="0"/>
              <w:jc w:val="center"/>
            </w:pPr>
            <w:r w:rsidRPr="00DC7836">
              <w:rPr>
                <w:b/>
                <w:sz w:val="20"/>
              </w:rPr>
              <w:t xml:space="preserve">руб. </w:t>
            </w:r>
          </w:p>
        </w:tc>
        <w:tc>
          <w:tcPr>
            <w:tcW w:w="12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До 2018 млн. руб. </w:t>
            </w:r>
          </w:p>
        </w:tc>
        <w:tc>
          <w:tcPr>
            <w:tcW w:w="147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48" w:right="1" w:firstLine="0"/>
              <w:jc w:val="center"/>
            </w:pPr>
            <w:r w:rsidRPr="00DC7836">
              <w:rPr>
                <w:b/>
                <w:sz w:val="20"/>
              </w:rPr>
              <w:t xml:space="preserve">ИТОГО млн. руб. </w:t>
            </w:r>
          </w:p>
        </w:tc>
      </w:tr>
      <w:tr w:rsidR="00DC7836" w:rsidTr="00DC7836">
        <w:trPr>
          <w:trHeight w:val="845"/>
        </w:trPr>
        <w:tc>
          <w:tcPr>
            <w:tcW w:w="243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Реконструкция ГТЭС </w:t>
            </w:r>
          </w:p>
        </w:tc>
        <w:tc>
          <w:tcPr>
            <w:tcW w:w="144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117,1 </w:t>
            </w:r>
          </w:p>
        </w:tc>
        <w:tc>
          <w:tcPr>
            <w:tcW w:w="12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78,46 </w:t>
            </w:r>
          </w:p>
        </w:tc>
        <w:tc>
          <w:tcPr>
            <w:tcW w:w="154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39,23 </w:t>
            </w:r>
          </w:p>
        </w:tc>
        <w:tc>
          <w:tcPr>
            <w:tcW w:w="12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 </w:t>
            </w:r>
          </w:p>
        </w:tc>
        <w:tc>
          <w:tcPr>
            <w:tcW w:w="147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234,79 </w:t>
            </w:r>
          </w:p>
        </w:tc>
      </w:tr>
      <w:tr w:rsidR="00DC7836" w:rsidTr="00DC7836">
        <w:trPr>
          <w:trHeight w:val="1116"/>
        </w:trPr>
        <w:tc>
          <w:tcPr>
            <w:tcW w:w="243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Перевод котельных в режим ПРТС </w:t>
            </w:r>
          </w:p>
        </w:tc>
        <w:tc>
          <w:tcPr>
            <w:tcW w:w="144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8,282 </w:t>
            </w:r>
          </w:p>
        </w:tc>
        <w:tc>
          <w:tcPr>
            <w:tcW w:w="12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4,46 </w:t>
            </w:r>
          </w:p>
        </w:tc>
        <w:tc>
          <w:tcPr>
            <w:tcW w:w="154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0,581 </w:t>
            </w:r>
          </w:p>
        </w:tc>
        <w:tc>
          <w:tcPr>
            <w:tcW w:w="12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8,916 </w:t>
            </w:r>
          </w:p>
        </w:tc>
        <w:tc>
          <w:tcPr>
            <w:tcW w:w="147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22,239 </w:t>
            </w:r>
          </w:p>
        </w:tc>
      </w:tr>
      <w:tr w:rsidR="00DC7836" w:rsidTr="00DC7836">
        <w:trPr>
          <w:trHeight w:val="348"/>
        </w:trPr>
        <w:tc>
          <w:tcPr>
            <w:tcW w:w="24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14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125,382 </w:t>
            </w:r>
          </w:p>
        </w:tc>
        <w:tc>
          <w:tcPr>
            <w:tcW w:w="12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82,92 </w:t>
            </w:r>
          </w:p>
        </w:tc>
        <w:tc>
          <w:tcPr>
            <w:tcW w:w="154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39,811 </w:t>
            </w:r>
          </w:p>
        </w:tc>
        <w:tc>
          <w:tcPr>
            <w:tcW w:w="12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8,916 </w:t>
            </w:r>
          </w:p>
        </w:tc>
        <w:tc>
          <w:tcPr>
            <w:tcW w:w="147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257,029 </w:t>
            </w:r>
          </w:p>
        </w:tc>
      </w:tr>
    </w:tbl>
    <w:p w:rsidR="007F5C48" w:rsidRDefault="00E23B26">
      <w:pPr>
        <w:spacing w:after="0" w:line="240" w:lineRule="auto"/>
        <w:ind w:left="424" w:firstLine="0"/>
        <w:jc w:val="left"/>
      </w:pPr>
      <w:r>
        <w:t xml:space="preserve"> </w:t>
      </w: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822944" w:rsidRDefault="00822944">
      <w:pPr>
        <w:spacing w:after="0" w:line="240" w:lineRule="auto"/>
        <w:ind w:left="424" w:firstLine="0"/>
        <w:jc w:val="left"/>
      </w:pPr>
    </w:p>
    <w:p w:rsidR="007F5C48" w:rsidRDefault="00E23B26">
      <w:pPr>
        <w:spacing w:after="0" w:line="240" w:lineRule="auto"/>
        <w:ind w:left="424" w:firstLine="0"/>
        <w:jc w:val="left"/>
      </w:pPr>
      <w:r>
        <w:t xml:space="preserve"> </w:t>
      </w:r>
    </w:p>
    <w:p w:rsidR="007F5C48" w:rsidRDefault="00E23B26">
      <w:pPr>
        <w:spacing w:after="149" w:line="246" w:lineRule="auto"/>
        <w:ind w:left="563" w:right="-11" w:hanging="10"/>
        <w:jc w:val="left"/>
      </w:pPr>
      <w:r>
        <w:rPr>
          <w:sz w:val="20"/>
        </w:rPr>
        <w:lastRenderedPageBreak/>
        <w:t xml:space="preserve">СХЕМА ТЕПЛОСНАБЖЕНИЯ МУНИЦИПАЛЬНОГО ОБРАЗОВАНИЯ «ГОРОДСКОЙ ОКРУГ «ГОРОД </w:t>
      </w:r>
    </w:p>
    <w:p w:rsidR="007F5C48" w:rsidRDefault="00E23B26">
      <w:pPr>
        <w:spacing w:after="354" w:line="350" w:lineRule="auto"/>
        <w:ind w:left="10" w:right="-11" w:hanging="10"/>
        <w:jc w:val="center"/>
      </w:pPr>
      <w:r>
        <w:rPr>
          <w:sz w:val="20"/>
        </w:rPr>
        <w:t xml:space="preserve">НАРЬЯН-МАР» ДО 2028 ГОДА </w:t>
      </w:r>
    </w:p>
    <w:p w:rsidR="007F5C48" w:rsidRDefault="000632BE">
      <w:pPr>
        <w:spacing w:after="0" w:line="240" w:lineRule="auto"/>
        <w:ind w:left="0" w:firstLine="0"/>
        <w:jc w:val="right"/>
      </w:pPr>
      <w:r w:rsidRPr="00DC7836">
        <w:rPr>
          <w:rFonts w:ascii="Calibri" w:eastAsia="Calibri" w:hAnsi="Calibri" w:cs="Calibri"/>
          <w:noProof/>
          <w:sz w:val="22"/>
        </w:rPr>
        <w:drawing>
          <wp:inline distT="0" distB="0" distL="0" distR="0">
            <wp:extent cx="5905500" cy="4086225"/>
            <wp:effectExtent l="0" t="0" r="0" b="9525"/>
            <wp:docPr id="53" name="Picture 26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9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05500" cy="4086225"/>
                    </a:xfrm>
                    <a:prstGeom prst="rect">
                      <a:avLst/>
                    </a:prstGeom>
                    <a:noFill/>
                    <a:ln>
                      <a:noFill/>
                    </a:ln>
                  </pic:spPr>
                </pic:pic>
              </a:graphicData>
            </a:graphic>
          </wp:inline>
        </w:drawing>
      </w:r>
      <w:r w:rsidR="00E23B26">
        <w:t xml:space="preserve"> </w:t>
      </w:r>
    </w:p>
    <w:p w:rsidR="007F5C48" w:rsidRDefault="00E23B26">
      <w:pPr>
        <w:spacing w:after="123" w:line="244" w:lineRule="auto"/>
        <w:ind w:left="1143" w:hanging="10"/>
      </w:pPr>
      <w:r>
        <w:rPr>
          <w:b/>
          <w:i/>
          <w:color w:val="1F497D"/>
          <w:sz w:val="18"/>
        </w:rPr>
        <w:t xml:space="preserve">Рисунок 7.11.1. Инвестиции в источники теплоснабжения по варианту 2 </w:t>
      </w:r>
    </w:p>
    <w:p w:rsidR="007F5C48" w:rsidRDefault="00E23B26">
      <w:pPr>
        <w:spacing w:after="0" w:line="240" w:lineRule="auto"/>
        <w:ind w:left="424" w:firstLine="0"/>
        <w:jc w:val="left"/>
      </w:pPr>
      <w:r>
        <w:t xml:space="preserve"> </w:t>
      </w:r>
      <w:r>
        <w:tab/>
        <w:t xml:space="preserve"> </w:t>
      </w:r>
    </w:p>
    <w:p w:rsidR="007F5C48" w:rsidRDefault="00E23B26">
      <w:pPr>
        <w:spacing w:after="309" w:line="352" w:lineRule="auto"/>
        <w:ind w:left="1064" w:hanging="10"/>
      </w:pPr>
      <w:r>
        <w:rPr>
          <w:b/>
        </w:rPr>
        <w:t>7.12.</w:t>
      </w:r>
      <w:r>
        <w:rPr>
          <w:rFonts w:ascii="Arial" w:eastAsia="Arial" w:hAnsi="Arial" w:cs="Arial"/>
          <w:b/>
        </w:rPr>
        <w:t xml:space="preserve"> </w:t>
      </w:r>
      <w:r>
        <w:rPr>
          <w:rFonts w:ascii="Arial" w:eastAsia="Arial" w:hAnsi="Arial" w:cs="Arial"/>
          <w:b/>
        </w:rPr>
        <w:tab/>
      </w:r>
      <w:r>
        <w:rPr>
          <w:b/>
        </w:rPr>
        <w:t xml:space="preserve">Объем капитальных вложений по вариантам </w:t>
      </w:r>
    </w:p>
    <w:p w:rsidR="007F5C48" w:rsidRDefault="00E23B26">
      <w:pPr>
        <w:spacing w:after="304"/>
      </w:pPr>
      <w:r>
        <w:t xml:space="preserve">Объемы необходимых капитальных вложений по вариантам представлены в таблице 7.12.1 и на рисунке 7.12.1. </w:t>
      </w:r>
    </w:p>
    <w:p w:rsidR="007F5C48" w:rsidRDefault="00E23B26">
      <w:pPr>
        <w:spacing w:after="123" w:line="276" w:lineRule="auto"/>
        <w:ind w:left="704" w:hanging="10"/>
        <w:jc w:val="left"/>
      </w:pPr>
      <w:r>
        <w:rPr>
          <w:b/>
          <w:i/>
          <w:color w:val="44546A"/>
          <w:sz w:val="20"/>
        </w:rPr>
        <w:t xml:space="preserve">Таблица 7.12.1. Объемы капитальных вложений по вариантам (млн. руб. без учета НДС) </w:t>
      </w:r>
    </w:p>
    <w:tbl>
      <w:tblPr>
        <w:tblW w:w="9856" w:type="dxa"/>
        <w:tblInd w:w="-108" w:type="dxa"/>
        <w:tblCellMar>
          <w:top w:w="76" w:type="dxa"/>
          <w:left w:w="115" w:type="dxa"/>
          <w:right w:w="115" w:type="dxa"/>
        </w:tblCellMar>
        <w:tblLook w:val="04A0" w:firstRow="1" w:lastRow="0" w:firstColumn="1" w:lastColumn="0" w:noHBand="0" w:noVBand="1"/>
      </w:tblPr>
      <w:tblGrid>
        <w:gridCol w:w="1713"/>
        <w:gridCol w:w="1637"/>
        <w:gridCol w:w="1588"/>
        <w:gridCol w:w="1695"/>
        <w:gridCol w:w="1588"/>
        <w:gridCol w:w="1635"/>
      </w:tblGrid>
      <w:tr w:rsidR="00DC7836" w:rsidTr="00DC7836">
        <w:trPr>
          <w:trHeight w:val="633"/>
        </w:trPr>
        <w:tc>
          <w:tcPr>
            <w:tcW w:w="17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Вариант </w:t>
            </w:r>
          </w:p>
        </w:tc>
        <w:tc>
          <w:tcPr>
            <w:tcW w:w="16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50" w:right="104" w:firstLine="0"/>
              <w:jc w:val="center"/>
            </w:pPr>
            <w:r w:rsidRPr="00DC7836">
              <w:rPr>
                <w:b/>
                <w:sz w:val="20"/>
              </w:rPr>
              <w:t xml:space="preserve">До 2015 млн. руб. </w:t>
            </w:r>
          </w:p>
        </w:tc>
        <w:tc>
          <w:tcPr>
            <w:tcW w:w="158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30" w:right="76" w:firstLine="0"/>
              <w:jc w:val="center"/>
            </w:pPr>
            <w:r w:rsidRPr="00DC7836">
              <w:rPr>
                <w:b/>
                <w:sz w:val="20"/>
              </w:rPr>
              <w:t xml:space="preserve">До 2016 млн. руб. </w:t>
            </w:r>
          </w:p>
        </w:tc>
        <w:tc>
          <w:tcPr>
            <w:tcW w:w="16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2" w:line="240" w:lineRule="auto"/>
              <w:ind w:left="0" w:firstLine="0"/>
              <w:jc w:val="center"/>
            </w:pPr>
            <w:r w:rsidRPr="00DC7836">
              <w:rPr>
                <w:b/>
                <w:sz w:val="20"/>
              </w:rPr>
              <w:t xml:space="preserve">До 2017 млн. </w:t>
            </w:r>
          </w:p>
          <w:p w:rsidR="007F5C48" w:rsidRDefault="00E23B26" w:rsidP="00DC7836">
            <w:pPr>
              <w:spacing w:after="0" w:line="276" w:lineRule="auto"/>
              <w:ind w:left="0" w:firstLine="0"/>
              <w:jc w:val="center"/>
            </w:pPr>
            <w:r w:rsidRPr="00DC7836">
              <w:rPr>
                <w:b/>
                <w:sz w:val="20"/>
              </w:rPr>
              <w:t xml:space="preserve">руб. </w:t>
            </w:r>
          </w:p>
        </w:tc>
        <w:tc>
          <w:tcPr>
            <w:tcW w:w="158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28" w:right="78" w:firstLine="0"/>
              <w:jc w:val="center"/>
            </w:pPr>
            <w:r w:rsidRPr="00DC7836">
              <w:rPr>
                <w:b/>
                <w:sz w:val="20"/>
              </w:rPr>
              <w:t xml:space="preserve">До 2018 млн. руб. </w:t>
            </w:r>
          </w:p>
        </w:tc>
        <w:tc>
          <w:tcPr>
            <w:tcW w:w="163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32" w:right="81" w:firstLine="0"/>
              <w:jc w:val="center"/>
            </w:pPr>
            <w:r w:rsidRPr="00DC7836">
              <w:rPr>
                <w:b/>
                <w:sz w:val="20"/>
              </w:rPr>
              <w:t xml:space="preserve">ИТОГО млн. руб. </w:t>
            </w:r>
          </w:p>
        </w:tc>
      </w:tr>
      <w:tr w:rsidR="00DC7836" w:rsidTr="00DC7836">
        <w:trPr>
          <w:trHeight w:val="625"/>
        </w:trPr>
        <w:tc>
          <w:tcPr>
            <w:tcW w:w="17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Вариант 1 </w:t>
            </w:r>
          </w:p>
        </w:tc>
        <w:tc>
          <w:tcPr>
            <w:tcW w:w="163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134,7 </w:t>
            </w:r>
          </w:p>
        </w:tc>
        <w:tc>
          <w:tcPr>
            <w:tcW w:w="158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87,33 </w:t>
            </w:r>
          </w:p>
        </w:tc>
        <w:tc>
          <w:tcPr>
            <w:tcW w:w="16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63,25 </w:t>
            </w:r>
          </w:p>
        </w:tc>
        <w:tc>
          <w:tcPr>
            <w:tcW w:w="158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0 </w:t>
            </w:r>
          </w:p>
        </w:tc>
        <w:tc>
          <w:tcPr>
            <w:tcW w:w="163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285,28 </w:t>
            </w:r>
          </w:p>
        </w:tc>
      </w:tr>
      <w:tr w:rsidR="00DC7836" w:rsidTr="00DC7836">
        <w:trPr>
          <w:trHeight w:val="624"/>
        </w:trPr>
        <w:tc>
          <w:tcPr>
            <w:tcW w:w="17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Вариант 2 </w:t>
            </w:r>
          </w:p>
        </w:tc>
        <w:tc>
          <w:tcPr>
            <w:tcW w:w="163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125,382 </w:t>
            </w:r>
          </w:p>
        </w:tc>
        <w:tc>
          <w:tcPr>
            <w:tcW w:w="158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82,92 </w:t>
            </w:r>
          </w:p>
        </w:tc>
        <w:tc>
          <w:tcPr>
            <w:tcW w:w="16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39,811 </w:t>
            </w:r>
          </w:p>
        </w:tc>
        <w:tc>
          <w:tcPr>
            <w:tcW w:w="158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8,916 </w:t>
            </w:r>
          </w:p>
        </w:tc>
        <w:tc>
          <w:tcPr>
            <w:tcW w:w="163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2"/>
              </w:rPr>
              <w:t xml:space="preserve">257,03 </w:t>
            </w:r>
          </w:p>
        </w:tc>
      </w:tr>
    </w:tbl>
    <w:p w:rsidR="007F5C48" w:rsidRDefault="00E23B26">
      <w:pPr>
        <w:spacing w:after="310"/>
      </w:pPr>
      <w:r>
        <w:t xml:space="preserve">Объемы необходимых капитальных вложений по вариантам следующие (без НДС и непредвиденных расходов): </w:t>
      </w:r>
    </w:p>
    <w:p w:rsidR="007F5C48" w:rsidRDefault="00E23B26">
      <w:pPr>
        <w:ind w:left="708" w:right="4811" w:firstLine="0"/>
      </w:pPr>
      <w:r>
        <w:t xml:space="preserve">вариант 1 – 285,28 млрд. руб., вариант 2 – 257,03 млрд. руб., </w:t>
      </w:r>
    </w:p>
    <w:p w:rsidR="007F5C48" w:rsidRDefault="000632BE">
      <w:pPr>
        <w:spacing w:after="238" w:line="240" w:lineRule="auto"/>
        <w:ind w:left="0" w:firstLine="0"/>
        <w:jc w:val="center"/>
      </w:pPr>
      <w:r w:rsidRPr="00DC7836">
        <w:rPr>
          <w:rFonts w:ascii="Calibri" w:eastAsia="Calibri" w:hAnsi="Calibri" w:cs="Calibri"/>
          <w:noProof/>
          <w:sz w:val="22"/>
        </w:rPr>
        <w:lastRenderedPageBreak/>
        <w:drawing>
          <wp:inline distT="0" distB="0" distL="0" distR="0">
            <wp:extent cx="4524375" cy="2781300"/>
            <wp:effectExtent l="0" t="0" r="9525" b="0"/>
            <wp:docPr id="52" name="Picture 26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15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24375" cy="2781300"/>
                    </a:xfrm>
                    <a:prstGeom prst="rect">
                      <a:avLst/>
                    </a:prstGeom>
                    <a:noFill/>
                    <a:ln>
                      <a:noFill/>
                    </a:ln>
                  </pic:spPr>
                </pic:pic>
              </a:graphicData>
            </a:graphic>
          </wp:inline>
        </w:drawing>
      </w:r>
      <w:r w:rsidR="00E23B26">
        <w:t xml:space="preserve"> </w:t>
      </w:r>
    </w:p>
    <w:p w:rsidR="007F5C48" w:rsidRDefault="00E23B26">
      <w:pPr>
        <w:spacing w:after="123" w:line="244" w:lineRule="auto"/>
        <w:ind w:left="704" w:hanging="10"/>
      </w:pPr>
      <w:r>
        <w:rPr>
          <w:b/>
          <w:i/>
          <w:color w:val="1F497D"/>
          <w:sz w:val="18"/>
        </w:rPr>
        <w:t xml:space="preserve">Рисунок 7.12.1. Объем капитальных вложений по вариантам </w:t>
      </w:r>
    </w:p>
    <w:p w:rsidR="007F5C48" w:rsidRDefault="00E23B26">
      <w:pPr>
        <w:spacing w:after="1156"/>
      </w:pPr>
      <w:r>
        <w:t xml:space="preserve">Таким образом, максимальное финансирование требуется при реализации мероприятий варианта 1, это связано с установкой нового теплообменного оборудования на подключаемых к комбинированной системе теплоснабжения. Экономия в 28.25 млн. руб. в варианте 2 связана с более дешевым способом подключения пиковых котельных, которая исключает установку дорогостоящего оборудования. </w:t>
      </w:r>
    </w:p>
    <w:p w:rsidR="007F5C48" w:rsidRDefault="007F5C48">
      <w:pPr>
        <w:spacing w:after="0" w:line="240" w:lineRule="auto"/>
        <w:ind w:left="10" w:right="5" w:hanging="10"/>
        <w:jc w:val="right"/>
      </w:pPr>
    </w:p>
    <w:p w:rsidR="007F5C48" w:rsidRDefault="00E23B26">
      <w:pPr>
        <w:spacing w:after="0" w:line="240" w:lineRule="auto"/>
        <w:ind w:left="0" w:firstLine="0"/>
        <w:jc w:val="left"/>
      </w:pPr>
      <w:r>
        <w:t xml:space="preserve"> </w:t>
      </w:r>
    </w:p>
    <w:p w:rsidR="007F5C48" w:rsidRDefault="007F5C48">
      <w:pPr>
        <w:sectPr w:rsidR="007F5C48">
          <w:headerReference w:type="even" r:id="rId129"/>
          <w:headerReference w:type="default" r:id="rId130"/>
          <w:footerReference w:type="even" r:id="rId131"/>
          <w:footerReference w:type="default" r:id="rId132"/>
          <w:headerReference w:type="first" r:id="rId133"/>
          <w:footerReference w:type="first" r:id="rId134"/>
          <w:pgSz w:w="11908" w:h="16836"/>
          <w:pgMar w:top="469" w:right="853" w:bottom="4" w:left="1276" w:header="720" w:footer="720" w:gutter="0"/>
          <w:cols w:space="720"/>
          <w:titlePg/>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pPr>
        <w:pStyle w:val="1"/>
        <w:spacing w:after="306" w:line="351" w:lineRule="auto"/>
        <w:ind w:left="1781" w:right="0" w:hanging="360"/>
        <w:jc w:val="left"/>
      </w:pPr>
      <w:r>
        <w:t xml:space="preserve">Инвестиции в строительство, реконструкцию и техническое перевооружение тепловых сетей и сооружений на них общие положения </w:t>
      </w:r>
    </w:p>
    <w:p w:rsidR="007F5C48" w:rsidRDefault="00E23B26">
      <w:pPr>
        <w:spacing w:after="314"/>
      </w:pPr>
      <w:r>
        <w:t xml:space="preserve">Предложения по строительству и реконструкции тепловых сетей и сооружений на них разрабатываются в соответствии с подпунктом «д» пункта 4, пунктом 11 и пунктом 43 Требований к схемам теплоснабжения. </w:t>
      </w:r>
    </w:p>
    <w:p w:rsidR="007F5C48" w:rsidRDefault="00E23B26" w:rsidP="00822944">
      <w:pPr>
        <w:spacing w:after="0"/>
      </w:pPr>
      <w:r>
        <w:t xml:space="preserve">В результате разработки в соответствии с пунктом 10 Требований к схеме теплоснабжения должны быть решены следующие задачи: </w:t>
      </w:r>
    </w:p>
    <w:p w:rsidR="007F5C48" w:rsidRDefault="00E23B26" w:rsidP="00822944">
      <w:pPr>
        <w:numPr>
          <w:ilvl w:val="0"/>
          <w:numId w:val="32"/>
        </w:numPr>
        <w:spacing w:after="0"/>
        <w:ind w:hanging="360"/>
      </w:pPr>
      <w:r>
        <w:t xml:space="preserve">обоснование предложений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w:t>
      </w:r>
    </w:p>
    <w:p w:rsidR="007F5C48" w:rsidRDefault="00E23B26" w:rsidP="00822944">
      <w:pPr>
        <w:spacing w:after="0" w:line="240" w:lineRule="auto"/>
        <w:ind w:left="720" w:firstLine="0"/>
      </w:pPr>
      <w:r>
        <w:t xml:space="preserve">производственную застройку; </w:t>
      </w:r>
    </w:p>
    <w:p w:rsidR="007F5C48" w:rsidRDefault="00E23B26" w:rsidP="00822944">
      <w:pPr>
        <w:numPr>
          <w:ilvl w:val="0"/>
          <w:numId w:val="32"/>
        </w:numPr>
        <w:spacing w:after="0"/>
        <w:ind w:hanging="360"/>
      </w:pPr>
      <w:r>
        <w:t xml:space="preserve">обоснование предложений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w:t>
      </w:r>
    </w:p>
    <w:p w:rsidR="007F5C48" w:rsidRDefault="00E23B26" w:rsidP="00822944">
      <w:pPr>
        <w:numPr>
          <w:ilvl w:val="0"/>
          <w:numId w:val="32"/>
        </w:numPr>
        <w:spacing w:after="0"/>
        <w:ind w:hanging="360"/>
      </w:pPr>
      <w:r>
        <w:t xml:space="preserve">обоснование предложений по новому строительству тепловых сетей для обеспечения нормативной надежности теплоснабжения; </w:t>
      </w:r>
    </w:p>
    <w:p w:rsidR="007F5C48" w:rsidRDefault="00E23B26" w:rsidP="00822944">
      <w:pPr>
        <w:numPr>
          <w:ilvl w:val="0"/>
          <w:numId w:val="32"/>
        </w:numPr>
        <w:spacing w:after="0"/>
        <w:ind w:hanging="360"/>
      </w:pPr>
      <w:r>
        <w:t xml:space="preserve">обоснование предложений по реконструкции тепловых сетей с увеличением диаметра трубопроводов для обеспечения перспективных приростов тепловой нагрузки; </w:t>
      </w:r>
    </w:p>
    <w:p w:rsidR="007F5C48" w:rsidRDefault="00E23B26" w:rsidP="00822944">
      <w:pPr>
        <w:numPr>
          <w:ilvl w:val="0"/>
          <w:numId w:val="32"/>
        </w:numPr>
        <w:spacing w:after="0"/>
        <w:ind w:hanging="360"/>
      </w:pPr>
      <w:r>
        <w:t xml:space="preserve">обоснование предложений по реконструкции тепловых сетей, подлежащих замене в связи с исчерпанием эксплуатационного ресурса; </w:t>
      </w:r>
    </w:p>
    <w:p w:rsidR="007F5C48" w:rsidRDefault="00E23B26" w:rsidP="00822944">
      <w:pPr>
        <w:spacing w:after="0"/>
      </w:pPr>
      <w:r>
        <w:t xml:space="preserve">обоснование предложений по новому строительству и реконструкции насосных станций. </w:t>
      </w:r>
    </w:p>
    <w:p w:rsidR="007F5C48" w:rsidRDefault="00E23B26">
      <w:pPr>
        <w:spacing w:after="0" w:line="240" w:lineRule="auto"/>
        <w:ind w:left="10" w:right="5" w:hanging="10"/>
        <w:jc w:val="right"/>
      </w:pPr>
      <w:r>
        <w:rPr>
          <w:sz w:val="24"/>
        </w:rPr>
        <w:t xml:space="preserve"> </w:t>
      </w:r>
    </w:p>
    <w:p w:rsidR="007F5C48" w:rsidRDefault="00E23B26">
      <w:pPr>
        <w:spacing w:after="0" w:line="240" w:lineRule="auto"/>
        <w:ind w:left="708" w:firstLine="0"/>
        <w:jc w:val="left"/>
      </w:pPr>
      <w:r>
        <w:t xml:space="preserve"> </w:t>
      </w:r>
    </w:p>
    <w:p w:rsidR="007F5C48" w:rsidRDefault="007F5C48">
      <w:pPr>
        <w:sectPr w:rsidR="007F5C48">
          <w:headerReference w:type="even" r:id="rId135"/>
          <w:headerReference w:type="default" r:id="rId136"/>
          <w:footerReference w:type="even" r:id="rId137"/>
          <w:footerReference w:type="default" r:id="rId138"/>
          <w:headerReference w:type="first" r:id="rId139"/>
          <w:footerReference w:type="first" r:id="rId140"/>
          <w:pgSz w:w="11908" w:h="16836"/>
          <w:pgMar w:top="1440" w:right="988" w:bottom="1440" w:left="1277" w:header="720" w:footer="720" w:gutter="0"/>
          <w:cols w:space="720"/>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250" w:line="240" w:lineRule="auto"/>
        <w:ind w:left="712" w:firstLine="0"/>
        <w:jc w:val="left"/>
      </w:pPr>
      <w:r w:rsidRPr="00DC7836">
        <w:rPr>
          <w:rFonts w:ascii="Calibri" w:eastAsia="Calibri" w:hAnsi="Calibri" w:cs="Calibri"/>
          <w:noProof/>
          <w:sz w:val="22"/>
        </w:rPr>
        <w:drawing>
          <wp:inline distT="0" distB="0" distL="0" distR="0">
            <wp:extent cx="11591925" cy="7029450"/>
            <wp:effectExtent l="0" t="0" r="9525" b="0"/>
            <wp:docPr id="51" name="Picture 26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25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591925" cy="7029450"/>
                    </a:xfrm>
                    <a:prstGeom prst="rect">
                      <a:avLst/>
                    </a:prstGeom>
                    <a:noFill/>
                    <a:ln>
                      <a:noFill/>
                    </a:ln>
                  </pic:spPr>
                </pic:pic>
              </a:graphicData>
            </a:graphic>
          </wp:inline>
        </w:drawing>
      </w:r>
      <w:r w:rsidR="00E23B26">
        <w:t xml:space="preserve"> </w:t>
      </w:r>
    </w:p>
    <w:p w:rsidR="007F5C48" w:rsidRDefault="00E23B26">
      <w:pPr>
        <w:spacing w:after="1035" w:line="276" w:lineRule="auto"/>
        <w:ind w:left="704" w:hanging="10"/>
        <w:jc w:val="left"/>
      </w:pPr>
      <w:r>
        <w:rPr>
          <w:b/>
          <w:i/>
          <w:color w:val="44546A"/>
          <w:sz w:val="20"/>
        </w:rPr>
        <w:t xml:space="preserve">Рисунок 8.1. Зона деятельности эксплуатирующих организаций. </w:t>
      </w:r>
    </w:p>
    <w:p w:rsidR="007F5C48" w:rsidRDefault="00E23B26">
      <w:pPr>
        <w:spacing w:after="0" w:line="240" w:lineRule="auto"/>
        <w:ind w:left="10" w:right="5" w:hanging="10"/>
        <w:jc w:val="right"/>
      </w:pPr>
      <w:r>
        <w:rPr>
          <w:sz w:val="24"/>
        </w:rPr>
        <w:t xml:space="preserve">70 </w:t>
      </w:r>
    </w:p>
    <w:p w:rsidR="007F5C48" w:rsidRDefault="00E23B26">
      <w:pPr>
        <w:spacing w:after="0" w:line="240" w:lineRule="auto"/>
        <w:ind w:left="0" w:firstLine="0"/>
        <w:jc w:val="left"/>
      </w:pPr>
      <w:r>
        <w:t xml:space="preserve"> </w:t>
      </w:r>
    </w:p>
    <w:p w:rsidR="007F5C48" w:rsidRDefault="007F5C48">
      <w:pPr>
        <w:sectPr w:rsidR="007F5C48">
          <w:headerReference w:type="even" r:id="rId142"/>
          <w:headerReference w:type="default" r:id="rId143"/>
          <w:footerReference w:type="even" r:id="rId144"/>
          <w:footerReference w:type="default" r:id="rId145"/>
          <w:headerReference w:type="first" r:id="rId146"/>
          <w:footerReference w:type="first" r:id="rId147"/>
          <w:pgSz w:w="23812" w:h="16840" w:orient="landscape"/>
          <w:pgMar w:top="1440" w:right="1128" w:bottom="1440" w:left="1132" w:header="720" w:footer="4" w:gutter="0"/>
          <w:cols w:space="720"/>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pPr>
        <w:spacing w:after="138"/>
      </w:pPr>
      <w:r>
        <w:t xml:space="preserve">На рисунке 8.1. представлены условные обозначения, использованные в данном разделе. </w:t>
      </w:r>
    </w:p>
    <w:p w:rsidR="007F5C48" w:rsidRDefault="000632BE">
      <w:pPr>
        <w:spacing w:after="118" w:line="240" w:lineRule="auto"/>
        <w:ind w:left="0" w:firstLine="0"/>
        <w:jc w:val="center"/>
      </w:pPr>
      <w:r w:rsidRPr="00DC7836">
        <w:rPr>
          <w:rFonts w:ascii="Calibri" w:eastAsia="Calibri" w:hAnsi="Calibri" w:cs="Calibri"/>
          <w:noProof/>
          <w:sz w:val="22"/>
        </w:rPr>
        <w:drawing>
          <wp:inline distT="0" distB="0" distL="0" distR="0">
            <wp:extent cx="4019550" cy="3990975"/>
            <wp:effectExtent l="0" t="0" r="0" b="9525"/>
            <wp:docPr id="50" name="Picture 3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19550" cy="3990975"/>
                    </a:xfrm>
                    <a:prstGeom prst="rect">
                      <a:avLst/>
                    </a:prstGeom>
                    <a:noFill/>
                    <a:ln>
                      <a:noFill/>
                    </a:ln>
                  </pic:spPr>
                </pic:pic>
              </a:graphicData>
            </a:graphic>
          </wp:inline>
        </w:drawing>
      </w:r>
      <w:r w:rsidR="00E23B26">
        <w:t xml:space="preserve"> </w:t>
      </w:r>
    </w:p>
    <w:p w:rsidR="007F5C48" w:rsidRDefault="00E23B26">
      <w:pPr>
        <w:spacing w:after="413" w:line="244" w:lineRule="auto"/>
        <w:ind w:left="704" w:hanging="10"/>
      </w:pPr>
      <w:r>
        <w:rPr>
          <w:b/>
          <w:i/>
          <w:color w:val="1F497D"/>
          <w:sz w:val="18"/>
        </w:rPr>
        <w:t xml:space="preserve">Рисунок 8.1. Условные обозначения. </w:t>
      </w:r>
    </w:p>
    <w:p w:rsidR="007F5C48" w:rsidRDefault="00E23B26">
      <w:pPr>
        <w:spacing w:after="443" w:line="352" w:lineRule="auto"/>
        <w:ind w:left="1064" w:hanging="10"/>
      </w:pPr>
      <w:r>
        <w:rPr>
          <w:b/>
        </w:rPr>
        <w:t>8.1.</w:t>
      </w:r>
      <w:r>
        <w:rPr>
          <w:rFonts w:ascii="Arial" w:eastAsia="Arial" w:hAnsi="Arial" w:cs="Arial"/>
          <w:b/>
        </w:rPr>
        <w:t xml:space="preserve"> </w:t>
      </w:r>
      <w:r>
        <w:rPr>
          <w:rFonts w:ascii="Arial" w:eastAsia="Arial" w:hAnsi="Arial" w:cs="Arial"/>
          <w:b/>
        </w:rPr>
        <w:tab/>
      </w:r>
      <w:r>
        <w:rPr>
          <w:b/>
        </w:rPr>
        <w:t xml:space="preserve">Тепловые сети МУ «ПОКиТС» </w:t>
      </w:r>
    </w:p>
    <w:p w:rsidR="007F5C48" w:rsidRDefault="00E23B26">
      <w:pPr>
        <w:spacing w:after="441" w:line="352" w:lineRule="auto"/>
        <w:ind w:left="718" w:hanging="10"/>
      </w:pPr>
      <w:r>
        <w:rPr>
          <w:b/>
        </w:rPr>
        <w:t xml:space="preserve">Реконструкция системы отопления </w:t>
      </w:r>
    </w:p>
    <w:p w:rsidR="007F5C48" w:rsidRDefault="00E23B26">
      <w:pPr>
        <w:spacing w:after="309" w:line="352" w:lineRule="auto"/>
        <w:ind w:left="718" w:hanging="10"/>
      </w:pPr>
      <w:r>
        <w:rPr>
          <w:b/>
        </w:rPr>
        <w:t xml:space="preserve">Котельная №1 </w:t>
      </w:r>
    </w:p>
    <w:p w:rsidR="007F5C48" w:rsidRDefault="00E23B26" w:rsidP="00822944">
      <w:pPr>
        <w:spacing w:after="0"/>
      </w:pPr>
      <w:r>
        <w:t xml:space="preserve">В связи с подключением перспективной тепловой нагрузки, а также в связи с выработанным сроком эксплуатации некоторых участков ТС проводятся мероприятия, представленные в таблице 8.1.1. </w:t>
      </w:r>
    </w:p>
    <w:p w:rsidR="007F5C48" w:rsidRDefault="00E23B26" w:rsidP="00822944">
      <w:pPr>
        <w:tabs>
          <w:tab w:val="left" w:pos="708"/>
          <w:tab w:val="left" w:pos="5257"/>
        </w:tabs>
        <w:spacing w:after="0" w:line="240" w:lineRule="auto"/>
        <w:ind w:left="0" w:firstLine="0"/>
        <w:jc w:val="left"/>
      </w:pPr>
      <w:r>
        <w:t xml:space="preserve"> </w:t>
      </w:r>
      <w:r>
        <w:tab/>
      </w:r>
      <w:r>
        <w:rPr>
          <w:b/>
          <w:i/>
          <w:color w:val="4A442A"/>
          <w:sz w:val="20"/>
        </w:rPr>
        <w:t xml:space="preserve"> </w:t>
      </w:r>
      <w:r w:rsidR="00822944">
        <w:rPr>
          <w:b/>
          <w:i/>
          <w:color w:val="4A442A"/>
          <w:sz w:val="20"/>
        </w:rPr>
        <w:tab/>
      </w:r>
    </w:p>
    <w:p w:rsidR="00822944" w:rsidRDefault="00822944">
      <w:pPr>
        <w:spacing w:after="0" w:line="240" w:lineRule="auto"/>
        <w:ind w:left="10" w:right="5" w:hanging="10"/>
        <w:jc w:val="right"/>
        <w:rPr>
          <w:sz w:val="24"/>
        </w:rPr>
      </w:pPr>
    </w:p>
    <w:p w:rsidR="00822944" w:rsidRDefault="00822944">
      <w:pPr>
        <w:spacing w:after="0" w:line="240" w:lineRule="auto"/>
        <w:ind w:left="10" w:right="5" w:hanging="10"/>
        <w:jc w:val="right"/>
        <w:rPr>
          <w:sz w:val="24"/>
        </w:rPr>
      </w:pPr>
    </w:p>
    <w:p w:rsidR="00822944" w:rsidRDefault="00822944">
      <w:pPr>
        <w:spacing w:after="0" w:line="240" w:lineRule="auto"/>
        <w:ind w:left="10" w:right="5" w:hanging="10"/>
        <w:jc w:val="right"/>
        <w:rPr>
          <w:sz w:val="24"/>
        </w:rPr>
      </w:pPr>
    </w:p>
    <w:p w:rsidR="00822944" w:rsidRDefault="00822944">
      <w:pPr>
        <w:spacing w:after="0" w:line="240" w:lineRule="auto"/>
        <w:ind w:left="10" w:right="5" w:hanging="10"/>
        <w:jc w:val="right"/>
        <w:rPr>
          <w:sz w:val="24"/>
        </w:rPr>
      </w:pPr>
    </w:p>
    <w:p w:rsidR="007F5C48" w:rsidRDefault="007F5C48" w:rsidP="004B6DCF">
      <w:pPr>
        <w:spacing w:after="0" w:line="240" w:lineRule="auto"/>
        <w:ind w:left="10" w:right="5" w:hanging="10"/>
        <w:jc w:val="center"/>
      </w:pPr>
    </w:p>
    <w:p w:rsidR="007F5C48" w:rsidRDefault="00E23B26">
      <w:pPr>
        <w:spacing w:after="0" w:line="240" w:lineRule="auto"/>
        <w:ind w:left="0" w:firstLine="0"/>
        <w:jc w:val="left"/>
      </w:pPr>
      <w:r>
        <w:t xml:space="preserve"> </w:t>
      </w:r>
    </w:p>
    <w:p w:rsidR="007F5C48" w:rsidRDefault="00E23B26">
      <w:pPr>
        <w:spacing w:after="123" w:line="276" w:lineRule="auto"/>
        <w:ind w:left="704" w:hanging="10"/>
        <w:jc w:val="left"/>
      </w:pPr>
      <w:r>
        <w:rPr>
          <w:b/>
          <w:i/>
          <w:color w:val="44546A"/>
          <w:sz w:val="20"/>
        </w:rPr>
        <w:t xml:space="preserve">Таблица 8.1.1. Мероприятия по строительству и реконструкции ТС </w:t>
      </w:r>
    </w:p>
    <w:tbl>
      <w:tblPr>
        <w:tblW w:w="7191" w:type="dxa"/>
        <w:tblInd w:w="1082" w:type="dxa"/>
        <w:tblCellMar>
          <w:left w:w="106" w:type="dxa"/>
          <w:right w:w="115" w:type="dxa"/>
        </w:tblCellMar>
        <w:tblLook w:val="04A0" w:firstRow="1" w:lastRow="0" w:firstColumn="1" w:lastColumn="0" w:noHBand="0" w:noVBand="1"/>
      </w:tblPr>
      <w:tblGrid>
        <w:gridCol w:w="4077"/>
        <w:gridCol w:w="3114"/>
      </w:tblGrid>
      <w:tr w:rsidR="007F5C48" w:rsidRPr="00822944" w:rsidTr="00DC7836">
        <w:trPr>
          <w:trHeight w:val="470"/>
        </w:trPr>
        <w:tc>
          <w:tcPr>
            <w:tcW w:w="407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b/>
                <w:sz w:val="18"/>
                <w:szCs w:val="18"/>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b/>
                <w:sz w:val="18"/>
                <w:szCs w:val="18"/>
              </w:rPr>
              <w:t xml:space="preserve">Затраты, тыс.руб. (без учета НДС) </w:t>
            </w:r>
          </w:p>
        </w:tc>
      </w:tr>
      <w:tr w:rsidR="007F5C48" w:rsidRPr="00822944" w:rsidTr="00DC7836">
        <w:trPr>
          <w:trHeight w:val="469"/>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 w:firstLine="0"/>
              <w:jc w:val="center"/>
              <w:rPr>
                <w:sz w:val="18"/>
                <w:szCs w:val="18"/>
              </w:rPr>
            </w:pPr>
            <w:r w:rsidRPr="00DC7836">
              <w:rPr>
                <w:sz w:val="18"/>
                <w:szCs w:val="18"/>
              </w:rPr>
              <w:t xml:space="preserve">ТК ½ -- Отвод на «Белые Ночи» l=40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sz w:val="18"/>
                <w:szCs w:val="18"/>
              </w:rPr>
              <w:t xml:space="preserve">825 </w:t>
            </w:r>
          </w:p>
        </w:tc>
      </w:tr>
      <w:tr w:rsidR="007F5C48" w:rsidRPr="00822944" w:rsidTr="00DC7836">
        <w:trPr>
          <w:trHeight w:val="47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Отвод на «Белые Ночи» -- ТК 1/3 l=60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sz w:val="18"/>
                <w:szCs w:val="18"/>
              </w:rPr>
              <w:t xml:space="preserve">1237,5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1/3 – ул. Пионерская, 11 l=6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53,625 </w:t>
            </w:r>
          </w:p>
        </w:tc>
      </w:tr>
      <w:tr w:rsidR="007F5C48" w:rsidRPr="00822944" w:rsidTr="00DC7836">
        <w:trPr>
          <w:trHeight w:val="35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4" w:firstLine="0"/>
              <w:jc w:val="left"/>
              <w:rPr>
                <w:sz w:val="18"/>
                <w:szCs w:val="18"/>
              </w:rPr>
            </w:pPr>
            <w:r w:rsidRPr="00DC7836">
              <w:rPr>
                <w:sz w:val="18"/>
                <w:szCs w:val="18"/>
              </w:rPr>
              <w:t xml:space="preserve">ТК 1/14 – ул. Пионерская, 13 l=7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62,625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8"/>
                <w:szCs w:val="18"/>
              </w:rPr>
            </w:pPr>
            <w:r w:rsidRPr="00DC7836">
              <w:rPr>
                <w:sz w:val="18"/>
                <w:szCs w:val="18"/>
              </w:rPr>
              <w:t xml:space="preserve">ТК 1/35 – ул. Пионерская, 10 l=6 м, d= 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53,625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1/30 – ул. Пионерская, 8 l=6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53,625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1/17 – ТК 1/17А l=35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505 </w:t>
            </w:r>
          </w:p>
        </w:tc>
      </w:tr>
      <w:tr w:rsidR="007F5C48" w:rsidRPr="00822944" w:rsidTr="00DC7836">
        <w:trPr>
          <w:trHeight w:val="468"/>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9" w:firstLine="0"/>
              <w:jc w:val="center"/>
              <w:rPr>
                <w:sz w:val="18"/>
                <w:szCs w:val="18"/>
              </w:rPr>
            </w:pPr>
            <w:r w:rsidRPr="00DC7836">
              <w:rPr>
                <w:sz w:val="18"/>
                <w:szCs w:val="18"/>
              </w:rPr>
              <w:t xml:space="preserve">ТК 1/17А – пер. Рыбацкий, 20 l=5м, d= 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sz w:val="18"/>
                <w:szCs w:val="18"/>
              </w:rPr>
              <w:t xml:space="preserve">44,75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1/34 – ул. Ленина,32 l=5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44,75 </w:t>
            </w:r>
          </w:p>
        </w:tc>
      </w:tr>
      <w:tr w:rsidR="007F5C48" w:rsidRPr="00822944" w:rsidTr="00DC7836">
        <w:trPr>
          <w:trHeight w:val="468"/>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1/36 – ул. Октябрьская, 17 l=44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sz w:val="18"/>
                <w:szCs w:val="18"/>
              </w:rPr>
              <w:t xml:space="preserve">393,25 </w:t>
            </w:r>
          </w:p>
        </w:tc>
      </w:tr>
      <w:tr w:rsidR="007F5C48" w:rsidRPr="00822944" w:rsidTr="00DC7836">
        <w:trPr>
          <w:trHeight w:val="47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1/36 – ул. Октябрьская, 19 l= 6 м, d= 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sz w:val="18"/>
                <w:szCs w:val="18"/>
              </w:rPr>
              <w:t xml:space="preserve">53,625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¼ -- ТК 1/5 l= 14м, d= 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288,75 </w:t>
            </w:r>
          </w:p>
        </w:tc>
      </w:tr>
      <w:tr w:rsidR="007F5C48" w:rsidRPr="00822944" w:rsidTr="00DC7836">
        <w:trPr>
          <w:trHeight w:val="35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1/5 – ул. Ленина,18 l=10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89,375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1/5 – ТК 1/6 l=16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330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1/6 – ул. Ленина, 16 l=14 м, d=0,05м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125,125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1/6 – ТК 1/6А l=111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2289,375 </w:t>
            </w:r>
          </w:p>
        </w:tc>
      </w:tr>
      <w:tr w:rsidR="007F5C48" w:rsidRPr="00822944" w:rsidTr="00DC7836">
        <w:trPr>
          <w:trHeight w:val="35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1/6А – ТК 1/7А l=40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825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1/7 – ТК 1/7А l=26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375,375 </w:t>
            </w:r>
          </w:p>
        </w:tc>
      </w:tr>
      <w:tr w:rsidR="007F5C48" w:rsidRPr="00822944" w:rsidTr="00DC7836">
        <w:trPr>
          <w:trHeight w:val="47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1/7А – ул. Выучейского, 33 l=14м, d= 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sz w:val="18"/>
                <w:szCs w:val="18"/>
              </w:rPr>
              <w:t xml:space="preserve">202,125 </w:t>
            </w:r>
          </w:p>
        </w:tc>
      </w:tr>
      <w:tr w:rsidR="007F5C48" w:rsidRPr="00822944" w:rsidTr="00DC7836">
        <w:trPr>
          <w:trHeight w:val="35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1/7 – ТК 1/8Б l=80 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1485 </w:t>
            </w:r>
          </w:p>
        </w:tc>
      </w:tr>
      <w:tr w:rsidR="007F5C48" w:rsidRPr="00822944" w:rsidTr="00DC7836">
        <w:trPr>
          <w:trHeight w:val="357"/>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1/8Б – ТК 1/8 l=24 м,d=0,15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445,5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1/8 – ТК 1/8А l=18 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334,125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1/8А – ТК 1/9 l=25м,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464,125 </w:t>
            </w:r>
          </w:p>
        </w:tc>
      </w:tr>
      <w:tr w:rsidR="007F5C48" w:rsidRPr="00822944" w:rsidTr="00DC7836">
        <w:trPr>
          <w:trHeight w:val="35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1/9 – ТК 1/9А l=28м,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519,75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1/9А – ТК 1/9Б l=82м,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1522,125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1/26 – ТК 1/26А l=140м,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2887,5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1/38 – ТК 1/38А l=20м,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371,25 </w:t>
            </w:r>
          </w:p>
        </w:tc>
      </w:tr>
      <w:tr w:rsidR="007F5C48" w:rsidRPr="00822944" w:rsidTr="00DC7836">
        <w:trPr>
          <w:trHeight w:val="352"/>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1/38А – ТК 1/39 l=100м,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1856,25 </w:t>
            </w:r>
          </w:p>
        </w:tc>
      </w:tr>
      <w:tr w:rsidR="007F5C48" w:rsidRPr="00822944" w:rsidTr="00DC7836">
        <w:trPr>
          <w:trHeight w:val="356"/>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УВ1 – ул. Октябрьская, 29 l=5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44,75 </w:t>
            </w:r>
          </w:p>
        </w:tc>
      </w:tr>
      <w:tr w:rsidR="007F5C48" w:rsidRPr="00822944" w:rsidTr="00DC7836">
        <w:trPr>
          <w:trHeight w:val="468"/>
        </w:trPr>
        <w:tc>
          <w:tcPr>
            <w:tcW w:w="4077"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1/14Б – ул. Октябрьская, 31 l=5м,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8"/>
                <w:szCs w:val="18"/>
              </w:rPr>
            </w:pPr>
            <w:r w:rsidRPr="00DC7836">
              <w:rPr>
                <w:sz w:val="18"/>
                <w:szCs w:val="18"/>
              </w:rPr>
              <w:t xml:space="preserve">44,75 </w:t>
            </w:r>
          </w:p>
        </w:tc>
      </w:tr>
      <w:tr w:rsidR="007F5C48" w:rsidRPr="00822944" w:rsidTr="00DC7836">
        <w:trPr>
          <w:trHeight w:val="235"/>
        </w:trPr>
        <w:tc>
          <w:tcPr>
            <w:tcW w:w="4077"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ТК 1/9Б – П_УПР вн дел по НАО УПМ </w:t>
            </w:r>
          </w:p>
        </w:tc>
        <w:tc>
          <w:tcPr>
            <w:tcW w:w="311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8"/>
                <w:szCs w:val="18"/>
              </w:rPr>
            </w:pPr>
          </w:p>
        </w:tc>
      </w:tr>
      <w:tr w:rsidR="007F5C48" w:rsidRPr="00822944" w:rsidTr="00DC7836">
        <w:trPr>
          <w:trHeight w:val="111"/>
        </w:trPr>
        <w:tc>
          <w:tcPr>
            <w:tcW w:w="4077"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l=100м, d=0,065м </w:t>
            </w:r>
          </w:p>
        </w:tc>
        <w:tc>
          <w:tcPr>
            <w:tcW w:w="311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8"/>
                <w:szCs w:val="18"/>
              </w:rPr>
            </w:pPr>
            <w:r w:rsidRPr="00DC7836">
              <w:rPr>
                <w:sz w:val="18"/>
                <w:szCs w:val="18"/>
              </w:rPr>
              <w:t xml:space="preserve">1687,5 </w:t>
            </w:r>
          </w:p>
        </w:tc>
      </w:tr>
    </w:tbl>
    <w:p w:rsidR="007F5C48" w:rsidRDefault="00E23B26" w:rsidP="00822944">
      <w:pPr>
        <w:spacing w:after="0" w:line="240" w:lineRule="auto"/>
        <w:ind w:left="708" w:firstLine="0"/>
        <w:jc w:val="left"/>
      </w:pPr>
      <w:r>
        <w:t xml:space="preserve"> </w:t>
      </w:r>
    </w:p>
    <w:p w:rsidR="007F5C48" w:rsidRDefault="007F5C48" w:rsidP="004B6DCF">
      <w:pPr>
        <w:spacing w:after="0" w:line="240" w:lineRule="auto"/>
        <w:ind w:left="10" w:right="5" w:hanging="10"/>
        <w:jc w:val="center"/>
      </w:pPr>
    </w:p>
    <w:p w:rsidR="007F5C48" w:rsidRDefault="00E23B26">
      <w:pPr>
        <w:spacing w:after="0" w:line="240" w:lineRule="auto"/>
        <w:ind w:left="708" w:firstLine="0"/>
        <w:jc w:val="left"/>
      </w:pPr>
      <w:r>
        <w:t xml:space="preserve"> </w:t>
      </w:r>
    </w:p>
    <w:p w:rsidR="007F5C48" w:rsidRDefault="007F5C48">
      <w:pPr>
        <w:sectPr w:rsidR="007F5C48">
          <w:headerReference w:type="even" r:id="rId149"/>
          <w:headerReference w:type="default" r:id="rId150"/>
          <w:footerReference w:type="even" r:id="rId151"/>
          <w:footerReference w:type="default" r:id="rId152"/>
          <w:headerReference w:type="first" r:id="rId153"/>
          <w:footerReference w:type="first" r:id="rId154"/>
          <w:pgSz w:w="11908" w:h="16836"/>
          <w:pgMar w:top="469" w:right="852" w:bottom="104" w:left="1701" w:header="720" w:footer="720" w:gutter="0"/>
          <w:cols w:space="720"/>
        </w:sectPr>
      </w:pPr>
    </w:p>
    <w:p w:rsidR="007F5C48" w:rsidRDefault="00E23B26">
      <w:pPr>
        <w:spacing w:after="349" w:line="246" w:lineRule="auto"/>
        <w:ind w:left="1334" w:right="-11" w:hanging="10"/>
        <w:jc w:val="left"/>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18" w:line="240" w:lineRule="auto"/>
        <w:ind w:left="0" w:firstLine="0"/>
        <w:jc w:val="right"/>
      </w:pPr>
      <w:r w:rsidRPr="00DC7836">
        <w:rPr>
          <w:rFonts w:ascii="Calibri" w:eastAsia="Calibri" w:hAnsi="Calibri" w:cs="Calibri"/>
          <w:noProof/>
          <w:sz w:val="22"/>
        </w:rPr>
        <w:drawing>
          <wp:inline distT="0" distB="0" distL="0" distR="0">
            <wp:extent cx="9010650" cy="4257675"/>
            <wp:effectExtent l="0" t="0" r="0" b="9525"/>
            <wp:docPr id="49" name="Picture 26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1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010650" cy="4257675"/>
                    </a:xfrm>
                    <a:prstGeom prst="rect">
                      <a:avLst/>
                    </a:prstGeom>
                    <a:noFill/>
                    <a:ln>
                      <a:noFill/>
                    </a:ln>
                  </pic:spPr>
                </pic:pic>
              </a:graphicData>
            </a:graphic>
          </wp:inline>
        </w:drawing>
      </w:r>
      <w:r w:rsidR="00E23B26">
        <w:t xml:space="preserve"> </w:t>
      </w:r>
    </w:p>
    <w:p w:rsidR="007F5C48" w:rsidRDefault="00E23B26" w:rsidP="00822944">
      <w:pPr>
        <w:spacing w:after="0" w:line="244" w:lineRule="auto"/>
        <w:ind w:left="704" w:hanging="10"/>
      </w:pPr>
      <w:r>
        <w:rPr>
          <w:b/>
          <w:i/>
          <w:color w:val="1F497D"/>
          <w:sz w:val="18"/>
        </w:rPr>
        <w:t xml:space="preserve">Рисунок 8.1.1. Перекладка ТС, срок службы которых превысил 25 лет. </w:t>
      </w:r>
    </w:p>
    <w:p w:rsidR="007F5C48" w:rsidRDefault="007F5C48">
      <w:pPr>
        <w:spacing w:after="0" w:line="240" w:lineRule="auto"/>
        <w:ind w:left="10" w:right="584" w:hanging="10"/>
        <w:jc w:val="right"/>
      </w:pPr>
    </w:p>
    <w:p w:rsidR="007F5C48" w:rsidRDefault="00E23B26">
      <w:pPr>
        <w:spacing w:after="0" w:line="240" w:lineRule="auto"/>
        <w:ind w:left="0" w:firstLine="0"/>
        <w:jc w:val="left"/>
      </w:pPr>
      <w:r>
        <w:t xml:space="preserve"> </w:t>
      </w:r>
    </w:p>
    <w:p w:rsidR="007F5C48" w:rsidRDefault="007F5C48">
      <w:pPr>
        <w:sectPr w:rsidR="007F5C48">
          <w:headerReference w:type="even" r:id="rId156"/>
          <w:headerReference w:type="default" r:id="rId157"/>
          <w:footerReference w:type="even" r:id="rId158"/>
          <w:footerReference w:type="default" r:id="rId159"/>
          <w:headerReference w:type="first" r:id="rId160"/>
          <w:footerReference w:type="first" r:id="rId161"/>
          <w:pgSz w:w="16836" w:h="11908" w:orient="landscape"/>
          <w:pgMar w:top="1440" w:right="484" w:bottom="1440" w:left="1133" w:header="720" w:footer="720" w:gutter="0"/>
          <w:cols w:space="720"/>
        </w:sectPr>
      </w:pPr>
    </w:p>
    <w:p w:rsidR="007F5C48" w:rsidRDefault="000632BE">
      <w:pPr>
        <w:spacing w:after="124" w:line="240" w:lineRule="auto"/>
        <w:ind w:left="0" w:right="199" w:firstLine="0"/>
        <w:jc w:val="right"/>
      </w:pPr>
      <w:r w:rsidRPr="00DC7836">
        <w:rPr>
          <w:rFonts w:ascii="Calibri" w:eastAsia="Calibri" w:hAnsi="Calibri" w:cs="Calibri"/>
          <w:noProof/>
          <w:sz w:val="22"/>
        </w:rPr>
        <w:lastRenderedPageBreak/>
        <w:drawing>
          <wp:inline distT="0" distB="0" distL="0" distR="0">
            <wp:extent cx="5600700" cy="5886450"/>
            <wp:effectExtent l="0" t="0" r="0" b="0"/>
            <wp:docPr id="48" name="Picture 26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4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00700" cy="5886450"/>
                    </a:xfrm>
                    <a:prstGeom prst="rect">
                      <a:avLst/>
                    </a:prstGeom>
                    <a:noFill/>
                    <a:ln>
                      <a:noFill/>
                    </a:ln>
                  </pic:spPr>
                </pic:pic>
              </a:graphicData>
            </a:graphic>
          </wp:inline>
        </w:drawing>
      </w:r>
      <w:r w:rsidR="00E23B26">
        <w:t xml:space="preserve"> </w:t>
      </w:r>
    </w:p>
    <w:p w:rsidR="007F5C48" w:rsidRDefault="00E23B26">
      <w:pPr>
        <w:spacing w:after="107" w:line="240" w:lineRule="auto"/>
        <w:ind w:left="10" w:right="36" w:hanging="10"/>
        <w:jc w:val="right"/>
      </w:pPr>
      <w:r>
        <w:rPr>
          <w:b/>
          <w:i/>
          <w:color w:val="1F497D"/>
          <w:sz w:val="18"/>
        </w:rPr>
        <w:t xml:space="preserve">Рисунок 8.1.2 Перекладка ТС, срок службы которых превысил 25 лет, а также строительство новых ТС. </w:t>
      </w:r>
    </w:p>
    <w:p w:rsidR="007F5C48" w:rsidRDefault="000632BE">
      <w:pPr>
        <w:spacing w:after="123" w:line="240" w:lineRule="auto"/>
        <w:ind w:left="0" w:right="252" w:firstLine="0"/>
        <w:jc w:val="right"/>
      </w:pPr>
      <w:r w:rsidRPr="00DC7836">
        <w:rPr>
          <w:rFonts w:ascii="Calibri" w:eastAsia="Calibri" w:hAnsi="Calibri" w:cs="Calibri"/>
          <w:noProof/>
          <w:sz w:val="22"/>
        </w:rPr>
        <w:drawing>
          <wp:inline distT="0" distB="0" distL="0" distR="0">
            <wp:extent cx="5534025" cy="2581275"/>
            <wp:effectExtent l="0" t="0" r="9525" b="9525"/>
            <wp:docPr id="47" name="Picture 26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4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34025" cy="2581275"/>
                    </a:xfrm>
                    <a:prstGeom prst="rect">
                      <a:avLst/>
                    </a:prstGeom>
                    <a:noFill/>
                    <a:ln>
                      <a:noFill/>
                    </a:ln>
                  </pic:spPr>
                </pic:pic>
              </a:graphicData>
            </a:graphic>
          </wp:inline>
        </w:drawing>
      </w:r>
      <w:r w:rsidR="00E23B26">
        <w:t xml:space="preserve"> </w:t>
      </w:r>
    </w:p>
    <w:p w:rsidR="007F5C48" w:rsidRDefault="00E23B26">
      <w:pPr>
        <w:spacing w:after="1001" w:line="244" w:lineRule="auto"/>
        <w:ind w:left="704" w:hanging="10"/>
      </w:pPr>
      <w:r>
        <w:rPr>
          <w:b/>
          <w:i/>
          <w:color w:val="1F497D"/>
          <w:sz w:val="18"/>
        </w:rPr>
        <w:t xml:space="preserve">Рисунок 8.1.3. Перекладка ТС, срок службы которых превысил 25 лет. </w:t>
      </w:r>
    </w:p>
    <w:p w:rsidR="007F5C48" w:rsidRDefault="00E23B26">
      <w:pPr>
        <w:spacing w:after="0" w:line="240" w:lineRule="auto"/>
        <w:ind w:left="0" w:firstLine="0"/>
        <w:jc w:val="left"/>
      </w:pPr>
      <w:r>
        <w:lastRenderedPageBreak/>
        <w:t xml:space="preserve"> </w:t>
      </w:r>
    </w:p>
    <w:p w:rsidR="007F5C48" w:rsidRDefault="000632BE">
      <w:pPr>
        <w:spacing w:after="119" w:line="240" w:lineRule="auto"/>
        <w:ind w:left="0" w:firstLine="0"/>
        <w:jc w:val="right"/>
      </w:pPr>
      <w:r w:rsidRPr="00DC7836">
        <w:rPr>
          <w:rFonts w:ascii="Calibri" w:eastAsia="Calibri" w:hAnsi="Calibri" w:cs="Calibri"/>
          <w:noProof/>
          <w:sz w:val="22"/>
        </w:rPr>
        <w:drawing>
          <wp:inline distT="0" distB="0" distL="0" distR="0">
            <wp:extent cx="5924550" cy="3200400"/>
            <wp:effectExtent l="0" t="0" r="0" b="0"/>
            <wp:docPr id="46" name="Picture 26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04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24550" cy="3200400"/>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8.1.4. Перекладка ТС, срок службы которых превысил 25 лет. </w:t>
      </w:r>
    </w:p>
    <w:p w:rsidR="007F5C48" w:rsidRDefault="00E23B26">
      <w:pPr>
        <w:spacing w:after="309" w:line="352" w:lineRule="auto"/>
        <w:ind w:left="719" w:hanging="10"/>
      </w:pPr>
      <w:r>
        <w:rPr>
          <w:b/>
        </w:rPr>
        <w:t xml:space="preserve">Котельная №2 </w:t>
      </w:r>
    </w:p>
    <w:p w:rsidR="007F5C48" w:rsidRDefault="00E23B26">
      <w:pPr>
        <w:spacing w:after="303"/>
      </w:pPr>
      <w:r>
        <w:t xml:space="preserve">В </w:t>
      </w:r>
      <w:r>
        <w:tab/>
        <w:t xml:space="preserve">связи </w:t>
      </w:r>
      <w:r>
        <w:tab/>
        <w:t xml:space="preserve">с </w:t>
      </w:r>
      <w:r>
        <w:tab/>
        <w:t xml:space="preserve">выработанным </w:t>
      </w:r>
      <w:r>
        <w:tab/>
        <w:t xml:space="preserve">сроком </w:t>
      </w:r>
      <w:r>
        <w:tab/>
        <w:t xml:space="preserve">службы </w:t>
      </w:r>
      <w:r>
        <w:tab/>
        <w:t xml:space="preserve">перекладываются </w:t>
      </w:r>
      <w:r>
        <w:tab/>
        <w:t xml:space="preserve">сети, представленные в таблице 8.1.2. </w:t>
      </w:r>
    </w:p>
    <w:p w:rsidR="007F5C48" w:rsidRDefault="00E23B26">
      <w:pPr>
        <w:spacing w:after="123" w:line="276" w:lineRule="auto"/>
        <w:ind w:left="704" w:hanging="10"/>
        <w:jc w:val="left"/>
      </w:pPr>
      <w:r>
        <w:rPr>
          <w:b/>
          <w:i/>
          <w:color w:val="44546A"/>
          <w:sz w:val="20"/>
        </w:rPr>
        <w:t xml:space="preserve">Таблица 8.1.2. Мероприятия по реконструкции ТС. </w:t>
      </w:r>
    </w:p>
    <w:tbl>
      <w:tblPr>
        <w:tblW w:w="7196" w:type="dxa"/>
        <w:tblInd w:w="1083" w:type="dxa"/>
        <w:tblCellMar>
          <w:left w:w="174" w:type="dxa"/>
          <w:right w:w="115" w:type="dxa"/>
        </w:tblCellMar>
        <w:tblLook w:val="04A0" w:firstRow="1" w:lastRow="0" w:firstColumn="1" w:lastColumn="0" w:noHBand="0" w:noVBand="1"/>
      </w:tblPr>
      <w:tblGrid>
        <w:gridCol w:w="4079"/>
        <w:gridCol w:w="3117"/>
      </w:tblGrid>
      <w:tr w:rsidR="007F5C48" w:rsidTr="00DC7836">
        <w:trPr>
          <w:trHeight w:val="466"/>
        </w:trPr>
        <w:tc>
          <w:tcPr>
            <w:tcW w:w="407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407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15/17 – ТК 15/19 l=38 м, d=0,1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548,625 </w:t>
            </w:r>
          </w:p>
        </w:tc>
      </w:tr>
      <w:tr w:rsidR="007F5C48" w:rsidTr="00DC7836">
        <w:trPr>
          <w:trHeight w:val="357"/>
        </w:trPr>
        <w:tc>
          <w:tcPr>
            <w:tcW w:w="407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15/19 – ТК 15/20 l=14 м, d=0,1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202,125 </w:t>
            </w:r>
          </w:p>
        </w:tc>
      </w:tr>
      <w:tr w:rsidR="007F5C48" w:rsidTr="00DC7836">
        <w:trPr>
          <w:trHeight w:val="352"/>
        </w:trPr>
        <w:tc>
          <w:tcPr>
            <w:tcW w:w="407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ТК 15/20 – ул. Южная, 16б l=38 м, d=0,05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339,625 </w:t>
            </w:r>
          </w:p>
        </w:tc>
      </w:tr>
    </w:tbl>
    <w:p w:rsidR="007F5C48" w:rsidRDefault="00E23B26">
      <w:pPr>
        <w:spacing w:after="0" w:line="240" w:lineRule="auto"/>
        <w:ind w:left="709" w:firstLine="0"/>
        <w:jc w:val="left"/>
      </w:pPr>
      <w:r>
        <w:t xml:space="preserve"> </w:t>
      </w:r>
    </w:p>
    <w:p w:rsidR="007F5C48" w:rsidRDefault="000632BE">
      <w:pPr>
        <w:spacing w:after="119" w:line="240" w:lineRule="auto"/>
        <w:ind w:left="0" w:right="72" w:firstLine="0"/>
        <w:jc w:val="right"/>
      </w:pPr>
      <w:r w:rsidRPr="00DC7836">
        <w:rPr>
          <w:rFonts w:ascii="Calibri" w:eastAsia="Calibri" w:hAnsi="Calibri" w:cs="Calibri"/>
          <w:noProof/>
          <w:sz w:val="22"/>
        </w:rPr>
        <w:lastRenderedPageBreak/>
        <w:drawing>
          <wp:inline distT="0" distB="0" distL="0" distR="0">
            <wp:extent cx="5762625" cy="3533775"/>
            <wp:effectExtent l="0" t="0" r="9525" b="9525"/>
            <wp:docPr id="45" name="Picture 26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3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2625" cy="3533775"/>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8.1.5. Перекладка ТС, срок службы которых превысил 25 лет. </w:t>
      </w:r>
    </w:p>
    <w:p w:rsidR="007F5C48" w:rsidRDefault="00E23B26">
      <w:pPr>
        <w:spacing w:after="309" w:line="352" w:lineRule="auto"/>
        <w:ind w:left="719" w:hanging="10"/>
      </w:pPr>
      <w:r>
        <w:rPr>
          <w:b/>
        </w:rPr>
        <w:t xml:space="preserve">Котельная №3 </w:t>
      </w:r>
    </w:p>
    <w:p w:rsidR="007F5C48" w:rsidRDefault="00E23B26">
      <w:pPr>
        <w:spacing w:after="308"/>
      </w:pPr>
      <w:r>
        <w:t xml:space="preserve">В связи с подключением перспективной тепловой нагрузки, а так же в связи с выработанным сроком эксплуатации проводятся мероприятия, представленные в таблице 8.1.3. </w:t>
      </w:r>
    </w:p>
    <w:p w:rsidR="007F5C48" w:rsidRDefault="00E23B26">
      <w:pPr>
        <w:spacing w:after="123" w:line="276" w:lineRule="auto"/>
        <w:ind w:left="704" w:hanging="10"/>
        <w:jc w:val="left"/>
      </w:pPr>
      <w:r>
        <w:rPr>
          <w:b/>
          <w:i/>
          <w:color w:val="44546A"/>
          <w:sz w:val="20"/>
        </w:rPr>
        <w:t xml:space="preserve">Таблица 8.1.3. Мероприятия по строительству и реконструкции ТС. </w:t>
      </w:r>
    </w:p>
    <w:tbl>
      <w:tblPr>
        <w:tblW w:w="7053" w:type="dxa"/>
        <w:tblInd w:w="1153" w:type="dxa"/>
        <w:tblCellMar>
          <w:left w:w="124" w:type="dxa"/>
          <w:right w:w="115" w:type="dxa"/>
        </w:tblCellMar>
        <w:tblLook w:val="04A0" w:firstRow="1" w:lastRow="0" w:firstColumn="1" w:lastColumn="0" w:noHBand="0" w:noVBand="1"/>
      </w:tblPr>
      <w:tblGrid>
        <w:gridCol w:w="3937"/>
        <w:gridCol w:w="3116"/>
      </w:tblGrid>
      <w:tr w:rsidR="007F5C48" w:rsidTr="00DC7836">
        <w:trPr>
          <w:trHeight w:val="471"/>
        </w:trPr>
        <w:tc>
          <w:tcPr>
            <w:tcW w:w="393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 руб. (без учета НДС) </w:t>
            </w:r>
          </w:p>
        </w:tc>
      </w:tr>
      <w:tr w:rsidR="007F5C48" w:rsidTr="00DC7836">
        <w:trPr>
          <w:trHeight w:val="469"/>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2" w:line="240" w:lineRule="auto"/>
              <w:ind w:left="36" w:firstLine="0"/>
              <w:jc w:val="left"/>
            </w:pPr>
            <w:r w:rsidRPr="00DC7836">
              <w:rPr>
                <w:sz w:val="20"/>
              </w:rPr>
              <w:t xml:space="preserve">ТК 3/4а – ТК 3/23 l=68 м,Старый диаметр: </w:t>
            </w:r>
          </w:p>
          <w:p w:rsidR="007F5C48" w:rsidRDefault="00E23B26" w:rsidP="00DC7836">
            <w:pPr>
              <w:spacing w:after="0" w:line="276" w:lineRule="auto"/>
              <w:ind w:left="0" w:firstLine="0"/>
              <w:jc w:val="center"/>
            </w:pPr>
            <w:r w:rsidRPr="00DC7836">
              <w:rPr>
                <w:sz w:val="20"/>
              </w:rPr>
              <w:t xml:space="preserve">d=0,065 м, новый диаметр: d=0,08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1071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3/23 – ТК 3/23а 16б l=60 м, Старый диаметр: d=0,07 м, новый диаметр: d=0,1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1102,5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3/12б – ТК 3/12в l=136,5 м, Старый диаметр: d=0,1 м, новый диаметр: d=0,2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3583,125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3/12в – ТК 3/28 l=25 м, Старый диаметр: d=0,08 м, новый диаметр: d=0,2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656,25 </w:t>
            </w:r>
          </w:p>
        </w:tc>
      </w:tr>
      <w:tr w:rsidR="007F5C48" w:rsidTr="00DC7836">
        <w:trPr>
          <w:trHeight w:val="469"/>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2" w:line="240" w:lineRule="auto"/>
              <w:ind w:left="24" w:firstLine="0"/>
              <w:jc w:val="left"/>
            </w:pPr>
            <w:r w:rsidRPr="00DC7836">
              <w:rPr>
                <w:sz w:val="20"/>
              </w:rPr>
              <w:t xml:space="preserve">ТК 3/28 – П_УВ2 l=54 м, Старый диаметр: </w:t>
            </w:r>
          </w:p>
          <w:p w:rsidR="007F5C48" w:rsidRDefault="00E23B26" w:rsidP="00DC7836">
            <w:pPr>
              <w:spacing w:after="0" w:line="276" w:lineRule="auto"/>
              <w:ind w:left="0" w:firstLine="0"/>
              <w:jc w:val="center"/>
            </w:pPr>
            <w:r w:rsidRPr="00DC7836">
              <w:rPr>
                <w:sz w:val="20"/>
              </w:rPr>
              <w:t xml:space="preserve">d=0,08 м, новый диаметр: d=0,2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1417,5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28" w:line="240" w:lineRule="auto"/>
              <w:ind w:left="24" w:firstLine="0"/>
              <w:jc w:val="left"/>
            </w:pPr>
            <w:r w:rsidRPr="00DC7836">
              <w:rPr>
                <w:sz w:val="20"/>
              </w:rPr>
              <w:t xml:space="preserve">П_УВ2 – ТК 3/10 l=80 м, Старый диаметр: </w:t>
            </w:r>
          </w:p>
          <w:p w:rsidR="007F5C48" w:rsidRDefault="00E23B26" w:rsidP="00DC7836">
            <w:pPr>
              <w:spacing w:after="0" w:line="276" w:lineRule="auto"/>
              <w:ind w:left="0" w:firstLine="0"/>
              <w:jc w:val="center"/>
            </w:pPr>
            <w:r w:rsidRPr="00DC7836">
              <w:rPr>
                <w:sz w:val="20"/>
              </w:rPr>
              <w:t xml:space="preserve">d=0,08 м, новый диаметр: d=0,2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2100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28" w:line="240" w:lineRule="auto"/>
              <w:ind w:left="0" w:firstLine="0"/>
              <w:jc w:val="center"/>
            </w:pPr>
            <w:r w:rsidRPr="00DC7836">
              <w:rPr>
                <w:sz w:val="20"/>
              </w:rPr>
              <w:t xml:space="preserve">ТК 3/9 – ТК 3/10 l=70 м, Старый диаметр: </w:t>
            </w:r>
          </w:p>
          <w:p w:rsidR="007F5C48" w:rsidRDefault="00E23B26" w:rsidP="00DC7836">
            <w:pPr>
              <w:spacing w:after="0" w:line="276" w:lineRule="auto"/>
              <w:ind w:left="0" w:firstLine="0"/>
              <w:jc w:val="center"/>
            </w:pPr>
            <w:r w:rsidRPr="00DC7836">
              <w:rPr>
                <w:sz w:val="20"/>
              </w:rPr>
              <w:t xml:space="preserve">d=0,15 м, новый диаметр: d=0,25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2021,25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¾ -- П_Ж/д спец. жил.фонда l=30 м, d=0,05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438,75 </w:t>
            </w:r>
          </w:p>
        </w:tc>
      </w:tr>
      <w:tr w:rsidR="007F5C48" w:rsidTr="00DC7836">
        <w:trPr>
          <w:trHeight w:val="356"/>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8" w:firstLine="0"/>
              <w:jc w:val="left"/>
            </w:pPr>
            <w:r w:rsidRPr="00DC7836">
              <w:rPr>
                <w:sz w:val="20"/>
              </w:rPr>
              <w:t xml:space="preserve">ТК 3/6а -- П_Адм. Здание l=40 м, d=0,05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585 </w:t>
            </w:r>
          </w:p>
        </w:tc>
      </w:tr>
      <w:tr w:rsidR="007F5C48" w:rsidTr="00DC7836">
        <w:trPr>
          <w:trHeight w:val="473"/>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3/20 – П_ул.Пырерка, 1 l=23,4 м, d=0,1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552,875 </w:t>
            </w:r>
          </w:p>
        </w:tc>
      </w:tr>
      <w:tr w:rsidR="007F5C48" w:rsidTr="00DC7836">
        <w:trPr>
          <w:trHeight w:val="35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0" w:firstLine="0"/>
              <w:jc w:val="left"/>
            </w:pPr>
            <w:r w:rsidRPr="00DC7836">
              <w:rPr>
                <w:sz w:val="20"/>
              </w:rPr>
              <w:lastRenderedPageBreak/>
              <w:t xml:space="preserve">ТК 3/20 – П_ул.Пырерка, 2 l=20 м, d=0,1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472,5 </w:t>
            </w:r>
          </w:p>
        </w:tc>
      </w:tr>
      <w:tr w:rsidR="007F5C48" w:rsidTr="00DC7836">
        <w:trPr>
          <w:trHeight w:val="356"/>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П_УВ2 – П_Ж/д УВД l=20 м, d=0,05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292,5 </w:t>
            </w:r>
          </w:p>
        </w:tc>
      </w:tr>
    </w:tbl>
    <w:p w:rsidR="007F5C48" w:rsidRDefault="00E23B26">
      <w:pPr>
        <w:spacing w:after="143" w:line="240" w:lineRule="auto"/>
        <w:ind w:left="0" w:firstLine="0"/>
        <w:jc w:val="left"/>
      </w:pPr>
      <w:r>
        <w:t xml:space="preserve"> </w:t>
      </w:r>
    </w:p>
    <w:p w:rsidR="007F5C48" w:rsidRDefault="000632BE">
      <w:pPr>
        <w:spacing w:after="124" w:line="240" w:lineRule="auto"/>
        <w:ind w:left="0" w:right="168" w:firstLine="0"/>
        <w:jc w:val="right"/>
      </w:pPr>
      <w:r w:rsidRPr="00DC7836">
        <w:rPr>
          <w:rFonts w:ascii="Calibri" w:eastAsia="Calibri" w:hAnsi="Calibri" w:cs="Calibri"/>
          <w:noProof/>
          <w:sz w:val="22"/>
        </w:rPr>
        <w:drawing>
          <wp:inline distT="0" distB="0" distL="0" distR="0">
            <wp:extent cx="5781675" cy="3562350"/>
            <wp:effectExtent l="0" t="0" r="9525" b="0"/>
            <wp:docPr id="44" name="Picture 26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5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81675" cy="3562350"/>
                    </a:xfrm>
                    <a:prstGeom prst="rect">
                      <a:avLst/>
                    </a:prstGeom>
                    <a:noFill/>
                    <a:ln>
                      <a:noFill/>
                    </a:ln>
                  </pic:spPr>
                </pic:pic>
              </a:graphicData>
            </a:graphic>
          </wp:inline>
        </w:drawing>
      </w:r>
      <w:r w:rsidR="00E23B26">
        <w:t xml:space="preserve"> </w:t>
      </w:r>
    </w:p>
    <w:p w:rsidR="007F5C48" w:rsidRDefault="00E23B26">
      <w:pPr>
        <w:spacing w:after="123" w:line="244" w:lineRule="auto"/>
        <w:ind w:left="0" w:firstLine="708"/>
      </w:pPr>
      <w:r>
        <w:rPr>
          <w:b/>
          <w:i/>
          <w:color w:val="1F497D"/>
          <w:sz w:val="18"/>
        </w:rPr>
        <w:t xml:space="preserve">Рисунок 8.1.6 Реконструируемые участки ТС с изменением диаметра, а также строительство новых участков. </w:t>
      </w:r>
    </w:p>
    <w:p w:rsidR="007F5C48" w:rsidRDefault="00E23B26">
      <w:pPr>
        <w:spacing w:after="0" w:line="240" w:lineRule="auto"/>
        <w:ind w:left="709" w:firstLine="0"/>
        <w:jc w:val="left"/>
      </w:pPr>
      <w:r>
        <w:t xml:space="preserve"> </w:t>
      </w:r>
      <w:r>
        <w:br w:type="page"/>
      </w:r>
    </w:p>
    <w:p w:rsidR="007F5C48" w:rsidRDefault="000632BE">
      <w:pPr>
        <w:spacing w:after="120" w:line="240" w:lineRule="auto"/>
        <w:ind w:left="0" w:right="980" w:firstLine="0"/>
        <w:jc w:val="right"/>
      </w:pPr>
      <w:r w:rsidRPr="00DC7836">
        <w:rPr>
          <w:rFonts w:ascii="Calibri" w:eastAsia="Calibri" w:hAnsi="Calibri" w:cs="Calibri"/>
          <w:noProof/>
          <w:sz w:val="22"/>
        </w:rPr>
        <w:drawing>
          <wp:inline distT="0" distB="0" distL="0" distR="0">
            <wp:extent cx="4610100" cy="5638800"/>
            <wp:effectExtent l="0" t="0" r="0" b="0"/>
            <wp:docPr id="43" name="Picture 26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6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10100" cy="5638800"/>
                    </a:xfrm>
                    <a:prstGeom prst="rect">
                      <a:avLst/>
                    </a:prstGeom>
                    <a:noFill/>
                    <a:ln>
                      <a:noFill/>
                    </a:ln>
                  </pic:spPr>
                </pic:pic>
              </a:graphicData>
            </a:graphic>
          </wp:inline>
        </w:drawing>
      </w:r>
      <w:r w:rsidR="00E23B26">
        <w:t xml:space="preserve"> </w:t>
      </w:r>
    </w:p>
    <w:p w:rsidR="007F5C48" w:rsidRDefault="00E23B26">
      <w:pPr>
        <w:spacing w:after="0" w:line="244" w:lineRule="auto"/>
        <w:ind w:left="0" w:firstLine="708"/>
      </w:pPr>
      <w:r>
        <w:rPr>
          <w:b/>
          <w:i/>
          <w:color w:val="1F497D"/>
          <w:sz w:val="18"/>
        </w:rPr>
        <w:t xml:space="preserve">Рисунок 8.1.7. Реконструируемые участки ТС с изменением диаметра, а также строительство новых участков. </w:t>
      </w:r>
    </w:p>
    <w:p w:rsidR="007F5C48" w:rsidRDefault="000632BE">
      <w:pPr>
        <w:spacing w:after="124" w:line="240" w:lineRule="auto"/>
        <w:ind w:left="0" w:right="776" w:firstLine="0"/>
        <w:jc w:val="right"/>
      </w:pPr>
      <w:r w:rsidRPr="00DC7836">
        <w:rPr>
          <w:rFonts w:ascii="Calibri" w:eastAsia="Calibri" w:hAnsi="Calibri" w:cs="Calibri"/>
          <w:noProof/>
          <w:sz w:val="22"/>
        </w:rPr>
        <w:lastRenderedPageBreak/>
        <w:drawing>
          <wp:inline distT="0" distB="0" distL="0" distR="0">
            <wp:extent cx="4876800" cy="7543800"/>
            <wp:effectExtent l="0" t="0" r="0" b="0"/>
            <wp:docPr id="42" name="Picture 26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8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76800" cy="7543800"/>
                    </a:xfrm>
                    <a:prstGeom prst="rect">
                      <a:avLst/>
                    </a:prstGeom>
                    <a:noFill/>
                    <a:ln>
                      <a:noFill/>
                    </a:ln>
                  </pic:spPr>
                </pic:pic>
              </a:graphicData>
            </a:graphic>
          </wp:inline>
        </w:drawing>
      </w:r>
      <w:r w:rsidR="00E23B26">
        <w:t xml:space="preserve"> </w:t>
      </w:r>
    </w:p>
    <w:p w:rsidR="007F5C48" w:rsidRDefault="00E23B26">
      <w:pPr>
        <w:spacing w:after="29" w:line="240" w:lineRule="auto"/>
        <w:ind w:left="10" w:right="36" w:hanging="10"/>
        <w:jc w:val="right"/>
      </w:pPr>
      <w:r>
        <w:rPr>
          <w:b/>
          <w:i/>
          <w:color w:val="1F497D"/>
          <w:sz w:val="18"/>
        </w:rPr>
        <w:t xml:space="preserve">Рисунок 8.1.8 Реконструируемые участки ТС с изменением диаметра, а также строительство новых </w:t>
      </w:r>
    </w:p>
    <w:p w:rsidR="007F5C48" w:rsidRDefault="00E23B26">
      <w:pPr>
        <w:spacing w:after="0" w:line="316" w:lineRule="auto"/>
        <w:ind w:left="10" w:right="6409" w:hanging="10"/>
      </w:pPr>
      <w:r>
        <w:rPr>
          <w:b/>
          <w:i/>
          <w:color w:val="1F497D"/>
          <w:sz w:val="18"/>
        </w:rPr>
        <w:t xml:space="preserve">участков. </w:t>
      </w:r>
      <w:r>
        <w:t xml:space="preserve"> </w:t>
      </w:r>
      <w:r>
        <w:tab/>
      </w:r>
      <w:r>
        <w:rPr>
          <w:b/>
        </w:rPr>
        <w:t xml:space="preserve"> </w:t>
      </w:r>
    </w:p>
    <w:p w:rsidR="007F5C48" w:rsidRDefault="00E23B26">
      <w:pPr>
        <w:spacing w:after="309" w:line="352" w:lineRule="auto"/>
        <w:ind w:left="719" w:hanging="10"/>
      </w:pPr>
      <w:r>
        <w:rPr>
          <w:b/>
        </w:rPr>
        <w:t xml:space="preserve">Котельная №5 </w:t>
      </w:r>
    </w:p>
    <w:p w:rsidR="007F5C48" w:rsidRDefault="00E23B26">
      <w:pPr>
        <w:spacing w:after="302"/>
      </w:pPr>
      <w:r>
        <w:t xml:space="preserve">В связи с подключением перспективной тепловой нагрузки проводятся мероприятия, представленные в таблице 8.1.4. </w:t>
      </w:r>
    </w:p>
    <w:p w:rsidR="007F5C48" w:rsidRDefault="00E23B26">
      <w:pPr>
        <w:spacing w:after="123" w:line="276" w:lineRule="auto"/>
        <w:ind w:left="704" w:hanging="10"/>
        <w:jc w:val="left"/>
      </w:pPr>
      <w:r>
        <w:rPr>
          <w:b/>
          <w:i/>
          <w:color w:val="44546A"/>
          <w:sz w:val="20"/>
        </w:rPr>
        <w:t xml:space="preserve">Таблица 8.1.4. Мероприятия по строительству ТС. </w:t>
      </w:r>
    </w:p>
    <w:tbl>
      <w:tblPr>
        <w:tblW w:w="7195" w:type="dxa"/>
        <w:tblInd w:w="1084" w:type="dxa"/>
        <w:tblCellMar>
          <w:left w:w="115" w:type="dxa"/>
          <w:right w:w="115" w:type="dxa"/>
        </w:tblCellMar>
        <w:tblLook w:val="04A0" w:firstRow="1" w:lastRow="0" w:firstColumn="1" w:lastColumn="0" w:noHBand="0" w:noVBand="1"/>
      </w:tblPr>
      <w:tblGrid>
        <w:gridCol w:w="4078"/>
        <w:gridCol w:w="3117"/>
      </w:tblGrid>
      <w:tr w:rsidR="007F5C48" w:rsidTr="00DC7836">
        <w:trPr>
          <w:trHeight w:val="466"/>
        </w:trPr>
        <w:tc>
          <w:tcPr>
            <w:tcW w:w="407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lastRenderedPageBreak/>
              <w:t xml:space="preserve">Характеристика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№5 – Уз8 l=350 м, d=0,15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10631,25 </w:t>
            </w:r>
          </w:p>
        </w:tc>
      </w:tr>
      <w:tr w:rsidR="007F5C48" w:rsidTr="00DC7836">
        <w:trPr>
          <w:trHeight w:val="356"/>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Уз8 – «РММ» l=125 м, d=0,125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3375 </w:t>
            </w:r>
          </w:p>
        </w:tc>
      </w:tr>
      <w:tr w:rsidR="007F5C48" w:rsidTr="00DC7836">
        <w:trPr>
          <w:trHeight w:val="468"/>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5/1а -- П_Многокв Ж/д по Полярной Уз8 l=30 м, d=0,05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438,75 </w:t>
            </w:r>
          </w:p>
        </w:tc>
      </w:tr>
      <w:tr w:rsidR="007F5C48" w:rsidTr="00DC7836">
        <w:trPr>
          <w:trHeight w:val="356"/>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5/16 – П_ТК1 l=60 м, d=0,125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1620 </w:t>
            </w:r>
          </w:p>
        </w:tc>
      </w:tr>
      <w:tr w:rsidR="007F5C48" w:rsidTr="00DC7836">
        <w:trPr>
          <w:trHeight w:val="473"/>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П_ТК1 -- П_Здан.дет.спорт.площ. l=25 м, d=0,05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365,625 </w:t>
            </w:r>
          </w:p>
        </w:tc>
      </w:tr>
      <w:tr w:rsidR="007F5C48" w:rsidTr="00DC7836">
        <w:trPr>
          <w:trHeight w:val="468"/>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П_ТК1 – П_многоэтаж Ж/д l=100 м, d=0,065 м </w:t>
            </w:r>
          </w:p>
        </w:tc>
        <w:tc>
          <w:tcPr>
            <w:tcW w:w="311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1687,5 </w:t>
            </w:r>
          </w:p>
        </w:tc>
      </w:tr>
    </w:tbl>
    <w:p w:rsidR="007F5C48" w:rsidRDefault="00E23B26">
      <w:pPr>
        <w:spacing w:after="142" w:line="240" w:lineRule="auto"/>
        <w:ind w:left="709" w:firstLine="0"/>
        <w:jc w:val="left"/>
      </w:pPr>
      <w:r>
        <w:t xml:space="preserve"> </w:t>
      </w:r>
    </w:p>
    <w:p w:rsidR="007F5C48" w:rsidRDefault="000632BE">
      <w:pPr>
        <w:spacing w:after="118" w:line="240" w:lineRule="auto"/>
        <w:ind w:left="1628" w:firstLine="0"/>
        <w:jc w:val="left"/>
      </w:pPr>
      <w:r w:rsidRPr="00DC7836">
        <w:rPr>
          <w:rFonts w:ascii="Calibri" w:eastAsia="Calibri" w:hAnsi="Calibri" w:cs="Calibri"/>
          <w:noProof/>
          <w:sz w:val="22"/>
        </w:rPr>
        <w:drawing>
          <wp:inline distT="0" distB="0" distL="0" distR="0">
            <wp:extent cx="3876675" cy="5229225"/>
            <wp:effectExtent l="0" t="0" r="9525" b="9525"/>
            <wp:docPr id="41" name="Picture 3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76675" cy="5229225"/>
                    </a:xfrm>
                    <a:prstGeom prst="rect">
                      <a:avLst/>
                    </a:prstGeom>
                    <a:noFill/>
                    <a:ln>
                      <a:noFill/>
                    </a:ln>
                  </pic:spPr>
                </pic:pic>
              </a:graphicData>
            </a:graphic>
          </wp:inline>
        </w:drawing>
      </w:r>
      <w:r w:rsidR="00E23B26">
        <w:t xml:space="preserve"> </w:t>
      </w:r>
    </w:p>
    <w:p w:rsidR="007F5C48" w:rsidRDefault="00E23B26">
      <w:pPr>
        <w:spacing w:after="0" w:line="244" w:lineRule="auto"/>
        <w:ind w:left="704" w:hanging="10"/>
      </w:pPr>
      <w:r>
        <w:rPr>
          <w:b/>
          <w:i/>
          <w:color w:val="1F497D"/>
          <w:sz w:val="18"/>
        </w:rPr>
        <w:t xml:space="preserve">Рисунок 8.1.9. Строительство новых участков ТС. </w:t>
      </w:r>
    </w:p>
    <w:p w:rsidR="007F5C48" w:rsidRDefault="000632BE">
      <w:pPr>
        <w:spacing w:after="117" w:line="240" w:lineRule="auto"/>
        <w:ind w:left="0" w:right="51" w:firstLine="0"/>
        <w:jc w:val="right"/>
      </w:pPr>
      <w:r w:rsidRPr="00DC7836">
        <w:rPr>
          <w:rFonts w:ascii="Calibri" w:eastAsia="Calibri" w:hAnsi="Calibri" w:cs="Calibri"/>
          <w:noProof/>
          <w:sz w:val="22"/>
        </w:rPr>
        <w:lastRenderedPageBreak/>
        <w:drawing>
          <wp:inline distT="0" distB="0" distL="0" distR="0">
            <wp:extent cx="5781675" cy="4695825"/>
            <wp:effectExtent l="0" t="0" r="9525" b="9525"/>
            <wp:docPr id="40" name="Picture 26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81675" cy="4695825"/>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8.1.10. Строительство новых участков ТС. </w:t>
      </w:r>
    </w:p>
    <w:p w:rsidR="007F5C48" w:rsidRDefault="00E23B26">
      <w:pPr>
        <w:spacing w:after="309" w:line="352" w:lineRule="auto"/>
        <w:ind w:left="719" w:hanging="10"/>
      </w:pPr>
      <w:r>
        <w:rPr>
          <w:b/>
        </w:rPr>
        <w:t xml:space="preserve">Котельная №7 </w:t>
      </w:r>
    </w:p>
    <w:p w:rsidR="007F5C48" w:rsidRDefault="00E23B26">
      <w:pPr>
        <w:spacing w:after="302" w:line="351" w:lineRule="auto"/>
        <w:ind w:firstLine="698"/>
        <w:jc w:val="left"/>
      </w:pPr>
      <w:r>
        <w:t xml:space="preserve">В связи с выработанным сроком эксплуатации проводятся мероприятия по реконструкции </w:t>
      </w:r>
      <w:r>
        <w:tab/>
        <w:t xml:space="preserve">участков </w:t>
      </w:r>
      <w:r>
        <w:tab/>
        <w:t xml:space="preserve">ТС </w:t>
      </w:r>
      <w:r>
        <w:tab/>
        <w:t xml:space="preserve">(срок </w:t>
      </w:r>
      <w:r>
        <w:tab/>
        <w:t xml:space="preserve">службы </w:t>
      </w:r>
      <w:r>
        <w:tab/>
        <w:t xml:space="preserve">которых </w:t>
      </w:r>
      <w:r>
        <w:tab/>
        <w:t xml:space="preserve">превысил </w:t>
      </w:r>
      <w:r>
        <w:tab/>
        <w:t xml:space="preserve">25 </w:t>
      </w:r>
      <w:r>
        <w:tab/>
        <w:t xml:space="preserve">лет), представленные ы таблице 8.1.5. </w:t>
      </w:r>
    </w:p>
    <w:p w:rsidR="007F5C48" w:rsidRDefault="00E23B26">
      <w:pPr>
        <w:spacing w:after="123" w:line="276" w:lineRule="auto"/>
        <w:ind w:left="704" w:hanging="10"/>
        <w:jc w:val="left"/>
      </w:pPr>
      <w:r>
        <w:rPr>
          <w:b/>
          <w:i/>
          <w:color w:val="44546A"/>
          <w:sz w:val="20"/>
        </w:rPr>
        <w:t xml:space="preserve">Таблица 8.1.5. Мероприятия по реконструкции ТС. </w:t>
      </w:r>
    </w:p>
    <w:tbl>
      <w:tblPr>
        <w:tblW w:w="6766" w:type="dxa"/>
        <w:tblInd w:w="1296" w:type="dxa"/>
        <w:tblCellMar>
          <w:left w:w="117" w:type="dxa"/>
          <w:right w:w="115" w:type="dxa"/>
        </w:tblCellMar>
        <w:tblLook w:val="04A0" w:firstRow="1" w:lastRow="0" w:firstColumn="1" w:lastColumn="0" w:noHBand="0" w:noVBand="1"/>
      </w:tblPr>
      <w:tblGrid>
        <w:gridCol w:w="3652"/>
        <w:gridCol w:w="3114"/>
      </w:tblGrid>
      <w:tr w:rsidR="007F5C48" w:rsidTr="00DC7836">
        <w:trPr>
          <w:trHeight w:val="464"/>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7/1 – ТК 7/15 l=34 м, d=0,3/0,25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801,875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ТК 7/15 – ТК 7/15А l=47 м, d=0,3/0,25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1108,25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7/15А – ТК 7/16 l=130 м, d=0,3/0,25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3065,625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7/16 – ТК 7/17 l=60 м, d=0,3/0,25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1414,875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4" w:firstLine="0"/>
              <w:jc w:val="left"/>
            </w:pPr>
            <w:r w:rsidRPr="00DC7836">
              <w:rPr>
                <w:sz w:val="20"/>
              </w:rPr>
              <w:t xml:space="preserve">ТК 7/17 – ТК 7/18 l=123 м, d=0,3/0,25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2900,5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7/18 – ТК 7/19 l=42 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779,625 </w:t>
            </w:r>
          </w:p>
        </w:tc>
      </w:tr>
      <w:tr w:rsidR="007F5C48" w:rsidTr="00DC7836">
        <w:trPr>
          <w:trHeight w:val="353"/>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8" w:firstLine="0"/>
              <w:jc w:val="left"/>
            </w:pPr>
            <w:r w:rsidRPr="00DC7836">
              <w:rPr>
                <w:sz w:val="20"/>
              </w:rPr>
              <w:t xml:space="preserve">ТК 7/19А – ТК 7/19Б l=32 м, d=0,125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528 </w:t>
            </w:r>
          </w:p>
        </w:tc>
      </w:tr>
    </w:tbl>
    <w:p w:rsidR="007F5C48" w:rsidRDefault="000632BE">
      <w:pPr>
        <w:spacing w:after="119" w:line="240" w:lineRule="auto"/>
        <w:ind w:left="0" w:right="1416" w:firstLine="0"/>
        <w:jc w:val="right"/>
      </w:pPr>
      <w:r w:rsidRPr="00DC7836">
        <w:rPr>
          <w:rFonts w:ascii="Calibri" w:eastAsia="Calibri" w:hAnsi="Calibri" w:cs="Calibri"/>
          <w:noProof/>
          <w:sz w:val="22"/>
        </w:rPr>
        <w:lastRenderedPageBreak/>
        <w:drawing>
          <wp:inline distT="0" distB="0" distL="0" distR="0">
            <wp:extent cx="4057650" cy="8639175"/>
            <wp:effectExtent l="0" t="0" r="0" b="9525"/>
            <wp:docPr id="39" name="Picture 26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3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57650" cy="8639175"/>
                    </a:xfrm>
                    <a:prstGeom prst="rect">
                      <a:avLst/>
                    </a:prstGeom>
                    <a:noFill/>
                    <a:ln>
                      <a:noFill/>
                    </a:ln>
                  </pic:spPr>
                </pic:pic>
              </a:graphicData>
            </a:graphic>
          </wp:inline>
        </w:drawing>
      </w:r>
      <w:r w:rsidR="00E23B26">
        <w:t xml:space="preserve"> </w:t>
      </w:r>
    </w:p>
    <w:p w:rsidR="007F5C48" w:rsidRDefault="00E23B26">
      <w:pPr>
        <w:spacing w:after="0" w:line="244" w:lineRule="auto"/>
        <w:ind w:left="704" w:hanging="10"/>
      </w:pPr>
      <w:r>
        <w:rPr>
          <w:b/>
          <w:i/>
          <w:color w:val="1F497D"/>
          <w:sz w:val="18"/>
        </w:rPr>
        <w:t xml:space="preserve">Рисунок 8.1.11. Перекладка ТС, срок службы которых превысил 25 лет. </w:t>
      </w:r>
    </w:p>
    <w:p w:rsidR="007F5C48" w:rsidRDefault="00E23B26">
      <w:pPr>
        <w:spacing w:after="309" w:line="352" w:lineRule="auto"/>
        <w:ind w:left="719" w:hanging="10"/>
      </w:pPr>
      <w:r>
        <w:rPr>
          <w:b/>
        </w:rPr>
        <w:t xml:space="preserve">Котельная №9 </w:t>
      </w:r>
    </w:p>
    <w:p w:rsidR="007F5C48" w:rsidRDefault="00E23B26">
      <w:pPr>
        <w:spacing w:after="304"/>
      </w:pPr>
      <w:r>
        <w:lastRenderedPageBreak/>
        <w:t xml:space="preserve">В связи с подключением перспективной тепловой нагрузки проводятся мероприятия, представленные в таблице 8.1.6. </w:t>
      </w:r>
    </w:p>
    <w:p w:rsidR="007F5C48" w:rsidRDefault="00E23B26">
      <w:pPr>
        <w:spacing w:after="123" w:line="276" w:lineRule="auto"/>
        <w:ind w:left="704" w:hanging="10"/>
        <w:jc w:val="left"/>
      </w:pPr>
      <w:r>
        <w:rPr>
          <w:b/>
          <w:i/>
          <w:color w:val="44546A"/>
          <w:sz w:val="20"/>
        </w:rPr>
        <w:t xml:space="preserve">Таблица 8.1.6. Мероприятия по строительству новых участков ТС. </w:t>
      </w:r>
    </w:p>
    <w:tbl>
      <w:tblPr>
        <w:tblW w:w="6909" w:type="dxa"/>
        <w:tblInd w:w="1225" w:type="dxa"/>
        <w:tblCellMar>
          <w:left w:w="115" w:type="dxa"/>
          <w:right w:w="115" w:type="dxa"/>
        </w:tblCellMar>
        <w:tblLook w:val="04A0" w:firstRow="1" w:lastRow="0" w:firstColumn="1" w:lastColumn="0" w:noHBand="0" w:noVBand="1"/>
      </w:tblPr>
      <w:tblGrid>
        <w:gridCol w:w="3795"/>
        <w:gridCol w:w="3114"/>
      </w:tblGrid>
      <w:tr w:rsidR="007F5C48" w:rsidTr="00DC7836">
        <w:trPr>
          <w:trHeight w:val="466"/>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9/4А -- П_Клинико-диагност корпус l=30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708,75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П_УВ1 -- П_Лаб-диагност корпус окруж. l=50 м, d=0,08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1012,5 </w:t>
            </w:r>
          </w:p>
        </w:tc>
      </w:tr>
    </w:tbl>
    <w:p w:rsidR="007F5C48" w:rsidRDefault="00E23B26">
      <w:pPr>
        <w:spacing w:after="143" w:line="240" w:lineRule="auto"/>
        <w:ind w:left="709" w:firstLine="0"/>
        <w:jc w:val="left"/>
      </w:pPr>
      <w:r>
        <w:t xml:space="preserve"> </w:t>
      </w:r>
    </w:p>
    <w:p w:rsidR="007F5C48" w:rsidRDefault="000632BE">
      <w:pPr>
        <w:spacing w:after="121" w:line="240" w:lineRule="auto"/>
        <w:ind w:left="0" w:right="259" w:firstLine="0"/>
        <w:jc w:val="right"/>
      </w:pPr>
      <w:r w:rsidRPr="00DC7836">
        <w:rPr>
          <w:rFonts w:ascii="Calibri" w:eastAsia="Calibri" w:hAnsi="Calibri" w:cs="Calibri"/>
          <w:noProof/>
          <w:sz w:val="22"/>
        </w:rPr>
        <w:drawing>
          <wp:inline distT="0" distB="0" distL="0" distR="0">
            <wp:extent cx="5524500" cy="6115050"/>
            <wp:effectExtent l="0" t="0" r="0" b="0"/>
            <wp:docPr id="38" name="Picture 268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24500" cy="6115050"/>
                    </a:xfrm>
                    <a:prstGeom prst="rect">
                      <a:avLst/>
                    </a:prstGeom>
                    <a:noFill/>
                    <a:ln>
                      <a:noFill/>
                    </a:ln>
                  </pic:spPr>
                </pic:pic>
              </a:graphicData>
            </a:graphic>
          </wp:inline>
        </w:drawing>
      </w:r>
      <w:r w:rsidR="00E23B26">
        <w:t xml:space="preserve"> </w:t>
      </w:r>
    </w:p>
    <w:p w:rsidR="007F5C48" w:rsidRDefault="00E23B26">
      <w:pPr>
        <w:spacing w:after="0" w:line="244" w:lineRule="auto"/>
        <w:ind w:left="704" w:hanging="10"/>
      </w:pPr>
      <w:r>
        <w:rPr>
          <w:b/>
          <w:i/>
          <w:color w:val="1F497D"/>
          <w:sz w:val="18"/>
        </w:rPr>
        <w:t xml:space="preserve">Рисунок 8.1.12. Строительство новых участков ТС. </w:t>
      </w:r>
    </w:p>
    <w:p w:rsidR="007F5C48" w:rsidRDefault="000632BE">
      <w:pPr>
        <w:spacing w:after="118" w:line="240" w:lineRule="auto"/>
        <w:ind w:left="0" w:right="12" w:firstLine="0"/>
        <w:jc w:val="right"/>
      </w:pPr>
      <w:r w:rsidRPr="00DC7836">
        <w:rPr>
          <w:rFonts w:ascii="Calibri" w:eastAsia="Calibri" w:hAnsi="Calibri" w:cs="Calibri"/>
          <w:noProof/>
          <w:sz w:val="22"/>
        </w:rPr>
        <w:lastRenderedPageBreak/>
        <w:drawing>
          <wp:inline distT="0" distB="0" distL="0" distR="0">
            <wp:extent cx="5838825" cy="3133725"/>
            <wp:effectExtent l="0" t="0" r="9525" b="9525"/>
            <wp:docPr id="37" name="Picture 26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95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38825" cy="3133725"/>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8.1.13.Строительство новых участков ТС. </w:t>
      </w:r>
    </w:p>
    <w:p w:rsidR="007F5C48" w:rsidRDefault="00E23B26">
      <w:pPr>
        <w:spacing w:after="309" w:line="352" w:lineRule="auto"/>
        <w:ind w:left="719" w:hanging="10"/>
      </w:pPr>
      <w:r>
        <w:rPr>
          <w:b/>
        </w:rPr>
        <w:t xml:space="preserve">Котельная №10 </w:t>
      </w:r>
    </w:p>
    <w:p w:rsidR="007F5C48" w:rsidRDefault="00E23B26">
      <w:pPr>
        <w:spacing w:after="303"/>
      </w:pPr>
      <w:r>
        <w:t xml:space="preserve">В связи с выработанным сроком эксплуатации проводятся мероприятия по реконструкции участков ТС (срок службы которых превысил 25 лет), представленные ы таблице 8.1.7. </w:t>
      </w:r>
    </w:p>
    <w:p w:rsidR="007F5C48" w:rsidRDefault="00E23B26">
      <w:pPr>
        <w:spacing w:after="123" w:line="276" w:lineRule="auto"/>
        <w:ind w:left="704" w:hanging="10"/>
        <w:jc w:val="left"/>
      </w:pPr>
      <w:r>
        <w:rPr>
          <w:b/>
          <w:i/>
          <w:color w:val="44546A"/>
          <w:sz w:val="20"/>
        </w:rPr>
        <w:t xml:space="preserve">Таблица 8.1.7. Мероприятия по реконструкции ТС. </w:t>
      </w:r>
    </w:p>
    <w:tbl>
      <w:tblPr>
        <w:tblW w:w="9037" w:type="dxa"/>
        <w:tblInd w:w="-106" w:type="dxa"/>
        <w:tblCellMar>
          <w:left w:w="115" w:type="dxa"/>
          <w:right w:w="115" w:type="dxa"/>
        </w:tblCellMar>
        <w:tblLook w:val="04A0" w:firstRow="1" w:lastRow="0" w:firstColumn="1" w:lastColumn="0" w:noHBand="0" w:noVBand="1"/>
      </w:tblPr>
      <w:tblGrid>
        <w:gridCol w:w="3653"/>
        <w:gridCol w:w="2269"/>
        <w:gridCol w:w="3115"/>
      </w:tblGrid>
      <w:tr w:rsidR="007F5C48" w:rsidTr="00DC7836">
        <w:trPr>
          <w:trHeight w:val="466"/>
        </w:trPr>
        <w:tc>
          <w:tcPr>
            <w:tcW w:w="365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226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Изображение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241"/>
        </w:trPr>
        <w:tc>
          <w:tcPr>
            <w:tcW w:w="9037" w:type="dxa"/>
            <w:gridSpan w:val="3"/>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Перекладываемые сети, выработавшие срок эксплуатации </w:t>
            </w:r>
          </w:p>
        </w:tc>
      </w:tr>
      <w:tr w:rsidR="007F5C48" w:rsidTr="00DC7836">
        <w:trPr>
          <w:trHeight w:val="357"/>
        </w:trPr>
        <w:tc>
          <w:tcPr>
            <w:tcW w:w="365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 – ТК 10/16 l=65 м, d=0,08 м </w:t>
            </w:r>
          </w:p>
        </w:tc>
        <w:tc>
          <w:tcPr>
            <w:tcW w:w="2269"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3.2.1.14.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804,375 </w:t>
            </w:r>
          </w:p>
        </w:tc>
      </w:tr>
      <w:tr w:rsidR="00DC7836" w:rsidTr="00DC7836">
        <w:trPr>
          <w:trHeight w:val="356"/>
        </w:trPr>
        <w:tc>
          <w:tcPr>
            <w:tcW w:w="365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10/16 – ТК 10/17 l=24 м, d=0,08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297 </w:t>
            </w:r>
          </w:p>
        </w:tc>
      </w:tr>
      <w:tr w:rsidR="00DC7836" w:rsidTr="00DC7836">
        <w:trPr>
          <w:trHeight w:val="352"/>
        </w:trPr>
        <w:tc>
          <w:tcPr>
            <w:tcW w:w="365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10/17 – ТК 10/18 l=45 м, d=0,05 м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402,25 </w:t>
            </w:r>
          </w:p>
        </w:tc>
      </w:tr>
    </w:tbl>
    <w:p w:rsidR="007F5C48" w:rsidRDefault="00E23B26">
      <w:pPr>
        <w:spacing w:after="0" w:line="240" w:lineRule="auto"/>
        <w:ind w:left="709" w:firstLine="0"/>
        <w:jc w:val="left"/>
      </w:pPr>
      <w:r>
        <w:t xml:space="preserve"> </w:t>
      </w:r>
    </w:p>
    <w:p w:rsidR="007F5C48" w:rsidRDefault="000632BE">
      <w:pPr>
        <w:spacing w:after="119" w:line="240" w:lineRule="auto"/>
        <w:ind w:left="0" w:firstLine="0"/>
        <w:jc w:val="center"/>
      </w:pPr>
      <w:r w:rsidRPr="00DC7836">
        <w:rPr>
          <w:rFonts w:ascii="Calibri" w:eastAsia="Calibri" w:hAnsi="Calibri" w:cs="Calibri"/>
          <w:noProof/>
          <w:sz w:val="22"/>
        </w:rPr>
        <w:lastRenderedPageBreak/>
        <w:drawing>
          <wp:inline distT="0" distB="0" distL="0" distR="0">
            <wp:extent cx="3152775" cy="3962400"/>
            <wp:effectExtent l="0" t="0" r="9525" b="0"/>
            <wp:docPr id="36" name="Picture 269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18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52775" cy="3962400"/>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8.1.24. Перекладка ТС, срок службы которых превысил 25 лет. </w:t>
      </w:r>
    </w:p>
    <w:p w:rsidR="007F5C48" w:rsidRDefault="00E23B26">
      <w:pPr>
        <w:spacing w:after="309" w:line="352" w:lineRule="auto"/>
        <w:ind w:left="719" w:hanging="10"/>
      </w:pPr>
      <w:r>
        <w:rPr>
          <w:b/>
        </w:rPr>
        <w:t xml:space="preserve">Котельная №11 </w:t>
      </w:r>
    </w:p>
    <w:p w:rsidR="007F5C48" w:rsidRDefault="00E23B26">
      <w:pPr>
        <w:spacing w:after="305"/>
      </w:pPr>
      <w:r>
        <w:t xml:space="preserve">В связи с подключением перспективной тепловой нагрузки, а так же в связи с выработанным сроком эксплуатации некоторых участков ТС проводятся мероприятия, представленные в таблице 8.1.8. </w:t>
      </w:r>
    </w:p>
    <w:p w:rsidR="007F5C48" w:rsidRDefault="00E23B26">
      <w:pPr>
        <w:spacing w:after="123" w:line="276" w:lineRule="auto"/>
        <w:ind w:left="704" w:hanging="10"/>
        <w:jc w:val="left"/>
      </w:pPr>
      <w:r>
        <w:rPr>
          <w:b/>
          <w:i/>
          <w:color w:val="44546A"/>
          <w:sz w:val="20"/>
        </w:rPr>
        <w:t xml:space="preserve">Таблица 8.1.8. Мероприятия по строительству и реконструкции участков ТС. </w:t>
      </w:r>
    </w:p>
    <w:tbl>
      <w:tblPr>
        <w:tblW w:w="6908" w:type="dxa"/>
        <w:tblInd w:w="1226" w:type="dxa"/>
        <w:tblCellMar>
          <w:left w:w="115" w:type="dxa"/>
          <w:right w:w="115" w:type="dxa"/>
        </w:tblCellMar>
        <w:tblLook w:val="04A0" w:firstRow="1" w:lastRow="0" w:firstColumn="1" w:lastColumn="0" w:noHBand="0" w:noVBand="1"/>
      </w:tblPr>
      <w:tblGrid>
        <w:gridCol w:w="3794"/>
        <w:gridCol w:w="3114"/>
      </w:tblGrid>
      <w:tr w:rsidR="007F5C48" w:rsidTr="00DC7836">
        <w:trPr>
          <w:trHeight w:val="464"/>
        </w:trPr>
        <w:tc>
          <w:tcPr>
            <w:tcW w:w="37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11 – ТК 11/1 l=12 м, d=0,25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272,25 </w:t>
            </w:r>
          </w:p>
        </w:tc>
      </w:tr>
      <w:tr w:rsidR="007F5C48" w:rsidTr="00DC7836">
        <w:trPr>
          <w:trHeight w:val="356"/>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11/1 – ТК 11/2 l=32 м, d=0,25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726 </w:t>
            </w:r>
          </w:p>
        </w:tc>
      </w:tr>
      <w:tr w:rsidR="007F5C48" w:rsidTr="00DC7836">
        <w:trPr>
          <w:trHeight w:val="356"/>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11/3А – ТК 11/4 l=35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505,375 </w:t>
            </w:r>
          </w:p>
        </w:tc>
      </w:tr>
      <w:tr w:rsidR="007F5C48" w:rsidTr="00DC7836">
        <w:trPr>
          <w:trHeight w:val="352"/>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11/4 – ТК 11/5 l=107 м, d=0,07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1103,5 </w:t>
            </w:r>
          </w:p>
        </w:tc>
      </w:tr>
      <w:tr w:rsidR="007F5C48" w:rsidTr="00DC7836">
        <w:trPr>
          <w:trHeight w:val="356"/>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11/5 – ТК 11/6 l=43 м, d=0,07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443,5 </w:t>
            </w:r>
          </w:p>
        </w:tc>
      </w:tr>
      <w:tr w:rsidR="007F5C48" w:rsidTr="00DC7836">
        <w:trPr>
          <w:trHeight w:val="472"/>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11/8 – ул. Хатанзейского, 4 l=43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384,375 </w:t>
            </w:r>
          </w:p>
        </w:tc>
      </w:tr>
      <w:tr w:rsidR="007F5C48" w:rsidTr="00DC7836">
        <w:trPr>
          <w:trHeight w:val="468"/>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11/9 – ул. Оленная, 11 l=34 м, d=0,04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233,75 </w:t>
            </w:r>
          </w:p>
        </w:tc>
      </w:tr>
      <w:tr w:rsidR="007F5C48" w:rsidTr="00DC7836">
        <w:trPr>
          <w:trHeight w:val="468"/>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11/9 – ул. Оленная, 13 l=38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339,625 </w:t>
            </w:r>
          </w:p>
        </w:tc>
      </w:tr>
      <w:tr w:rsidR="007F5C48" w:rsidTr="00DC7836">
        <w:trPr>
          <w:trHeight w:val="356"/>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11/16 – ТК 11/16а l=24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346,5 </w:t>
            </w:r>
          </w:p>
        </w:tc>
      </w:tr>
      <w:tr w:rsidR="007F5C48" w:rsidTr="00DC7836">
        <w:trPr>
          <w:trHeight w:val="473"/>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11/3А – П_гараж на 2 бокса+склад l=20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292,5 </w:t>
            </w:r>
          </w:p>
        </w:tc>
      </w:tr>
      <w:tr w:rsidR="007F5C48" w:rsidTr="00DC7836">
        <w:trPr>
          <w:trHeight w:val="468"/>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11/11 – П_Гараж для большегрузных автомобилей l=30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438,75 </w:t>
            </w:r>
          </w:p>
        </w:tc>
      </w:tr>
    </w:tbl>
    <w:p w:rsidR="007F5C48" w:rsidRDefault="00E23B26">
      <w:pPr>
        <w:spacing w:after="143" w:line="240" w:lineRule="auto"/>
        <w:ind w:left="709" w:firstLine="0"/>
        <w:jc w:val="left"/>
      </w:pPr>
      <w:r>
        <w:t xml:space="preserve"> </w:t>
      </w:r>
    </w:p>
    <w:p w:rsidR="007F5C48" w:rsidRDefault="000632BE">
      <w:pPr>
        <w:spacing w:after="119" w:line="240" w:lineRule="auto"/>
        <w:ind w:left="0" w:right="1820" w:firstLine="0"/>
        <w:jc w:val="right"/>
      </w:pPr>
      <w:r w:rsidRPr="00DC7836">
        <w:rPr>
          <w:rFonts w:ascii="Calibri" w:eastAsia="Calibri" w:hAnsi="Calibri" w:cs="Calibri"/>
          <w:noProof/>
          <w:sz w:val="22"/>
        </w:rPr>
        <w:drawing>
          <wp:inline distT="0" distB="0" distL="0" distR="0">
            <wp:extent cx="3543300" cy="4562475"/>
            <wp:effectExtent l="0" t="0" r="0" b="9525"/>
            <wp:docPr id="35" name="Picture 26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20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43300" cy="4562475"/>
                    </a:xfrm>
                    <a:prstGeom prst="rect">
                      <a:avLst/>
                    </a:prstGeom>
                    <a:noFill/>
                    <a:ln>
                      <a:noFill/>
                    </a:ln>
                  </pic:spPr>
                </pic:pic>
              </a:graphicData>
            </a:graphic>
          </wp:inline>
        </w:drawing>
      </w:r>
      <w:r w:rsidR="00E23B26">
        <w:t xml:space="preserve"> </w:t>
      </w:r>
    </w:p>
    <w:p w:rsidR="007F5C48" w:rsidRDefault="00E23B26">
      <w:pPr>
        <w:spacing w:after="123" w:line="244" w:lineRule="auto"/>
        <w:ind w:left="704" w:hanging="10"/>
      </w:pPr>
      <w:r>
        <w:rPr>
          <w:b/>
          <w:i/>
          <w:color w:val="1F497D"/>
          <w:sz w:val="18"/>
        </w:rPr>
        <w:t xml:space="preserve">Рисунок 8.1.15. Перекладка ТС, срок службы которых превысил 25 лет. </w:t>
      </w:r>
    </w:p>
    <w:p w:rsidR="007F5C48" w:rsidRDefault="00E23B26">
      <w:pPr>
        <w:spacing w:after="0" w:line="240" w:lineRule="auto"/>
        <w:ind w:left="709" w:firstLine="0"/>
        <w:jc w:val="left"/>
      </w:pPr>
      <w:r>
        <w:t xml:space="preserve"> </w:t>
      </w:r>
    </w:p>
    <w:p w:rsidR="007F5C48" w:rsidRDefault="007F5C48">
      <w:pPr>
        <w:sectPr w:rsidR="007F5C48">
          <w:headerReference w:type="even" r:id="rId176"/>
          <w:headerReference w:type="default" r:id="rId177"/>
          <w:footerReference w:type="even" r:id="rId178"/>
          <w:footerReference w:type="default" r:id="rId179"/>
          <w:headerReference w:type="first" r:id="rId180"/>
          <w:footerReference w:type="first" r:id="rId181"/>
          <w:pgSz w:w="11908" w:h="16836"/>
          <w:pgMar w:top="1356" w:right="852" w:bottom="4" w:left="1700" w:header="469" w:footer="4" w:gutter="0"/>
          <w:cols w:space="720"/>
          <w:titlePg/>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24" w:line="240" w:lineRule="auto"/>
        <w:ind w:left="0" w:right="1192" w:firstLine="0"/>
        <w:jc w:val="right"/>
      </w:pPr>
      <w:r w:rsidRPr="00DC7836">
        <w:rPr>
          <w:rFonts w:ascii="Calibri" w:eastAsia="Calibri" w:hAnsi="Calibri" w:cs="Calibri"/>
          <w:noProof/>
          <w:position w:val="1"/>
          <w:sz w:val="22"/>
        </w:rPr>
        <w:drawing>
          <wp:inline distT="0" distB="0" distL="0" distR="0">
            <wp:extent cx="7686675" cy="4629150"/>
            <wp:effectExtent l="0" t="0" r="9525" b="0"/>
            <wp:docPr id="34" name="Picture 26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22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86675" cy="4629150"/>
                    </a:xfrm>
                    <a:prstGeom prst="rect">
                      <a:avLst/>
                    </a:prstGeom>
                    <a:noFill/>
                    <a:ln>
                      <a:noFill/>
                    </a:ln>
                  </pic:spPr>
                </pic:pic>
              </a:graphicData>
            </a:graphic>
          </wp:inline>
        </w:drawing>
      </w:r>
      <w:r w:rsidR="00E23B26">
        <w:t xml:space="preserve"> </w:t>
      </w:r>
    </w:p>
    <w:p w:rsidR="007F5C48" w:rsidRDefault="00E23B26" w:rsidP="00822944">
      <w:pPr>
        <w:spacing w:after="0" w:line="244" w:lineRule="auto"/>
        <w:ind w:left="704" w:hanging="10"/>
      </w:pPr>
      <w:r>
        <w:rPr>
          <w:b/>
          <w:i/>
          <w:color w:val="1F497D"/>
          <w:sz w:val="18"/>
        </w:rPr>
        <w:t xml:space="preserve">Рисунок 8.1.16. Перекладка участка ТС, выработавших нормативный срок службы, а так же строительство новых участков. </w:t>
      </w:r>
    </w:p>
    <w:p w:rsidR="007F5C48" w:rsidRDefault="00E23B26" w:rsidP="009F3307">
      <w:pPr>
        <w:spacing w:after="0" w:line="240" w:lineRule="auto"/>
        <w:ind w:left="10" w:right="5" w:hanging="10"/>
        <w:jc w:val="center"/>
      </w:pPr>
      <w:r>
        <w:rPr>
          <w:sz w:val="24"/>
        </w:rPr>
        <w:t xml:space="preserve"> </w:t>
      </w:r>
    </w:p>
    <w:p w:rsidR="007F5C48" w:rsidRDefault="00E23B26">
      <w:pPr>
        <w:spacing w:after="0" w:line="240" w:lineRule="auto"/>
        <w:ind w:left="0" w:firstLine="0"/>
        <w:jc w:val="left"/>
      </w:pPr>
      <w:r>
        <w:t xml:space="preserve"> </w:t>
      </w:r>
    </w:p>
    <w:p w:rsidR="007F5C48" w:rsidRDefault="007F5C48">
      <w:pPr>
        <w:sectPr w:rsidR="007F5C48">
          <w:headerReference w:type="even" r:id="rId183"/>
          <w:headerReference w:type="default" r:id="rId184"/>
          <w:footerReference w:type="even" r:id="rId185"/>
          <w:footerReference w:type="default" r:id="rId186"/>
          <w:headerReference w:type="first" r:id="rId187"/>
          <w:footerReference w:type="first" r:id="rId188"/>
          <w:pgSz w:w="16836" w:h="11908" w:orient="landscape"/>
          <w:pgMar w:top="1440" w:right="1128" w:bottom="1440" w:left="1133" w:header="720" w:footer="720" w:gutter="0"/>
          <w:cols w:space="720"/>
        </w:sectPr>
      </w:pPr>
    </w:p>
    <w:p w:rsidR="007F5C48" w:rsidRDefault="00E23B26">
      <w:pPr>
        <w:spacing w:after="309" w:line="352" w:lineRule="auto"/>
        <w:ind w:left="979" w:hanging="10"/>
      </w:pPr>
      <w:r>
        <w:rPr>
          <w:b/>
        </w:rPr>
        <w:lastRenderedPageBreak/>
        <w:t xml:space="preserve">Котельная №12 </w:t>
      </w:r>
    </w:p>
    <w:p w:rsidR="007F5C48" w:rsidRDefault="00E23B26">
      <w:pPr>
        <w:spacing w:after="303"/>
        <w:ind w:left="261"/>
      </w:pPr>
      <w:r>
        <w:t xml:space="preserve">В связи с подключением перспективной тепловой нагрузки, а так же для снижения удельных гидравлических потерь проводятся мероприятия, представленные в таблице 8.1.9. </w:t>
      </w:r>
    </w:p>
    <w:p w:rsidR="007F5C48" w:rsidRDefault="00E23B26">
      <w:pPr>
        <w:spacing w:after="123" w:line="276" w:lineRule="auto"/>
        <w:ind w:left="979" w:hanging="10"/>
        <w:jc w:val="left"/>
      </w:pPr>
      <w:r>
        <w:rPr>
          <w:b/>
          <w:i/>
          <w:color w:val="44546A"/>
          <w:sz w:val="20"/>
        </w:rPr>
        <w:t xml:space="preserve">Таблица 8.1.9. Мероприятия по реконструкции и строительству ТС. </w:t>
      </w:r>
    </w:p>
    <w:tbl>
      <w:tblPr>
        <w:tblW w:w="9037" w:type="dxa"/>
        <w:tblInd w:w="155" w:type="dxa"/>
        <w:tblCellMar>
          <w:left w:w="115" w:type="dxa"/>
          <w:right w:w="115" w:type="dxa"/>
        </w:tblCellMar>
        <w:tblLook w:val="04A0" w:firstRow="1" w:lastRow="0" w:firstColumn="1" w:lastColumn="0" w:noHBand="0" w:noVBand="1"/>
      </w:tblPr>
      <w:tblGrid>
        <w:gridCol w:w="3795"/>
        <w:gridCol w:w="2127"/>
        <w:gridCol w:w="3115"/>
      </w:tblGrid>
      <w:tr w:rsidR="007F5C48" w:rsidTr="00DC7836">
        <w:trPr>
          <w:trHeight w:val="466"/>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21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Изображение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 руб. (без учета НДС) </w:t>
            </w:r>
          </w:p>
        </w:tc>
      </w:tr>
      <w:tr w:rsidR="007F5C48" w:rsidTr="00DC7836">
        <w:trPr>
          <w:trHeight w:val="241"/>
        </w:trPr>
        <w:tc>
          <w:tcPr>
            <w:tcW w:w="9037" w:type="dxa"/>
            <w:gridSpan w:val="3"/>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 я сетей с изменением ди аметра </w:t>
            </w:r>
          </w:p>
        </w:tc>
      </w:tr>
      <w:tr w:rsidR="007F5C48" w:rsidTr="00DC7836">
        <w:trPr>
          <w:trHeight w:val="207"/>
        </w:trPr>
        <w:tc>
          <w:tcPr>
            <w:tcW w:w="3795"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12/11 – Ледовый дворец l=112 м, </w:t>
            </w:r>
          </w:p>
        </w:tc>
        <w:tc>
          <w:tcPr>
            <w:tcW w:w="2127"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5"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93"/>
        </w:trPr>
        <w:tc>
          <w:tcPr>
            <w:tcW w:w="3795"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Старый диаметр: d=0,08 м, новый диаметр: d=0,125 м </w:t>
            </w:r>
          </w:p>
        </w:tc>
        <w:tc>
          <w:tcPr>
            <w:tcW w:w="2127"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Рисунок 3.2.1.17. </w:t>
            </w:r>
          </w:p>
        </w:tc>
        <w:tc>
          <w:tcPr>
            <w:tcW w:w="3115"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2352 </w:t>
            </w:r>
          </w:p>
        </w:tc>
      </w:tr>
      <w:tr w:rsidR="007F5C48" w:rsidTr="00DC7836">
        <w:trPr>
          <w:trHeight w:val="241"/>
        </w:trPr>
        <w:tc>
          <w:tcPr>
            <w:tcW w:w="9037" w:type="dxa"/>
            <w:gridSpan w:val="3"/>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Строите льство новых участков ТС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12/22в – П_ул. М. Баева, 13 l=130 м, d=0,065 м </w:t>
            </w:r>
          </w:p>
        </w:tc>
        <w:tc>
          <w:tcPr>
            <w:tcW w:w="21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3.2.1.18.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2193,75 </w:t>
            </w:r>
          </w:p>
        </w:tc>
      </w:tr>
    </w:tbl>
    <w:p w:rsidR="007F5C48" w:rsidRDefault="00E23B26">
      <w:pPr>
        <w:spacing w:after="146" w:line="240" w:lineRule="auto"/>
        <w:ind w:left="969" w:firstLine="0"/>
        <w:jc w:val="left"/>
      </w:pPr>
      <w:r>
        <w:t xml:space="preserve"> </w:t>
      </w:r>
    </w:p>
    <w:p w:rsidR="007F5C48" w:rsidRDefault="000632BE">
      <w:pPr>
        <w:spacing w:after="119" w:line="240" w:lineRule="auto"/>
        <w:ind w:left="0" w:firstLine="0"/>
        <w:jc w:val="center"/>
      </w:pPr>
      <w:r w:rsidRPr="00DC7836">
        <w:rPr>
          <w:rFonts w:ascii="Calibri" w:eastAsia="Calibri" w:hAnsi="Calibri" w:cs="Calibri"/>
          <w:noProof/>
          <w:sz w:val="22"/>
        </w:rPr>
        <w:drawing>
          <wp:inline distT="0" distB="0" distL="0" distR="0">
            <wp:extent cx="3286125" cy="5019675"/>
            <wp:effectExtent l="0" t="0" r="9525" b="9525"/>
            <wp:docPr id="33" name="Picture 26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37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86125" cy="5019675"/>
                    </a:xfrm>
                    <a:prstGeom prst="rect">
                      <a:avLst/>
                    </a:prstGeom>
                    <a:noFill/>
                    <a:ln>
                      <a:noFill/>
                    </a:ln>
                  </pic:spPr>
                </pic:pic>
              </a:graphicData>
            </a:graphic>
          </wp:inline>
        </w:drawing>
      </w:r>
      <w:r w:rsidR="00E23B26">
        <w:t xml:space="preserve"> </w:t>
      </w:r>
    </w:p>
    <w:p w:rsidR="007F5C48" w:rsidRDefault="00E23B26">
      <w:pPr>
        <w:spacing w:after="1714" w:line="244" w:lineRule="auto"/>
        <w:ind w:left="979" w:hanging="10"/>
      </w:pPr>
      <w:r>
        <w:rPr>
          <w:b/>
          <w:i/>
          <w:color w:val="1F497D"/>
          <w:sz w:val="18"/>
        </w:rPr>
        <w:t xml:space="preserve">Рисунок 8.1.37. Реконструкция участка ТС с увеличением диаметра. </w:t>
      </w:r>
    </w:p>
    <w:p w:rsidR="007F5C48" w:rsidRDefault="00E23B26">
      <w:pPr>
        <w:spacing w:after="0" w:line="240" w:lineRule="auto"/>
        <w:ind w:left="261" w:firstLine="0"/>
        <w:jc w:val="left"/>
      </w:pPr>
      <w:r>
        <w:lastRenderedPageBreak/>
        <w:t xml:space="preserve"> </w:t>
      </w:r>
    </w:p>
    <w:p w:rsidR="007F5C48" w:rsidRDefault="000632BE">
      <w:pPr>
        <w:spacing w:after="121" w:line="240" w:lineRule="auto"/>
        <w:ind w:left="1840" w:firstLine="0"/>
        <w:jc w:val="left"/>
      </w:pPr>
      <w:r w:rsidRPr="00DC7836">
        <w:rPr>
          <w:rFonts w:ascii="Calibri" w:eastAsia="Calibri" w:hAnsi="Calibri" w:cs="Calibri"/>
          <w:noProof/>
          <w:sz w:val="22"/>
        </w:rPr>
        <w:drawing>
          <wp:inline distT="0" distB="0" distL="0" distR="0">
            <wp:extent cx="3933825" cy="4619625"/>
            <wp:effectExtent l="0" t="0" r="9525" b="9525"/>
            <wp:docPr id="32" name="Picture 26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49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33825" cy="4619625"/>
                    </a:xfrm>
                    <a:prstGeom prst="rect">
                      <a:avLst/>
                    </a:prstGeom>
                    <a:noFill/>
                    <a:ln>
                      <a:noFill/>
                    </a:ln>
                  </pic:spPr>
                </pic:pic>
              </a:graphicData>
            </a:graphic>
          </wp:inline>
        </w:drawing>
      </w:r>
      <w:r w:rsidR="00E23B26">
        <w:t xml:space="preserve"> </w:t>
      </w:r>
    </w:p>
    <w:p w:rsidR="007F5C48" w:rsidRDefault="00E23B26">
      <w:pPr>
        <w:spacing w:after="295" w:line="244" w:lineRule="auto"/>
        <w:ind w:left="979" w:hanging="10"/>
      </w:pPr>
      <w:r>
        <w:rPr>
          <w:b/>
          <w:i/>
          <w:color w:val="1F497D"/>
          <w:sz w:val="18"/>
        </w:rPr>
        <w:t xml:space="preserve">Рисунок 8.1.18 Строительство нового участка ТС. </w:t>
      </w:r>
    </w:p>
    <w:p w:rsidR="007F5C48" w:rsidRDefault="00E23B26">
      <w:pPr>
        <w:spacing w:after="309" w:line="352" w:lineRule="auto"/>
        <w:ind w:left="979" w:hanging="10"/>
      </w:pPr>
      <w:r>
        <w:rPr>
          <w:b/>
        </w:rPr>
        <w:t xml:space="preserve">Котельная №13 </w:t>
      </w:r>
    </w:p>
    <w:p w:rsidR="007F5C48" w:rsidRDefault="00E23B26">
      <w:pPr>
        <w:spacing w:after="302"/>
        <w:ind w:left="261"/>
      </w:pPr>
      <w:r>
        <w:t xml:space="preserve">В связи с подключением перспективной тепловой нагрузки проводятся мероприятия по строительству участков ТС, представленных в таблице 8.1.10. </w:t>
      </w:r>
    </w:p>
    <w:p w:rsidR="007F5C48" w:rsidRDefault="00E23B26">
      <w:pPr>
        <w:spacing w:after="123" w:line="276" w:lineRule="auto"/>
        <w:ind w:left="979" w:hanging="10"/>
        <w:jc w:val="left"/>
      </w:pPr>
      <w:r>
        <w:rPr>
          <w:b/>
          <w:i/>
          <w:color w:val="44546A"/>
          <w:sz w:val="20"/>
        </w:rPr>
        <w:t xml:space="preserve">Таблица 8.1.10. Мероприятия по строительству участков ТС. </w:t>
      </w:r>
    </w:p>
    <w:tbl>
      <w:tblPr>
        <w:tblW w:w="9037" w:type="dxa"/>
        <w:tblInd w:w="155" w:type="dxa"/>
        <w:tblCellMar>
          <w:left w:w="115" w:type="dxa"/>
          <w:right w:w="115" w:type="dxa"/>
        </w:tblCellMar>
        <w:tblLook w:val="04A0" w:firstRow="1" w:lastRow="0" w:firstColumn="1" w:lastColumn="0" w:noHBand="0" w:noVBand="1"/>
      </w:tblPr>
      <w:tblGrid>
        <w:gridCol w:w="3795"/>
        <w:gridCol w:w="2127"/>
        <w:gridCol w:w="3115"/>
      </w:tblGrid>
      <w:tr w:rsidR="007F5C48" w:rsidTr="00DC7836">
        <w:trPr>
          <w:trHeight w:val="470"/>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21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Изображение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 руб. (без учета НДС) </w:t>
            </w:r>
          </w:p>
        </w:tc>
      </w:tr>
      <w:tr w:rsidR="007F5C48" w:rsidTr="00DC7836">
        <w:trPr>
          <w:trHeight w:val="241"/>
        </w:trPr>
        <w:tc>
          <w:tcPr>
            <w:tcW w:w="9037" w:type="dxa"/>
            <w:gridSpan w:val="3"/>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Строите льство новых участков ТС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13/3 – П_УВ3 l=65 м, d=0,1 м </w:t>
            </w:r>
          </w:p>
        </w:tc>
        <w:tc>
          <w:tcPr>
            <w:tcW w:w="2127"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3.2.1.19.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1535,625 </w:t>
            </w:r>
          </w:p>
        </w:tc>
      </w:tr>
      <w:tr w:rsidR="00DC7836"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П_УВ3 – П_многокв. Жил. Дом №1 l=15 м, d=0,05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219,375 </w:t>
            </w:r>
          </w:p>
        </w:tc>
      </w:tr>
      <w:tr w:rsidR="00DC7836"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П_УВ3 – П_многокв. Жил. Дом №2 l=15 м, d=0,05 м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219,375 </w:t>
            </w:r>
          </w:p>
        </w:tc>
      </w:tr>
    </w:tbl>
    <w:p w:rsidR="007F5C48" w:rsidRDefault="000632BE">
      <w:pPr>
        <w:spacing w:after="121" w:line="240" w:lineRule="auto"/>
        <w:ind w:left="0" w:right="79" w:firstLine="0"/>
        <w:jc w:val="right"/>
      </w:pPr>
      <w:r w:rsidRPr="00DC7836">
        <w:rPr>
          <w:rFonts w:ascii="Calibri" w:eastAsia="Calibri" w:hAnsi="Calibri" w:cs="Calibri"/>
          <w:noProof/>
          <w:sz w:val="22"/>
        </w:rPr>
        <w:lastRenderedPageBreak/>
        <w:drawing>
          <wp:inline distT="0" distB="0" distL="0" distR="0">
            <wp:extent cx="5800725" cy="3448050"/>
            <wp:effectExtent l="0" t="0" r="9525" b="0"/>
            <wp:docPr id="31" name="Picture 26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77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00725" cy="3448050"/>
                    </a:xfrm>
                    <a:prstGeom prst="rect">
                      <a:avLst/>
                    </a:prstGeom>
                    <a:noFill/>
                    <a:ln>
                      <a:noFill/>
                    </a:ln>
                  </pic:spPr>
                </pic:pic>
              </a:graphicData>
            </a:graphic>
          </wp:inline>
        </w:drawing>
      </w:r>
      <w:r w:rsidR="00E23B26">
        <w:t xml:space="preserve"> </w:t>
      </w:r>
    </w:p>
    <w:p w:rsidR="007F5C48" w:rsidRDefault="00E23B26">
      <w:pPr>
        <w:spacing w:after="299" w:line="244" w:lineRule="auto"/>
        <w:ind w:left="979" w:hanging="10"/>
      </w:pPr>
      <w:r>
        <w:rPr>
          <w:b/>
          <w:i/>
          <w:color w:val="1F497D"/>
          <w:sz w:val="18"/>
        </w:rPr>
        <w:t xml:space="preserve">Рисунок 8.1.19. Строительство новых участков ТС. </w:t>
      </w:r>
    </w:p>
    <w:p w:rsidR="007F5C48" w:rsidRDefault="00E23B26">
      <w:pPr>
        <w:spacing w:after="309" w:line="352" w:lineRule="auto"/>
        <w:ind w:left="979" w:hanging="10"/>
      </w:pPr>
      <w:r>
        <w:rPr>
          <w:b/>
        </w:rPr>
        <w:t xml:space="preserve">Котельная №14 </w:t>
      </w:r>
    </w:p>
    <w:p w:rsidR="007F5C48" w:rsidRDefault="00E23B26">
      <w:pPr>
        <w:spacing w:after="302"/>
        <w:ind w:left="261"/>
      </w:pPr>
      <w:r>
        <w:t xml:space="preserve">В связи с выработанным сроком эксплуатации некоторых участков ТС, а так же для оптимизации гидравлического режима проводятся мероприятия, представленные в таблице 8.1.11. </w:t>
      </w:r>
    </w:p>
    <w:p w:rsidR="007F5C48" w:rsidRDefault="00E23B26">
      <w:pPr>
        <w:spacing w:after="123" w:line="276" w:lineRule="auto"/>
        <w:ind w:left="979" w:hanging="10"/>
        <w:jc w:val="left"/>
      </w:pPr>
      <w:r>
        <w:rPr>
          <w:b/>
          <w:i/>
          <w:color w:val="44546A"/>
          <w:sz w:val="20"/>
        </w:rPr>
        <w:t xml:space="preserve">Таблица 8.1.11. Мероприятия по реконструкции ТС. </w:t>
      </w:r>
    </w:p>
    <w:tbl>
      <w:tblPr>
        <w:tblW w:w="6766" w:type="dxa"/>
        <w:tblInd w:w="1556" w:type="dxa"/>
        <w:tblCellMar>
          <w:left w:w="115" w:type="dxa"/>
          <w:right w:w="115" w:type="dxa"/>
        </w:tblCellMar>
        <w:tblLook w:val="04A0" w:firstRow="1" w:lastRow="0" w:firstColumn="1" w:lastColumn="0" w:noHBand="0" w:noVBand="1"/>
      </w:tblPr>
      <w:tblGrid>
        <w:gridCol w:w="3652"/>
        <w:gridCol w:w="3114"/>
      </w:tblGrid>
      <w:tr w:rsidR="007F5C48" w:rsidTr="00DC7836">
        <w:trPr>
          <w:trHeight w:val="465"/>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235"/>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14/1 -- ТК 14/17 l=82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6"/>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d=0,2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932,75 </w:t>
            </w:r>
          </w:p>
        </w:tc>
      </w:tr>
      <w:tr w:rsidR="007F5C48" w:rsidTr="00DC7836">
        <w:trPr>
          <w:trHeight w:val="234"/>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14/17 – ТК 14/18 l=50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6"/>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d=0,1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568,75 </w:t>
            </w:r>
          </w:p>
        </w:tc>
      </w:tr>
      <w:tr w:rsidR="007F5C48" w:rsidTr="00DC7836">
        <w:trPr>
          <w:trHeight w:val="234"/>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 – ТК 14/13 l=43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6"/>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d=0,15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489,125 </w:t>
            </w:r>
          </w:p>
        </w:tc>
      </w:tr>
      <w:tr w:rsidR="007F5C48" w:rsidTr="00DC7836">
        <w:trPr>
          <w:trHeight w:val="235"/>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14/13 – ТК 14/14 l=30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5"/>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d=0,1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341,25 </w:t>
            </w:r>
          </w:p>
        </w:tc>
      </w:tr>
      <w:tr w:rsidR="007F5C48" w:rsidTr="00DC7836">
        <w:trPr>
          <w:trHeight w:val="233"/>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14/14 – ТК 14/15 l=52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7"/>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d=0,08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591,5 </w:t>
            </w:r>
          </w:p>
        </w:tc>
      </w:tr>
      <w:tr w:rsidR="007F5C48" w:rsidTr="00DC7836">
        <w:trPr>
          <w:trHeight w:val="233"/>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14/15 – ТК 14/16 l=81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7"/>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d=0,08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921,375 </w:t>
            </w:r>
          </w:p>
        </w:tc>
      </w:tr>
      <w:tr w:rsidR="007F5C48" w:rsidTr="00DC7836">
        <w:trPr>
          <w:trHeight w:val="233"/>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14/20 – ТК 14/21 l=25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3"/>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d=0,1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284,375 </w:t>
            </w:r>
          </w:p>
        </w:tc>
      </w:tr>
      <w:tr w:rsidR="007F5C48" w:rsidTr="00DC7836">
        <w:trPr>
          <w:trHeight w:val="233"/>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14/20 – ТК 14/19 l=20 м, Старый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7"/>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диаметр: d=0,065 м, новый диаметр: d=0,05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227,5 </w:t>
            </w:r>
          </w:p>
        </w:tc>
      </w:tr>
      <w:tr w:rsidR="007F5C48" w:rsidTr="00DC7836">
        <w:trPr>
          <w:trHeight w:val="232"/>
        </w:trPr>
        <w:tc>
          <w:tcPr>
            <w:tcW w:w="3652"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14/41А – Школа №5 l=112 м, </w:t>
            </w:r>
          </w:p>
        </w:tc>
        <w:tc>
          <w:tcPr>
            <w:tcW w:w="311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8"/>
        </w:trPr>
        <w:tc>
          <w:tcPr>
            <w:tcW w:w="365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Старый диаметр: d=0,08 м, новый диаметр: d=0,125 м </w:t>
            </w:r>
          </w:p>
        </w:tc>
        <w:tc>
          <w:tcPr>
            <w:tcW w:w="3114"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2352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№14 – ТК 14/24 l=5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103,125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14/24 – ТК 14/27 l=14 м, d=0,05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125,125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14/24 – ТК 14/26 l=35 м, d=0,125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577,5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14/24 – ТК 14/25 l=42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866,25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 – ТК 14/28 l=58 м, d=0,125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957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14/28 – ТК 14/29 l=52 м, d=0,125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858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14/29 – ТК 14/29А l=22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317,625 </w:t>
            </w:r>
          </w:p>
        </w:tc>
      </w:tr>
      <w:tr w:rsidR="007F5C48" w:rsidTr="00DC7836">
        <w:trPr>
          <w:trHeight w:val="357"/>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14/29А – ТК 14/30 l=39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563,125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14/20 – ТК 14/22 l=18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259,875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14/22 – ТК 14/23 l=40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577,5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14/1А – ТК 14/36 l=100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2447,5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14/36 – ТК 14/37 l=53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1297,125 </w:t>
            </w:r>
          </w:p>
        </w:tc>
      </w:tr>
      <w:tr w:rsidR="007F5C48" w:rsidTr="00DC7836">
        <w:trPr>
          <w:trHeight w:val="240"/>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14/37 – ТК 14/4 l=55 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14/37 – ТК 14/38 l=65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1590,875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14/38 – ТК 14/39 l=75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1835,625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14/39 – ТК 14/44 l=94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2300,625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14/44 – ТК 14/45 l=57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1395,125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14/45 – ТК 14/46 l=16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391,625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14/44 – ТК 14/44Б l=30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735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14/31 – ТК 14/32 l=88 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1633,5 </w:t>
            </w:r>
          </w:p>
        </w:tc>
      </w:tr>
      <w:tr w:rsidR="007F5C48" w:rsidTr="00DC7836">
        <w:trPr>
          <w:trHeight w:val="357"/>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14/5 – ТК 14/6 l=30 м, d=0,07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309,375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14/6 – ТК 14/38А l=26 м, d=0,08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321,75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14/38А – ТК 14/39 l=34 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832,125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14/44 – ТК 14/44Б l=30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433,125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ТК 14/44Б – ТК 14/44А l=55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794,125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14/38А – ТК 14/8 l=30 м, d=0,08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371,25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14/8 – ТК 14/9 l=23 м, d=0,08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284,625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14/38А – ТК 14/40 l=31м, d=0,3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758,75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14/40 – ТК 14/41 l=54 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1002,375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8" w:firstLine="0"/>
              <w:jc w:val="left"/>
            </w:pPr>
            <w:r w:rsidRPr="00DC7836">
              <w:rPr>
                <w:sz w:val="20"/>
              </w:rPr>
              <w:t xml:space="preserve">ТК 14/41 – ТК 14/41А l=105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1516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14/42 – ТК 14/43 l=53 м, d=0,1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765,25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 – ТК 2 l=33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680,625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 – ТК 3 l=26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536,25 </w:t>
            </w:r>
          </w:p>
        </w:tc>
      </w:tr>
      <w:tr w:rsidR="007F5C48" w:rsidTr="00DC7836">
        <w:trPr>
          <w:trHeight w:val="357"/>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3 – ТК 4 l=51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525,9375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4 – ТК 5 l=30 м, d=0,2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309,375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4 – ТК 6 l=49 м, d=0,15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445,5 </w:t>
            </w:r>
          </w:p>
        </w:tc>
      </w:tr>
    </w:tbl>
    <w:p w:rsidR="007F5C48" w:rsidRDefault="000632BE">
      <w:pPr>
        <w:spacing w:after="118" w:line="240" w:lineRule="auto"/>
        <w:ind w:left="0" w:firstLine="0"/>
        <w:jc w:val="right"/>
      </w:pPr>
      <w:r w:rsidRPr="00DC7836">
        <w:rPr>
          <w:rFonts w:ascii="Calibri" w:eastAsia="Calibri" w:hAnsi="Calibri" w:cs="Calibri"/>
          <w:noProof/>
          <w:sz w:val="22"/>
        </w:rPr>
        <w:drawing>
          <wp:inline distT="0" distB="0" distL="0" distR="0">
            <wp:extent cx="5962650" cy="4610100"/>
            <wp:effectExtent l="0" t="0" r="0" b="0"/>
            <wp:docPr id="30" name="Picture 27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5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62650" cy="4610100"/>
                    </a:xfrm>
                    <a:prstGeom prst="rect">
                      <a:avLst/>
                    </a:prstGeom>
                    <a:noFill/>
                    <a:ln>
                      <a:noFill/>
                    </a:ln>
                  </pic:spPr>
                </pic:pic>
              </a:graphicData>
            </a:graphic>
          </wp:inline>
        </w:drawing>
      </w:r>
      <w:r w:rsidR="00E23B26">
        <w:t xml:space="preserve"> </w:t>
      </w:r>
    </w:p>
    <w:p w:rsidR="007F5C48" w:rsidRDefault="00E23B26">
      <w:pPr>
        <w:spacing w:after="123" w:line="244" w:lineRule="auto"/>
        <w:ind w:left="979" w:hanging="10"/>
      </w:pPr>
      <w:r>
        <w:rPr>
          <w:b/>
          <w:i/>
          <w:color w:val="1F497D"/>
          <w:sz w:val="18"/>
        </w:rPr>
        <w:t xml:space="preserve">Рисунок 8.1.20. Реконструируемые и перекладываемые участки ТС. </w:t>
      </w:r>
    </w:p>
    <w:p w:rsidR="007F5C48" w:rsidRDefault="00E23B26">
      <w:pPr>
        <w:spacing w:after="142" w:line="240" w:lineRule="auto"/>
        <w:ind w:left="969" w:firstLine="0"/>
        <w:jc w:val="left"/>
      </w:pPr>
      <w:r>
        <w:t xml:space="preserve"> </w:t>
      </w:r>
    </w:p>
    <w:p w:rsidR="007F5C48" w:rsidRDefault="000632BE">
      <w:pPr>
        <w:spacing w:after="122" w:line="240" w:lineRule="auto"/>
        <w:ind w:left="0" w:firstLine="0"/>
        <w:jc w:val="center"/>
      </w:pPr>
      <w:r w:rsidRPr="00DC7836">
        <w:rPr>
          <w:rFonts w:ascii="Calibri" w:eastAsia="Calibri" w:hAnsi="Calibri" w:cs="Calibri"/>
          <w:noProof/>
          <w:sz w:val="22"/>
        </w:rPr>
        <w:drawing>
          <wp:inline distT="0" distB="0" distL="0" distR="0">
            <wp:extent cx="3733800" cy="3305175"/>
            <wp:effectExtent l="0" t="0" r="0" b="9525"/>
            <wp:docPr id="29" name="Picture 27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5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33800" cy="3305175"/>
                    </a:xfrm>
                    <a:prstGeom prst="rect">
                      <a:avLst/>
                    </a:prstGeom>
                    <a:noFill/>
                    <a:ln>
                      <a:noFill/>
                    </a:ln>
                  </pic:spPr>
                </pic:pic>
              </a:graphicData>
            </a:graphic>
          </wp:inline>
        </w:drawing>
      </w:r>
      <w:r w:rsidR="00E23B26">
        <w:t xml:space="preserve"> </w:t>
      </w:r>
    </w:p>
    <w:p w:rsidR="007F5C48" w:rsidRDefault="00E23B26">
      <w:pPr>
        <w:spacing w:after="123" w:line="244" w:lineRule="auto"/>
        <w:ind w:left="979" w:hanging="10"/>
      </w:pPr>
      <w:r>
        <w:rPr>
          <w:b/>
          <w:i/>
          <w:color w:val="1F497D"/>
          <w:sz w:val="18"/>
        </w:rPr>
        <w:t xml:space="preserve">Рисунок 8.1.21. Реконструируемый участок с увеличением диаметра. </w:t>
      </w:r>
    </w:p>
    <w:p w:rsidR="007F5C48" w:rsidRDefault="00E23B26">
      <w:pPr>
        <w:spacing w:after="0" w:line="240" w:lineRule="auto"/>
        <w:ind w:left="969" w:firstLine="0"/>
        <w:jc w:val="left"/>
      </w:pPr>
      <w:r>
        <w:lastRenderedPageBreak/>
        <w:t xml:space="preserve"> </w:t>
      </w:r>
    </w:p>
    <w:p w:rsidR="007F5C48" w:rsidRDefault="000632BE">
      <w:pPr>
        <w:spacing w:after="119" w:line="240" w:lineRule="auto"/>
        <w:ind w:left="0" w:right="836" w:firstLine="0"/>
        <w:jc w:val="right"/>
      </w:pPr>
      <w:r w:rsidRPr="00DC7836">
        <w:rPr>
          <w:rFonts w:ascii="Calibri" w:eastAsia="Calibri" w:hAnsi="Calibri" w:cs="Calibri"/>
          <w:noProof/>
          <w:position w:val="1"/>
          <w:sz w:val="22"/>
        </w:rPr>
        <w:drawing>
          <wp:inline distT="0" distB="0" distL="0" distR="0">
            <wp:extent cx="4848225" cy="4419600"/>
            <wp:effectExtent l="0" t="0" r="9525" b="0"/>
            <wp:docPr id="28" name="Picture 27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7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48225" cy="4419600"/>
                    </a:xfrm>
                    <a:prstGeom prst="rect">
                      <a:avLst/>
                    </a:prstGeom>
                    <a:noFill/>
                    <a:ln>
                      <a:noFill/>
                    </a:ln>
                  </pic:spPr>
                </pic:pic>
              </a:graphicData>
            </a:graphic>
          </wp:inline>
        </w:drawing>
      </w:r>
      <w:r w:rsidR="00E23B26">
        <w:t xml:space="preserve"> </w:t>
      </w:r>
    </w:p>
    <w:p w:rsidR="007F5C48" w:rsidRDefault="00E23B26">
      <w:pPr>
        <w:spacing w:after="123" w:line="244" w:lineRule="auto"/>
        <w:ind w:left="979" w:hanging="10"/>
      </w:pPr>
      <w:r>
        <w:rPr>
          <w:b/>
          <w:i/>
          <w:color w:val="1F497D"/>
          <w:sz w:val="18"/>
        </w:rPr>
        <w:t xml:space="preserve">Рисунок 8.1.22. Реконструкция участков ТС с изменением диаметра. </w:t>
      </w:r>
    </w:p>
    <w:p w:rsidR="007F5C48" w:rsidRDefault="000632BE">
      <w:pPr>
        <w:spacing w:after="122" w:line="240" w:lineRule="auto"/>
        <w:ind w:left="0" w:right="588" w:firstLine="0"/>
        <w:jc w:val="right"/>
      </w:pPr>
      <w:r w:rsidRPr="00DC7836">
        <w:rPr>
          <w:rFonts w:ascii="Calibri" w:eastAsia="Calibri" w:hAnsi="Calibri" w:cs="Calibri"/>
          <w:noProof/>
          <w:position w:val="1"/>
          <w:sz w:val="22"/>
        </w:rPr>
        <w:drawing>
          <wp:inline distT="0" distB="0" distL="0" distR="0">
            <wp:extent cx="5153025" cy="3781425"/>
            <wp:effectExtent l="0" t="0" r="9525" b="9525"/>
            <wp:docPr id="27" name="Picture 27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8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53025" cy="3781425"/>
                    </a:xfrm>
                    <a:prstGeom prst="rect">
                      <a:avLst/>
                    </a:prstGeom>
                    <a:noFill/>
                    <a:ln>
                      <a:noFill/>
                    </a:ln>
                  </pic:spPr>
                </pic:pic>
              </a:graphicData>
            </a:graphic>
          </wp:inline>
        </w:drawing>
      </w:r>
      <w:r w:rsidR="00E23B26">
        <w:t xml:space="preserve"> </w:t>
      </w:r>
    </w:p>
    <w:p w:rsidR="007F5C48" w:rsidRDefault="00E23B26">
      <w:pPr>
        <w:spacing w:after="0" w:line="244" w:lineRule="auto"/>
        <w:ind w:left="979" w:hanging="10"/>
      </w:pPr>
      <w:r>
        <w:rPr>
          <w:b/>
          <w:i/>
          <w:color w:val="1F497D"/>
          <w:sz w:val="18"/>
        </w:rPr>
        <w:t xml:space="preserve">Рисунок 8.1.23. Реконструкция участков ТС с изменением диаметра. </w:t>
      </w:r>
    </w:p>
    <w:p w:rsidR="007F5C48" w:rsidRDefault="000632BE">
      <w:pPr>
        <w:spacing w:after="119" w:line="240" w:lineRule="auto"/>
        <w:ind w:left="0" w:right="2288" w:firstLine="0"/>
        <w:jc w:val="right"/>
      </w:pPr>
      <w:r w:rsidRPr="00DC7836">
        <w:rPr>
          <w:rFonts w:ascii="Calibri" w:eastAsia="Calibri" w:hAnsi="Calibri" w:cs="Calibri"/>
          <w:noProof/>
          <w:sz w:val="22"/>
        </w:rPr>
        <w:lastRenderedPageBreak/>
        <w:drawing>
          <wp:inline distT="0" distB="0" distL="0" distR="0">
            <wp:extent cx="3000375" cy="4086225"/>
            <wp:effectExtent l="0" t="0" r="9525" b="9525"/>
            <wp:docPr id="26" name="Picture 27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9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00375" cy="4086225"/>
                    </a:xfrm>
                    <a:prstGeom prst="rect">
                      <a:avLst/>
                    </a:prstGeom>
                    <a:noFill/>
                    <a:ln>
                      <a:noFill/>
                    </a:ln>
                  </pic:spPr>
                </pic:pic>
              </a:graphicData>
            </a:graphic>
          </wp:inline>
        </w:drawing>
      </w:r>
      <w:r w:rsidR="00E23B26">
        <w:t xml:space="preserve"> </w:t>
      </w:r>
    </w:p>
    <w:p w:rsidR="007F5C48" w:rsidRDefault="00E23B26">
      <w:pPr>
        <w:spacing w:after="121" w:line="240" w:lineRule="auto"/>
        <w:ind w:left="0" w:firstLine="0"/>
        <w:jc w:val="center"/>
      </w:pPr>
      <w:r>
        <w:rPr>
          <w:b/>
          <w:i/>
          <w:color w:val="1F497D"/>
          <w:sz w:val="18"/>
        </w:rPr>
        <w:t xml:space="preserve">Рисунок 8.1.44 Реконструкция участков ТС с изменением диаметра. </w:t>
      </w:r>
    </w:p>
    <w:p w:rsidR="007F5C48" w:rsidRDefault="00E23B26">
      <w:pPr>
        <w:spacing w:after="0" w:line="240" w:lineRule="auto"/>
        <w:ind w:left="261" w:firstLine="0"/>
        <w:jc w:val="left"/>
      </w:pPr>
      <w:r>
        <w:t xml:space="preserve"> </w:t>
      </w:r>
      <w:r>
        <w:tab/>
      </w:r>
      <w:r>
        <w:rPr>
          <w:b/>
        </w:rPr>
        <w:t xml:space="preserve"> </w:t>
      </w:r>
    </w:p>
    <w:p w:rsidR="007F5C48" w:rsidRDefault="00E23B26">
      <w:pPr>
        <w:spacing w:after="309" w:line="352" w:lineRule="auto"/>
        <w:ind w:left="979" w:hanging="10"/>
      </w:pPr>
      <w:r>
        <w:rPr>
          <w:b/>
        </w:rPr>
        <w:t xml:space="preserve">Реконструкция системы ГВС </w:t>
      </w:r>
    </w:p>
    <w:p w:rsidR="007F5C48" w:rsidRDefault="00E23B26">
      <w:pPr>
        <w:spacing w:after="138"/>
        <w:ind w:left="261"/>
      </w:pPr>
      <w:r>
        <w:t xml:space="preserve">Условные обозначения, используемые в данном разделе, представлены на рисунке 8.1.22. </w:t>
      </w:r>
    </w:p>
    <w:p w:rsidR="007F5C48" w:rsidRDefault="000632BE">
      <w:pPr>
        <w:spacing w:after="120" w:line="240" w:lineRule="auto"/>
        <w:ind w:left="0" w:right="924" w:firstLine="0"/>
        <w:jc w:val="right"/>
      </w:pPr>
      <w:r w:rsidRPr="00DC7836">
        <w:rPr>
          <w:rFonts w:ascii="Calibri" w:eastAsia="Calibri" w:hAnsi="Calibri" w:cs="Calibri"/>
          <w:noProof/>
          <w:sz w:val="22"/>
        </w:rPr>
        <w:drawing>
          <wp:inline distT="0" distB="0" distL="0" distR="0">
            <wp:extent cx="4733925" cy="3790950"/>
            <wp:effectExtent l="0" t="0" r="9525" b="0"/>
            <wp:docPr id="25" name="Picture 27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68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33925" cy="3790950"/>
                    </a:xfrm>
                    <a:prstGeom prst="rect">
                      <a:avLst/>
                    </a:prstGeom>
                    <a:noFill/>
                    <a:ln>
                      <a:noFill/>
                    </a:ln>
                  </pic:spPr>
                </pic:pic>
              </a:graphicData>
            </a:graphic>
          </wp:inline>
        </w:drawing>
      </w:r>
      <w:r w:rsidR="00E23B26">
        <w:t xml:space="preserve"> </w:t>
      </w:r>
    </w:p>
    <w:p w:rsidR="007F5C48" w:rsidRDefault="00E23B26">
      <w:pPr>
        <w:spacing w:after="299" w:line="244" w:lineRule="auto"/>
        <w:ind w:left="979" w:hanging="10"/>
      </w:pPr>
      <w:r>
        <w:rPr>
          <w:b/>
          <w:i/>
          <w:color w:val="1F497D"/>
          <w:sz w:val="18"/>
        </w:rPr>
        <w:lastRenderedPageBreak/>
        <w:t xml:space="preserve">Рисунок 8.1.25. Условные обозначения. </w:t>
      </w:r>
    </w:p>
    <w:p w:rsidR="007F5C48" w:rsidRDefault="00E23B26">
      <w:pPr>
        <w:spacing w:after="309" w:line="352" w:lineRule="auto"/>
        <w:ind w:left="979" w:hanging="10"/>
      </w:pPr>
      <w:r>
        <w:rPr>
          <w:b/>
        </w:rPr>
        <w:t xml:space="preserve">Котельная №1 </w:t>
      </w:r>
    </w:p>
    <w:p w:rsidR="007F5C48" w:rsidRDefault="00E23B26">
      <w:pPr>
        <w:spacing w:after="303"/>
        <w:ind w:left="261"/>
      </w:pPr>
      <w:r>
        <w:t xml:space="preserve">В связи с подключением новых абонентов к сети ГВС проводятся мероприятия, представленные в таблице 8.1.12. </w:t>
      </w:r>
    </w:p>
    <w:p w:rsidR="007F5C48" w:rsidRDefault="00E23B26">
      <w:pPr>
        <w:spacing w:after="123" w:line="276" w:lineRule="auto"/>
        <w:ind w:left="979" w:hanging="10"/>
        <w:jc w:val="left"/>
      </w:pPr>
      <w:r>
        <w:rPr>
          <w:b/>
          <w:i/>
          <w:color w:val="44546A"/>
          <w:sz w:val="20"/>
        </w:rPr>
        <w:t xml:space="preserve">Таблица 8.1.12. Мероприятия по строительству и реконструкции сети ГВС. </w:t>
      </w:r>
    </w:p>
    <w:tbl>
      <w:tblPr>
        <w:tblW w:w="6766" w:type="dxa"/>
        <w:tblInd w:w="1556" w:type="dxa"/>
        <w:tblCellMar>
          <w:left w:w="115" w:type="dxa"/>
          <w:right w:w="115" w:type="dxa"/>
        </w:tblCellMar>
        <w:tblLook w:val="04A0" w:firstRow="1" w:lastRow="0" w:firstColumn="1" w:lastColumn="0" w:noHBand="0" w:noVBand="1"/>
      </w:tblPr>
      <w:tblGrid>
        <w:gridCol w:w="3652"/>
        <w:gridCol w:w="3114"/>
      </w:tblGrid>
      <w:tr w:rsidR="007F5C48" w:rsidTr="00DC7836">
        <w:trPr>
          <w:trHeight w:val="465"/>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 w:firstLine="0"/>
              <w:jc w:val="center"/>
            </w:pPr>
            <w:r w:rsidRPr="00DC7836">
              <w:rPr>
                <w:sz w:val="20"/>
              </w:rPr>
              <w:t xml:space="preserve">Котельная №1 – ТК ½ l=46 м, dпод=0,08 м, dобр=0,065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981,75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½ -- ТК 1/3 l=40м, dпод=0,08 м, dобр=0,05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542,5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 – ТК ¼ l=108 м, dпод=0,08 м, dобр=0,05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1464,75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1/33 – П_ул. Ленина,30 l=14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110,25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1/16 – ТК 1/17 l=41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322,875 </w:t>
            </w:r>
          </w:p>
        </w:tc>
      </w:tr>
      <w:tr w:rsidR="007F5C48" w:rsidTr="00DC7836">
        <w:trPr>
          <w:trHeight w:val="469"/>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1/17 – П_пер. Рыбатский, 18 l=22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141,75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1/17 – ТК 1/17А l=35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275,625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1/17А – П_пер. Рыбатский, 20 l=5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66"/>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1/17 – П_пер. Рыбатский, 16 l=26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204,75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1/16 – ТК 1/18 l=65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511,875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1/18 – П_ул. Октябрьская, 15 l=11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86,625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1/18 – ТК 1/19 l=21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165,375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1/19 – ТК 1/20 l=44,5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350,5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1/20 – П_ул. Октябрьская, 13 l=11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86,625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1/20 – ТК 1/21 l=66,5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523,75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 – П_ул. Октябрьская, 11 l=9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70,875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 – П_ул. Ленина, 26 l=25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1/37 – П_маг. «Цветочный» l=10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1/27 – П_Шк. Мастерские l=3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 – ТК 1/31Б l=39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307,125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1/31Б – П_улю Пионерская, 6 l=14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110,25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1/30 – П_ул. Пионерская, 8 l=6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47,25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1/35 – П_ул.Пионерская, 10 l=6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47,25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1/36 – П_ул. Октябрьская, 17 l=44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346,5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1/36 – П_ул. Пионерская, 12 l=45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354,375 </w:t>
            </w:r>
          </w:p>
        </w:tc>
      </w:tr>
      <w:tr w:rsidR="007F5C48" w:rsidTr="00DC7836">
        <w:trPr>
          <w:trHeight w:val="469"/>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 – ТК 1/12 l=14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110,25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1/12 – П_ул. Пионерская, 9 l=8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63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 – ТК 1/13 l=21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165,375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1/13 – П_ул. Пионерская, 11 l=6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47,25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1/13 – ТК 1/14 l=28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220,5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1/14 – П_ул. Пионерская, 13 l=7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1/14 – ТК 1/14А l=30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1/14А – П_ул.Октябрьская, 25 l=40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315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56" w:hanging="20"/>
            </w:pPr>
            <w:r w:rsidRPr="00DC7836">
              <w:rPr>
                <w:sz w:val="20"/>
              </w:rPr>
              <w:t xml:space="preserve">ТК 1/14А – ТК 1/14Б l=80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630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1/14Б – УВ1 l=27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212,625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УВ1 – П_ул.Октябрьская, 29 l=5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 – П_ДДТ l=50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66"/>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1/8 – ТК 1/8А l=18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141,75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1/8А – ТК 1/9 l=25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1/9 – П_9-гараж l=25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1/9 – ТК 1/9А l=28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220,5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1/9А – П_9А-адм. НАО l=4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31,5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1/9А – ТК 1/9Б l=82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645,75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1/9Б – П_8Б-гараж l=5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1/9Б – П_Почта l=0,1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1/9Б – П_Упр вн дел по НАО Упм l=72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567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1/7 – П_Здание городской адм. l=60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472,5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1/7А – ТК 10/13А l=75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590,625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10/13А – ТК 10/14 l=44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346,5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10/14 – П_ул.Октябрьская, 35 l=8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63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10/13А – ТК 10/13 l=32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252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10/13 – П_Д/с №50 (2) l=34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267,75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10/13 – П_Д/с №50 (1) l=7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10/13 – ТК 10/12 l=32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252 </w:t>
            </w:r>
          </w:p>
        </w:tc>
      </w:tr>
      <w:tr w:rsidR="007F5C48" w:rsidTr="00DC7836">
        <w:trPr>
          <w:trHeight w:val="469"/>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10/12 – П_Гостиница ОАО l=2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10/12 – ТК 10/11 l=25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10/11 – ТК 10/10 l=10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10/10 – П_Стар.гост. «Печора» l=2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10/11 -- П_Агентство аэропорта l=2 м, dпод=0,032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bl>
    <w:p w:rsidR="007F5C48" w:rsidRDefault="007F5C48">
      <w:pPr>
        <w:sectPr w:rsidR="007F5C48">
          <w:headerReference w:type="even" r:id="rId198"/>
          <w:headerReference w:type="default" r:id="rId199"/>
          <w:footerReference w:type="even" r:id="rId200"/>
          <w:footerReference w:type="default" r:id="rId201"/>
          <w:headerReference w:type="first" r:id="rId202"/>
          <w:footerReference w:type="first" r:id="rId203"/>
          <w:pgSz w:w="11908" w:h="16836"/>
          <w:pgMar w:top="1356" w:right="812" w:bottom="4" w:left="1440" w:header="469" w:footer="4" w:gutter="0"/>
          <w:cols w:space="720"/>
          <w:titlePg/>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rsidP="00822944">
      <w:pPr>
        <w:spacing w:after="0" w:line="240" w:lineRule="auto"/>
        <w:ind w:left="0" w:right="947" w:firstLine="0"/>
        <w:jc w:val="right"/>
      </w:pPr>
      <w:r w:rsidRPr="00DC7836">
        <w:rPr>
          <w:rFonts w:ascii="Calibri" w:eastAsia="Calibri" w:hAnsi="Calibri" w:cs="Calibri"/>
          <w:noProof/>
          <w:position w:val="1"/>
          <w:sz w:val="22"/>
        </w:rPr>
        <w:drawing>
          <wp:inline distT="0" distB="0" distL="0" distR="0">
            <wp:extent cx="8496300" cy="5391150"/>
            <wp:effectExtent l="0" t="0" r="0" b="0"/>
            <wp:docPr id="24" name="Picture 27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62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8496300" cy="5391150"/>
                    </a:xfrm>
                    <a:prstGeom prst="rect">
                      <a:avLst/>
                    </a:prstGeom>
                    <a:noFill/>
                    <a:ln>
                      <a:noFill/>
                    </a:ln>
                  </pic:spPr>
                </pic:pic>
              </a:graphicData>
            </a:graphic>
          </wp:inline>
        </w:drawing>
      </w:r>
      <w:r w:rsidR="00E23B26">
        <w:t xml:space="preserve"> </w:t>
      </w:r>
    </w:p>
    <w:p w:rsidR="007F5C48" w:rsidRDefault="00E23B26" w:rsidP="00822944">
      <w:pPr>
        <w:spacing w:after="0" w:line="244" w:lineRule="auto"/>
        <w:ind w:left="704" w:hanging="10"/>
      </w:pPr>
      <w:r>
        <w:rPr>
          <w:b/>
          <w:i/>
          <w:color w:val="1F497D"/>
          <w:sz w:val="18"/>
        </w:rPr>
        <w:t xml:space="preserve">Рисунок 8.1.26 Строительство и реконструкция участков сети ГВС. </w:t>
      </w:r>
    </w:p>
    <w:p w:rsidR="007F5C48" w:rsidRDefault="007F5C48" w:rsidP="009F3307">
      <w:pPr>
        <w:spacing w:after="0" w:line="240" w:lineRule="auto"/>
        <w:ind w:left="10" w:right="5" w:hanging="10"/>
        <w:jc w:val="center"/>
      </w:pPr>
    </w:p>
    <w:p w:rsidR="007F5C48" w:rsidRDefault="00E23B26">
      <w:pPr>
        <w:spacing w:after="0" w:line="240" w:lineRule="auto"/>
        <w:ind w:left="0" w:firstLine="0"/>
        <w:jc w:val="left"/>
      </w:pPr>
      <w:r>
        <w:lastRenderedPageBreak/>
        <w:t xml:space="preserve"> </w:t>
      </w:r>
    </w:p>
    <w:p w:rsidR="00822944" w:rsidRDefault="00822944">
      <w:pPr>
        <w:spacing w:after="349" w:line="246" w:lineRule="auto"/>
        <w:ind w:left="1334" w:right="-11" w:hanging="10"/>
        <w:jc w:val="left"/>
        <w:rPr>
          <w:sz w:val="20"/>
        </w:rPr>
      </w:pPr>
    </w:p>
    <w:p w:rsidR="007F5C48" w:rsidRDefault="00E23B26">
      <w:pPr>
        <w:spacing w:after="349" w:line="246" w:lineRule="auto"/>
        <w:ind w:left="1334" w:right="-11" w:hanging="10"/>
        <w:jc w:val="left"/>
      </w:pPr>
      <w:r>
        <w:rPr>
          <w:sz w:val="20"/>
        </w:rPr>
        <w:t xml:space="preserve">СХЕМА ТЕПЛОСНАБЖЕНИЯ МУНИЦИПАЛЬНОГО ОБРАЗОВАНИЯ «ГОРОДСКОЙ ОКРУГ «ГОРОД НАРЬЯН-МАР» ДО 2028 ГОДА </w:t>
      </w:r>
    </w:p>
    <w:p w:rsidR="007F5C48" w:rsidRDefault="000632BE">
      <w:pPr>
        <w:spacing w:after="117" w:line="240" w:lineRule="auto"/>
        <w:ind w:left="0" w:right="1968" w:firstLine="0"/>
        <w:jc w:val="right"/>
      </w:pPr>
      <w:r w:rsidRPr="00DC7836">
        <w:rPr>
          <w:rFonts w:ascii="Calibri" w:eastAsia="Calibri" w:hAnsi="Calibri" w:cs="Calibri"/>
          <w:noProof/>
          <w:position w:val="1"/>
          <w:sz w:val="22"/>
        </w:rPr>
        <w:drawing>
          <wp:inline distT="0" distB="0" distL="0" distR="0">
            <wp:extent cx="7229475" cy="4714875"/>
            <wp:effectExtent l="0" t="0" r="9525" b="9525"/>
            <wp:docPr id="23" name="Picture 27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64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229475" cy="4714875"/>
                    </a:xfrm>
                    <a:prstGeom prst="rect">
                      <a:avLst/>
                    </a:prstGeom>
                    <a:noFill/>
                    <a:ln>
                      <a:noFill/>
                    </a:ln>
                  </pic:spPr>
                </pic:pic>
              </a:graphicData>
            </a:graphic>
          </wp:inline>
        </w:drawing>
      </w:r>
      <w:r w:rsidR="00E23B26">
        <w:t xml:space="preserve"> </w:t>
      </w:r>
    </w:p>
    <w:p w:rsidR="007F5C48" w:rsidRDefault="00E23B26" w:rsidP="00822944">
      <w:pPr>
        <w:spacing w:after="0" w:line="244" w:lineRule="auto"/>
        <w:ind w:left="704" w:hanging="10"/>
      </w:pPr>
      <w:r>
        <w:rPr>
          <w:b/>
          <w:i/>
          <w:color w:val="1F497D"/>
          <w:sz w:val="18"/>
        </w:rPr>
        <w:t xml:space="preserve">Рисунок 8.1.27. Строительство участков сети ГВС. </w:t>
      </w:r>
    </w:p>
    <w:p w:rsidR="007F5C48" w:rsidRDefault="00E23B26" w:rsidP="009F3307">
      <w:pPr>
        <w:spacing w:after="0" w:line="240" w:lineRule="auto"/>
        <w:ind w:left="10" w:right="5" w:hanging="10"/>
        <w:jc w:val="center"/>
      </w:pPr>
      <w:r>
        <w:rPr>
          <w:sz w:val="24"/>
        </w:rPr>
        <w:t xml:space="preserve"> </w:t>
      </w:r>
    </w:p>
    <w:p w:rsidR="007F5C48" w:rsidRDefault="007F5C48" w:rsidP="009F3307">
      <w:pPr>
        <w:spacing w:after="0" w:line="240" w:lineRule="auto"/>
        <w:ind w:left="0" w:firstLine="696"/>
        <w:jc w:val="left"/>
        <w:sectPr w:rsidR="007F5C48">
          <w:headerReference w:type="even" r:id="rId206"/>
          <w:headerReference w:type="default" r:id="rId207"/>
          <w:footerReference w:type="even" r:id="rId208"/>
          <w:footerReference w:type="default" r:id="rId209"/>
          <w:headerReference w:type="first" r:id="rId210"/>
          <w:footerReference w:type="first" r:id="rId211"/>
          <w:pgSz w:w="16836" w:h="11908" w:orient="landscape"/>
          <w:pgMar w:top="469" w:right="1128" w:bottom="276" w:left="1133" w:header="720" w:footer="720" w:gutter="0"/>
          <w:cols w:space="720"/>
        </w:sectPr>
      </w:pPr>
    </w:p>
    <w:p w:rsidR="007F5C48" w:rsidRDefault="00E23B26">
      <w:pPr>
        <w:spacing w:after="149" w:line="246" w:lineRule="auto"/>
        <w:ind w:left="123" w:right="-11" w:hanging="10"/>
        <w:jc w:val="left"/>
      </w:pPr>
      <w:r>
        <w:rPr>
          <w:sz w:val="20"/>
        </w:rPr>
        <w:lastRenderedPageBreak/>
        <w:t xml:space="preserve">СХЕМА ТЕПЛОСНАБЖЕНИЯ МУНИЦИПАЛЬНОГО ОБРАЗОВАНИЯ «ГОРОДСКОЙ ОКРУГ «ГОРОД </w:t>
      </w:r>
    </w:p>
    <w:p w:rsidR="007F5C48" w:rsidRDefault="00E23B26">
      <w:pPr>
        <w:spacing w:after="354" w:line="350" w:lineRule="auto"/>
        <w:ind w:left="10" w:right="-11" w:hanging="10"/>
        <w:jc w:val="center"/>
      </w:pPr>
      <w:r>
        <w:rPr>
          <w:sz w:val="20"/>
        </w:rPr>
        <w:t xml:space="preserve">НАРЬЯН-МАР» ДО 2028 ГОДА </w:t>
      </w:r>
    </w:p>
    <w:p w:rsidR="007F5C48" w:rsidRDefault="000632BE">
      <w:pPr>
        <w:spacing w:after="121" w:line="240" w:lineRule="auto"/>
        <w:ind w:left="0" w:right="459" w:firstLine="0"/>
        <w:jc w:val="right"/>
      </w:pPr>
      <w:r w:rsidRPr="00DC7836">
        <w:rPr>
          <w:rFonts w:ascii="Calibri" w:eastAsia="Calibri" w:hAnsi="Calibri" w:cs="Calibri"/>
          <w:noProof/>
          <w:position w:val="1"/>
          <w:sz w:val="22"/>
        </w:rPr>
        <w:drawing>
          <wp:inline distT="0" distB="0" distL="0" distR="0">
            <wp:extent cx="5324475" cy="3857625"/>
            <wp:effectExtent l="0" t="0" r="9525" b="9525"/>
            <wp:docPr id="22" name="Picture 3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24475" cy="3857625"/>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8.1.28. Строительство участков сети ГВС. </w:t>
      </w:r>
    </w:p>
    <w:p w:rsidR="007F5C48" w:rsidRDefault="00E23B26" w:rsidP="00514752">
      <w:pPr>
        <w:spacing w:after="0" w:line="352" w:lineRule="auto"/>
        <w:ind w:left="718" w:hanging="10"/>
      </w:pPr>
      <w:r>
        <w:rPr>
          <w:b/>
        </w:rPr>
        <w:t xml:space="preserve">Котельная №2 </w:t>
      </w:r>
    </w:p>
    <w:p w:rsidR="007F5C48" w:rsidRDefault="00E23B26" w:rsidP="00514752">
      <w:pPr>
        <w:spacing w:after="0"/>
      </w:pPr>
      <w:r>
        <w:t xml:space="preserve">В связи с подключением новых абонентов к сети ГВС проводятся мероприятия, представленные в таблице 8.1.13. </w:t>
      </w:r>
    </w:p>
    <w:p w:rsidR="007F5C48" w:rsidRDefault="00E23B26" w:rsidP="00514752">
      <w:pPr>
        <w:spacing w:after="0" w:line="276" w:lineRule="auto"/>
        <w:ind w:left="704" w:hanging="10"/>
        <w:jc w:val="left"/>
      </w:pPr>
      <w:r>
        <w:rPr>
          <w:b/>
          <w:i/>
          <w:color w:val="44546A"/>
          <w:sz w:val="20"/>
        </w:rPr>
        <w:t xml:space="preserve">Таблица 8.1.13. Мероприятия по строительству сети ГВС </w:t>
      </w:r>
    </w:p>
    <w:tbl>
      <w:tblPr>
        <w:tblW w:w="6766" w:type="dxa"/>
        <w:tblInd w:w="1295" w:type="dxa"/>
        <w:tblCellMar>
          <w:left w:w="161" w:type="dxa"/>
          <w:right w:w="115" w:type="dxa"/>
        </w:tblCellMar>
        <w:tblLook w:val="04A0" w:firstRow="1" w:lastRow="0" w:firstColumn="1" w:lastColumn="0" w:noHBand="0" w:noVBand="1"/>
      </w:tblPr>
      <w:tblGrid>
        <w:gridCol w:w="3652"/>
        <w:gridCol w:w="3114"/>
      </w:tblGrid>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69"/>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15/36 – ул. Пионерская, 18 l=11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86,625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15/32 – ул. Октябрьская, 26 l=25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2/2а – ТК 2/22 l=17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133,875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2/22 – ул. Печорская, 35 l=21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165,375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2/22 – ТК 2/23 l=49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385,875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ТК 2/23 – Лесной, 30 l=23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181,125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ТК 2/23 – Лесной, 32 l=30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2/23 – ТК 2/24 l=24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189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ТК 2/24 – Лесной, 25 l=31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244,125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ТК 2/24 – Лесной, 34 l=69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271,6875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2/24 – ТК 2/26 l=81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318,9375 </w:t>
            </w:r>
          </w:p>
        </w:tc>
      </w:tr>
    </w:tbl>
    <w:p w:rsidR="007F5C48" w:rsidRDefault="00514752" w:rsidP="00514752">
      <w:pPr>
        <w:spacing w:after="0" w:line="240" w:lineRule="auto"/>
        <w:ind w:left="0" w:right="5" w:firstLine="696"/>
        <w:jc w:val="center"/>
      </w:pPr>
      <w:r>
        <w:rPr>
          <w:sz w:val="20"/>
        </w:rPr>
        <w:lastRenderedPageBreak/>
        <w:t>СХЕМА ТЕПЛОСНАБЖЕНИЯ МУНИЦИПАЛЬНОГО ОБРАЗОВАНИЯ «ГОРОДСКОЙ ОКРУГ «ГОРОД НАРЬЯН-МАР» ДО 2028 ГОДА</w:t>
      </w:r>
    </w:p>
    <w:p w:rsidR="007F5C48" w:rsidRDefault="00E23B26">
      <w:pPr>
        <w:spacing w:after="0" w:line="240" w:lineRule="auto"/>
        <w:ind w:left="0" w:firstLine="0"/>
        <w:jc w:val="left"/>
      </w:pPr>
      <w:r>
        <w:t xml:space="preserve"> </w:t>
      </w:r>
    </w:p>
    <w:p w:rsidR="007F5C48" w:rsidRDefault="007F5C48">
      <w:pPr>
        <w:spacing w:after="367" w:line="246" w:lineRule="auto"/>
        <w:ind w:left="3282" w:right="-11" w:hanging="3169"/>
        <w:jc w:val="left"/>
      </w:pPr>
    </w:p>
    <w:tbl>
      <w:tblPr>
        <w:tblW w:w="6767" w:type="dxa"/>
        <w:tblInd w:w="1295" w:type="dxa"/>
        <w:tblCellMar>
          <w:left w:w="115" w:type="dxa"/>
          <w:right w:w="115" w:type="dxa"/>
        </w:tblCellMar>
        <w:tblLook w:val="04A0" w:firstRow="1" w:lastRow="0" w:firstColumn="1" w:lastColumn="0" w:noHBand="0" w:noVBand="1"/>
      </w:tblPr>
      <w:tblGrid>
        <w:gridCol w:w="3652"/>
        <w:gridCol w:w="3115"/>
      </w:tblGrid>
      <w:tr w:rsidR="007F5C48" w:rsidTr="00DC7836">
        <w:trPr>
          <w:trHeight w:val="466"/>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2/26 – ул. Октябрьская, 34 l=23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181,125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2/26 – ул. Октябрьская, 34 l=20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15/19 – ТК 15/20 l=12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94,5 </w:t>
            </w:r>
          </w:p>
        </w:tc>
      </w:tr>
      <w:tr w:rsidR="007F5C48" w:rsidTr="00DC7836">
        <w:trPr>
          <w:trHeight w:val="473"/>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15/20 – ул. Южная, 18а l=28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220,5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15/16 – ул.Южная, 18 l=8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63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15/13 – ул.Южная, 22 l=9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70,875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15/22 – П_ул. Южная, 24 l=5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2/23 т.А – ул. Южная, 26 l=7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469"/>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6" w:firstLine="0"/>
              <w:jc w:val="center"/>
            </w:pPr>
            <w:r w:rsidRPr="00DC7836">
              <w:rPr>
                <w:sz w:val="20"/>
              </w:rPr>
              <w:t xml:space="preserve">ТК 15/15 – ул. Южная, 20 l=7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2/35 – ул. Пионерская, 20 l=10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bl>
    <w:p w:rsidR="007F5C48" w:rsidRDefault="00E23B26">
      <w:pPr>
        <w:spacing w:after="142" w:line="240" w:lineRule="auto"/>
        <w:ind w:left="708" w:firstLine="0"/>
        <w:jc w:val="left"/>
      </w:pPr>
      <w:r>
        <w:t xml:space="preserve"> </w:t>
      </w:r>
    </w:p>
    <w:p w:rsidR="007F5C48" w:rsidRDefault="000632BE">
      <w:pPr>
        <w:spacing w:after="117" w:line="240" w:lineRule="auto"/>
        <w:ind w:left="0" w:right="135" w:firstLine="0"/>
        <w:jc w:val="right"/>
      </w:pPr>
      <w:r w:rsidRPr="00DC7836">
        <w:rPr>
          <w:rFonts w:ascii="Calibri" w:eastAsia="Calibri" w:hAnsi="Calibri" w:cs="Calibri"/>
          <w:noProof/>
          <w:sz w:val="22"/>
        </w:rPr>
        <w:drawing>
          <wp:inline distT="0" distB="0" distL="0" distR="0">
            <wp:extent cx="5734050" cy="3857625"/>
            <wp:effectExtent l="0" t="0" r="0" b="9525"/>
            <wp:docPr id="21" name="Picture 27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14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34050" cy="3857625"/>
                    </a:xfrm>
                    <a:prstGeom prst="rect">
                      <a:avLst/>
                    </a:prstGeom>
                    <a:noFill/>
                    <a:ln>
                      <a:noFill/>
                    </a:ln>
                  </pic:spPr>
                </pic:pic>
              </a:graphicData>
            </a:graphic>
          </wp:inline>
        </w:drawing>
      </w:r>
      <w:r w:rsidR="00E23B26">
        <w:t xml:space="preserve"> </w:t>
      </w:r>
    </w:p>
    <w:p w:rsidR="007F5C48" w:rsidRDefault="00E23B26">
      <w:pPr>
        <w:spacing w:after="1880" w:line="244" w:lineRule="auto"/>
        <w:ind w:left="704" w:hanging="10"/>
      </w:pPr>
      <w:r>
        <w:rPr>
          <w:b/>
          <w:i/>
          <w:color w:val="1F497D"/>
          <w:sz w:val="18"/>
        </w:rPr>
        <w:t xml:space="preserve">Рисунок 8.1.29. Строительство участков сети ГВС. </w:t>
      </w:r>
    </w:p>
    <w:p w:rsidR="007F5C48" w:rsidRDefault="007F5C48" w:rsidP="009F3307">
      <w:pPr>
        <w:spacing w:after="0" w:line="240" w:lineRule="auto"/>
        <w:ind w:left="0" w:firstLine="696"/>
        <w:jc w:val="left"/>
        <w:sectPr w:rsidR="007F5C48">
          <w:headerReference w:type="even" r:id="rId214"/>
          <w:headerReference w:type="default" r:id="rId215"/>
          <w:footerReference w:type="even" r:id="rId216"/>
          <w:footerReference w:type="default" r:id="rId217"/>
          <w:headerReference w:type="first" r:id="rId218"/>
          <w:footerReference w:type="first" r:id="rId219"/>
          <w:pgSz w:w="11908" w:h="16836"/>
          <w:pgMar w:top="469" w:right="849" w:bottom="4" w:left="1701" w:header="720" w:footer="720" w:gutter="0"/>
          <w:cols w:space="720"/>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21" w:line="240" w:lineRule="auto"/>
        <w:ind w:left="0" w:right="91" w:firstLine="0"/>
        <w:jc w:val="right"/>
      </w:pPr>
      <w:r w:rsidRPr="00DC7836">
        <w:rPr>
          <w:rFonts w:ascii="Calibri" w:eastAsia="Calibri" w:hAnsi="Calibri" w:cs="Calibri"/>
          <w:noProof/>
          <w:sz w:val="22"/>
        </w:rPr>
        <w:drawing>
          <wp:inline distT="0" distB="0" distL="0" distR="0">
            <wp:extent cx="9058275" cy="4343400"/>
            <wp:effectExtent l="0" t="0" r="9525" b="0"/>
            <wp:docPr id="20" name="Picture 27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16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058275" cy="4343400"/>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8.1.30 Строительство участков сети ГВС. </w:t>
      </w:r>
    </w:p>
    <w:p w:rsidR="007F5C48" w:rsidRDefault="007F5C48">
      <w:pPr>
        <w:spacing w:after="0" w:line="240" w:lineRule="auto"/>
        <w:ind w:left="10" w:right="5" w:hanging="10"/>
        <w:jc w:val="right"/>
      </w:pPr>
    </w:p>
    <w:p w:rsidR="007F5C48" w:rsidRDefault="00E23B26">
      <w:pPr>
        <w:spacing w:after="0" w:line="240" w:lineRule="auto"/>
        <w:ind w:left="0" w:firstLine="0"/>
        <w:jc w:val="left"/>
      </w:pPr>
      <w:r>
        <w:t xml:space="preserve"> </w:t>
      </w:r>
    </w:p>
    <w:p w:rsidR="007F5C48" w:rsidRDefault="007F5C48">
      <w:pPr>
        <w:sectPr w:rsidR="007F5C48">
          <w:headerReference w:type="even" r:id="rId221"/>
          <w:headerReference w:type="default" r:id="rId222"/>
          <w:footerReference w:type="even" r:id="rId223"/>
          <w:footerReference w:type="default" r:id="rId224"/>
          <w:headerReference w:type="first" r:id="rId225"/>
          <w:footerReference w:type="first" r:id="rId226"/>
          <w:pgSz w:w="16836" w:h="11908" w:orient="landscape"/>
          <w:pgMar w:top="1440" w:right="1128" w:bottom="1440" w:left="1133" w:header="720" w:footer="720" w:gutter="0"/>
          <w:cols w:space="720"/>
        </w:sectPr>
      </w:pPr>
    </w:p>
    <w:p w:rsidR="007F5C48" w:rsidRDefault="00E23B26" w:rsidP="00514752">
      <w:pPr>
        <w:spacing w:after="0"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E23B26" w:rsidP="00514752">
      <w:pPr>
        <w:spacing w:after="0" w:line="352" w:lineRule="auto"/>
        <w:ind w:left="718" w:hanging="10"/>
      </w:pPr>
      <w:r>
        <w:rPr>
          <w:b/>
        </w:rPr>
        <w:t xml:space="preserve">Котельная №3 </w:t>
      </w:r>
    </w:p>
    <w:p w:rsidR="007F5C48" w:rsidRDefault="00E23B26" w:rsidP="00514752">
      <w:pPr>
        <w:spacing w:after="0"/>
      </w:pPr>
      <w:r>
        <w:t xml:space="preserve">В связи с подключением новых абонентов к сети ГВС проводятся мероприятия, представленные в таблице 8.1.14. </w:t>
      </w:r>
    </w:p>
    <w:p w:rsidR="007F5C48" w:rsidRDefault="00E23B26" w:rsidP="00514752">
      <w:pPr>
        <w:spacing w:after="0" w:line="276" w:lineRule="auto"/>
        <w:ind w:left="10" w:right="-15" w:hanging="10"/>
        <w:jc w:val="center"/>
      </w:pPr>
      <w:r>
        <w:rPr>
          <w:b/>
          <w:i/>
          <w:color w:val="44546A"/>
          <w:sz w:val="20"/>
        </w:rPr>
        <w:t xml:space="preserve">Таблица 8.1.14. Мероприятия по строительству и реконструкции участков сети ГВС. </w:t>
      </w:r>
    </w:p>
    <w:tbl>
      <w:tblPr>
        <w:tblW w:w="6909" w:type="dxa"/>
        <w:tblInd w:w="1225" w:type="dxa"/>
        <w:tblCellMar>
          <w:left w:w="120" w:type="dxa"/>
          <w:right w:w="115" w:type="dxa"/>
        </w:tblCellMar>
        <w:tblLook w:val="04A0" w:firstRow="1" w:lastRow="0" w:firstColumn="1" w:lastColumn="0" w:noHBand="0" w:noVBand="1"/>
      </w:tblPr>
      <w:tblGrid>
        <w:gridCol w:w="3795"/>
        <w:gridCol w:w="3114"/>
      </w:tblGrid>
      <w:tr w:rsidR="007F5C48" w:rsidTr="00DC7836">
        <w:trPr>
          <w:trHeight w:val="465"/>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b/>
                <w:sz w:val="16"/>
                <w:szCs w:val="16"/>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Затраты, тыс.руб. (без учета НДС)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ТК 3/9 – ТК 3/9а l=130 м, dпод=0,15 м, dобр=0,1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2730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ТК 3/9а – П_УВ1 l=200 м, dпод=0,2 м, dобр=0,08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4200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ТК 11/9 – ТК 11/8 l=70 м, dпод=0,1 м, dобр=0,05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1041,25 </w:t>
            </w:r>
          </w:p>
        </w:tc>
      </w:tr>
      <w:tr w:rsidR="007F5C48" w:rsidTr="00DC7836">
        <w:trPr>
          <w:trHeight w:val="469"/>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ТК 11/8 – ТК 11/3 l=245 м, dпод=0,1 м, dобр=0,05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3630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ТК 3/3а – П_гараж НМС l=25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196,875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ТК 3/3 НМС l=5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39,375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ТК 3/9 – П_Ж/д УВД l=90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708,75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П_УВ1 – ТК 11/9 l=105 м, dпод=0,1 м, dобр=0,08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2281,5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П_УВ1 – П_УВ9 l=80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630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П_УВ9 – П_ул. Выучейского, 19 l=35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275,625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П_УВ9 – П_Универмаг l=110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866,25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П_УВ9 – П_УВ10 l=75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590,625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П_УВ10 – П_гараж УВД l=10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78,75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П_УВ10 – П_УВД l=45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354,375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9" w:firstLine="0"/>
              <w:jc w:val="center"/>
              <w:rPr>
                <w:sz w:val="16"/>
                <w:szCs w:val="16"/>
              </w:rPr>
            </w:pPr>
            <w:r w:rsidRPr="00DC7836">
              <w:rPr>
                <w:sz w:val="16"/>
                <w:szCs w:val="16"/>
              </w:rPr>
              <w:t xml:space="preserve">Котельная №3 – П_УВ2 l=70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551,25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П_УВ2 – П_УВ3 l=95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748,125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64" w:firstLine="0"/>
              <w:jc w:val="left"/>
              <w:rPr>
                <w:sz w:val="16"/>
                <w:szCs w:val="16"/>
              </w:rPr>
            </w:pPr>
            <w:r w:rsidRPr="00DC7836">
              <w:rPr>
                <w:sz w:val="16"/>
                <w:szCs w:val="16"/>
              </w:rPr>
              <w:t xml:space="preserve">П_УВ3 – П_Дом быта l=10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78,75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П_УВ3 – П_УВ5 l=60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472,5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П_УВ5 – П_Гараж ТРК Поморье l=35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275,625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П_УВ5 – П_УВ6 l=60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472,5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П_УВ6 – П_КБ и БО l=10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78,75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П_УВ6 – П_УВ7 l=20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П_УВ7 – П_Пикник l=80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630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П_УВ7 – П_УВ8 l=45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354,375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П_УВ8 – П_бывш шк №7 l=35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275,625 </w:t>
            </w:r>
          </w:p>
        </w:tc>
      </w:tr>
      <w:tr w:rsidR="007F5C48" w:rsidTr="00DC7836">
        <w:trPr>
          <w:trHeight w:val="35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П_УВ8 – П_шк №7 l=50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393,75 </w:t>
            </w:r>
          </w:p>
        </w:tc>
      </w:tr>
    </w:tbl>
    <w:p w:rsidR="007F5C48" w:rsidRDefault="00E23B26">
      <w:pPr>
        <w:spacing w:after="1342" w:line="240" w:lineRule="auto"/>
        <w:ind w:left="708" w:firstLine="0"/>
        <w:jc w:val="left"/>
      </w:pPr>
      <w:r>
        <w:t xml:space="preserve"> </w:t>
      </w:r>
    </w:p>
    <w:p w:rsidR="007F5C48" w:rsidRDefault="00E23B26">
      <w:pPr>
        <w:spacing w:after="0" w:line="240" w:lineRule="auto"/>
        <w:ind w:left="0" w:firstLine="0"/>
        <w:jc w:val="left"/>
      </w:pPr>
      <w:r>
        <w:lastRenderedPageBreak/>
        <w:t xml:space="preserve"> </w:t>
      </w:r>
    </w:p>
    <w:p w:rsidR="007F5C48" w:rsidRDefault="00E23B26">
      <w:pPr>
        <w:spacing w:after="149" w:line="246" w:lineRule="auto"/>
        <w:ind w:left="123" w:right="-11" w:hanging="10"/>
        <w:jc w:val="left"/>
      </w:pPr>
      <w:r>
        <w:rPr>
          <w:sz w:val="20"/>
        </w:rPr>
        <w:t xml:space="preserve">СХЕМА ТЕПЛОСНАБЖЕНИЯ МУНИЦИПАЛЬНОГО ОБРАЗОВАНИЯ «ГОРОДСКОЙ ОКРУГ «ГОРОД </w:t>
      </w:r>
    </w:p>
    <w:p w:rsidR="007F5C48" w:rsidRDefault="00E23B26">
      <w:pPr>
        <w:spacing w:after="354" w:line="350" w:lineRule="auto"/>
        <w:ind w:left="10" w:right="-11" w:hanging="10"/>
        <w:jc w:val="center"/>
      </w:pPr>
      <w:r>
        <w:rPr>
          <w:sz w:val="20"/>
        </w:rPr>
        <w:t xml:space="preserve">НАРЬЯН-МАР» ДО 2028 ГОДА </w:t>
      </w:r>
    </w:p>
    <w:p w:rsidR="007F5C48" w:rsidRDefault="000632BE">
      <w:pPr>
        <w:spacing w:after="123" w:line="240" w:lineRule="auto"/>
        <w:ind w:left="0" w:right="107" w:firstLine="0"/>
        <w:jc w:val="right"/>
      </w:pPr>
      <w:r w:rsidRPr="00DC7836">
        <w:rPr>
          <w:rFonts w:ascii="Calibri" w:eastAsia="Calibri" w:hAnsi="Calibri" w:cs="Calibri"/>
          <w:noProof/>
          <w:sz w:val="22"/>
        </w:rPr>
        <w:drawing>
          <wp:inline distT="0" distB="0" distL="0" distR="0">
            <wp:extent cx="5734050" cy="7048500"/>
            <wp:effectExtent l="0" t="0" r="0" b="0"/>
            <wp:docPr id="19" name="Picture 27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8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34050" cy="7048500"/>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8.1.31. Строительство и реконструкция участков сети ГВС. </w:t>
      </w:r>
    </w:p>
    <w:p w:rsidR="007F5C48" w:rsidRDefault="007F5C48">
      <w:pPr>
        <w:spacing w:after="0" w:line="240" w:lineRule="auto"/>
        <w:ind w:left="10" w:right="5" w:hanging="10"/>
        <w:jc w:val="right"/>
      </w:pPr>
    </w:p>
    <w:p w:rsidR="007F5C48" w:rsidRDefault="00E23B26">
      <w:pPr>
        <w:spacing w:after="0" w:line="240" w:lineRule="auto"/>
        <w:ind w:left="708" w:firstLine="0"/>
        <w:jc w:val="left"/>
      </w:pPr>
      <w:r>
        <w:t xml:space="preserve"> </w:t>
      </w:r>
    </w:p>
    <w:p w:rsidR="007F5C48" w:rsidRDefault="007F5C48">
      <w:pPr>
        <w:sectPr w:rsidR="007F5C48">
          <w:headerReference w:type="even" r:id="rId228"/>
          <w:headerReference w:type="default" r:id="rId229"/>
          <w:footerReference w:type="even" r:id="rId230"/>
          <w:footerReference w:type="default" r:id="rId231"/>
          <w:headerReference w:type="first" r:id="rId232"/>
          <w:footerReference w:type="first" r:id="rId233"/>
          <w:pgSz w:w="11908" w:h="16836"/>
          <w:pgMar w:top="469" w:right="849" w:bottom="4" w:left="1701" w:header="720" w:footer="720" w:gutter="0"/>
          <w:cols w:space="720"/>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19" w:line="240" w:lineRule="auto"/>
        <w:ind w:left="0" w:right="83" w:firstLine="0"/>
        <w:jc w:val="right"/>
      </w:pPr>
      <w:r w:rsidRPr="00DC7836">
        <w:rPr>
          <w:rFonts w:ascii="Calibri" w:eastAsia="Calibri" w:hAnsi="Calibri" w:cs="Calibri"/>
          <w:noProof/>
          <w:sz w:val="22"/>
        </w:rPr>
        <w:drawing>
          <wp:inline distT="0" distB="0" distL="0" distR="0">
            <wp:extent cx="9067800" cy="3781425"/>
            <wp:effectExtent l="0" t="0" r="0" b="9525"/>
            <wp:docPr id="18" name="Picture 27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70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067800" cy="3781425"/>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8.1.32. Строительство и реконструкция участков сети ГВС. </w:t>
      </w:r>
    </w:p>
    <w:p w:rsidR="007F5C48" w:rsidRDefault="007F5C48">
      <w:pPr>
        <w:spacing w:after="0" w:line="240" w:lineRule="auto"/>
        <w:ind w:left="10" w:right="5" w:hanging="10"/>
        <w:jc w:val="right"/>
      </w:pPr>
    </w:p>
    <w:p w:rsidR="007F5C48" w:rsidRDefault="00E23B26">
      <w:pPr>
        <w:spacing w:after="0" w:line="240" w:lineRule="auto"/>
        <w:ind w:left="0" w:firstLine="0"/>
        <w:jc w:val="left"/>
      </w:pPr>
      <w:r>
        <w:t xml:space="preserve"> </w:t>
      </w:r>
    </w:p>
    <w:p w:rsidR="00514752" w:rsidRDefault="00514752">
      <w:pPr>
        <w:spacing w:after="354" w:line="350" w:lineRule="auto"/>
        <w:ind w:left="10" w:right="-11" w:hanging="10"/>
        <w:jc w:val="center"/>
        <w:rPr>
          <w:sz w:val="20"/>
        </w:rPr>
      </w:pPr>
    </w:p>
    <w:p w:rsidR="00514752" w:rsidRDefault="00514752">
      <w:pPr>
        <w:spacing w:after="354" w:line="350" w:lineRule="auto"/>
        <w:ind w:left="10" w:right="-11" w:hanging="10"/>
        <w:jc w:val="center"/>
        <w:rPr>
          <w:sz w:val="20"/>
        </w:rPr>
      </w:pPr>
    </w:p>
    <w:p w:rsidR="00514752" w:rsidRDefault="00514752">
      <w:pPr>
        <w:spacing w:after="354" w:line="350" w:lineRule="auto"/>
        <w:ind w:left="10" w:right="-11" w:hanging="10"/>
        <w:jc w:val="center"/>
        <w:rPr>
          <w:sz w:val="20"/>
        </w:r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22" w:line="240" w:lineRule="auto"/>
        <w:ind w:left="0" w:right="1816" w:firstLine="0"/>
        <w:jc w:val="right"/>
      </w:pPr>
      <w:r w:rsidRPr="00DC7836">
        <w:rPr>
          <w:rFonts w:ascii="Calibri" w:eastAsia="Calibri" w:hAnsi="Calibri" w:cs="Calibri"/>
          <w:noProof/>
          <w:sz w:val="22"/>
        </w:rPr>
        <w:drawing>
          <wp:inline distT="0" distB="0" distL="0" distR="0">
            <wp:extent cx="6867525" cy="4876800"/>
            <wp:effectExtent l="0" t="0" r="9525" b="0"/>
            <wp:docPr id="17" name="Picture 27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72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867525" cy="4876800"/>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8.1.33. Строительство участков сети ГВС. </w:t>
      </w:r>
    </w:p>
    <w:p w:rsidR="007F5C48" w:rsidRDefault="007F5C48">
      <w:pPr>
        <w:spacing w:after="0" w:line="240" w:lineRule="auto"/>
        <w:ind w:left="10" w:right="5" w:hanging="10"/>
        <w:jc w:val="right"/>
      </w:pPr>
    </w:p>
    <w:p w:rsidR="007F5C48" w:rsidRDefault="00E23B26">
      <w:pPr>
        <w:spacing w:after="0" w:line="240" w:lineRule="auto"/>
        <w:ind w:left="0" w:firstLine="0"/>
        <w:jc w:val="left"/>
      </w:pPr>
      <w:r>
        <w:t xml:space="preserve"> </w:t>
      </w:r>
    </w:p>
    <w:p w:rsidR="007F5C48" w:rsidRDefault="007F5C48">
      <w:pPr>
        <w:sectPr w:rsidR="007F5C48">
          <w:headerReference w:type="even" r:id="rId236"/>
          <w:headerReference w:type="default" r:id="rId237"/>
          <w:footerReference w:type="even" r:id="rId238"/>
          <w:footerReference w:type="default" r:id="rId239"/>
          <w:headerReference w:type="first" r:id="rId240"/>
          <w:footerReference w:type="first" r:id="rId241"/>
          <w:pgSz w:w="16836" w:h="11908" w:orient="landscape"/>
          <w:pgMar w:top="469" w:right="1128" w:bottom="8" w:left="1133" w:header="720" w:footer="720" w:gutter="0"/>
          <w:cols w:space="720"/>
        </w:sectPr>
      </w:pPr>
    </w:p>
    <w:p w:rsidR="007F5C48" w:rsidRDefault="00E23B26">
      <w:pPr>
        <w:spacing w:after="309" w:line="352" w:lineRule="auto"/>
        <w:ind w:left="718" w:hanging="10"/>
      </w:pPr>
      <w:r>
        <w:rPr>
          <w:b/>
        </w:rPr>
        <w:lastRenderedPageBreak/>
        <w:t xml:space="preserve">Котельная №4 </w:t>
      </w:r>
    </w:p>
    <w:p w:rsidR="007F5C48" w:rsidRDefault="00E23B26">
      <w:pPr>
        <w:spacing w:after="304"/>
      </w:pPr>
      <w:r>
        <w:t xml:space="preserve">В связи с подключением новых абонентов к сети ГВС проводятся мероприятия, представленные в таблице 8.1.15. </w:t>
      </w:r>
    </w:p>
    <w:p w:rsidR="007F5C48" w:rsidRDefault="00E23B26">
      <w:pPr>
        <w:spacing w:after="123" w:line="276" w:lineRule="auto"/>
        <w:ind w:left="704" w:hanging="10"/>
        <w:jc w:val="left"/>
      </w:pPr>
      <w:r>
        <w:rPr>
          <w:b/>
          <w:i/>
          <w:color w:val="44546A"/>
          <w:sz w:val="20"/>
        </w:rPr>
        <w:t xml:space="preserve">Таблица 8.1.15. Мероприятия по строительству участков сети ГВС. </w:t>
      </w:r>
    </w:p>
    <w:tbl>
      <w:tblPr>
        <w:tblW w:w="9037" w:type="dxa"/>
        <w:tblInd w:w="-106" w:type="dxa"/>
        <w:tblCellMar>
          <w:left w:w="115" w:type="dxa"/>
          <w:right w:w="115" w:type="dxa"/>
        </w:tblCellMar>
        <w:tblLook w:val="04A0" w:firstRow="1" w:lastRow="0" w:firstColumn="1" w:lastColumn="0" w:noHBand="0" w:noVBand="1"/>
      </w:tblPr>
      <w:tblGrid>
        <w:gridCol w:w="3795"/>
        <w:gridCol w:w="2127"/>
        <w:gridCol w:w="3115"/>
      </w:tblGrid>
      <w:tr w:rsidR="007F5C48" w:rsidTr="00DC7836">
        <w:trPr>
          <w:trHeight w:val="465"/>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212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Изображение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241"/>
        </w:trPr>
        <w:tc>
          <w:tcPr>
            <w:tcW w:w="9037" w:type="dxa"/>
            <w:gridSpan w:val="3"/>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Строительс тво новых участков сети ГВС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4/6 – П_60 лет Октября, 7 l=17,5 м, d=0,032 м </w:t>
            </w:r>
          </w:p>
        </w:tc>
        <w:tc>
          <w:tcPr>
            <w:tcW w:w="2127"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3.2.1.34.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137,875 </w:t>
            </w:r>
          </w:p>
        </w:tc>
      </w:tr>
      <w:tr w:rsidR="00DC7836"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4/4 – П_60 лет Октября, 5 l=12 м, d=0,032 м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94,5 </w:t>
            </w:r>
          </w:p>
        </w:tc>
      </w:tr>
    </w:tbl>
    <w:p w:rsidR="007F5C48" w:rsidRDefault="00E23B26">
      <w:pPr>
        <w:spacing w:after="143" w:line="240" w:lineRule="auto"/>
        <w:ind w:left="708" w:firstLine="0"/>
        <w:jc w:val="left"/>
      </w:pPr>
      <w:r>
        <w:t xml:space="preserve"> </w:t>
      </w:r>
    </w:p>
    <w:p w:rsidR="007F5C48" w:rsidRDefault="000632BE">
      <w:pPr>
        <w:spacing w:after="117" w:line="240" w:lineRule="auto"/>
        <w:ind w:left="0" w:firstLine="0"/>
        <w:jc w:val="center"/>
      </w:pPr>
      <w:r w:rsidRPr="00DC7836">
        <w:rPr>
          <w:rFonts w:ascii="Calibri" w:eastAsia="Calibri" w:hAnsi="Calibri" w:cs="Calibri"/>
          <w:noProof/>
          <w:sz w:val="22"/>
        </w:rPr>
        <w:drawing>
          <wp:inline distT="0" distB="0" distL="0" distR="0">
            <wp:extent cx="3714750" cy="3028950"/>
            <wp:effectExtent l="0" t="0" r="0" b="0"/>
            <wp:docPr id="16" name="Picture 27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4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714750" cy="3028950"/>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8.1.34. Строительство участков сети ГВС. </w:t>
      </w:r>
    </w:p>
    <w:p w:rsidR="007F5C48" w:rsidRDefault="00E23B26">
      <w:pPr>
        <w:spacing w:after="309" w:line="352" w:lineRule="auto"/>
        <w:ind w:left="718" w:hanging="10"/>
      </w:pPr>
      <w:r>
        <w:rPr>
          <w:b/>
        </w:rPr>
        <w:t xml:space="preserve">Котельная №5 </w:t>
      </w:r>
    </w:p>
    <w:p w:rsidR="007F5C48" w:rsidRDefault="00E23B26">
      <w:pPr>
        <w:spacing w:after="303"/>
      </w:pPr>
      <w:r>
        <w:t xml:space="preserve">В связи с подключением новых абонентов к сети ГВС проводятся мероприятия, представленные в таблице 8.1.16. </w:t>
      </w:r>
    </w:p>
    <w:p w:rsidR="007F5C48" w:rsidRDefault="00E23B26">
      <w:pPr>
        <w:spacing w:after="123" w:line="276" w:lineRule="auto"/>
        <w:ind w:left="704" w:hanging="10"/>
        <w:jc w:val="left"/>
      </w:pPr>
      <w:r>
        <w:rPr>
          <w:b/>
          <w:i/>
          <w:color w:val="44546A"/>
          <w:sz w:val="20"/>
        </w:rPr>
        <w:t xml:space="preserve">Таблица 8.1.16. Мероприятия по строительству и реконструкции сети ГВС. </w:t>
      </w:r>
    </w:p>
    <w:tbl>
      <w:tblPr>
        <w:tblW w:w="7053" w:type="dxa"/>
        <w:tblInd w:w="1152" w:type="dxa"/>
        <w:tblCellMar>
          <w:left w:w="115" w:type="dxa"/>
          <w:right w:w="115" w:type="dxa"/>
        </w:tblCellMar>
        <w:tblLook w:val="04A0" w:firstRow="1" w:lastRow="0" w:firstColumn="1" w:lastColumn="0" w:noHBand="0" w:noVBand="1"/>
      </w:tblPr>
      <w:tblGrid>
        <w:gridCol w:w="3937"/>
        <w:gridCol w:w="3116"/>
      </w:tblGrid>
      <w:tr w:rsidR="007F5C48" w:rsidTr="00DC7836">
        <w:trPr>
          <w:trHeight w:val="465"/>
        </w:trPr>
        <w:tc>
          <w:tcPr>
            <w:tcW w:w="393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236"/>
        </w:trPr>
        <w:tc>
          <w:tcPr>
            <w:tcW w:w="3937"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5/2 – ТК 5/4 9а l=43 м, dпод=0,1 м, </w:t>
            </w:r>
          </w:p>
        </w:tc>
        <w:tc>
          <w:tcPr>
            <w:tcW w:w="3116"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237"/>
        </w:trPr>
        <w:tc>
          <w:tcPr>
            <w:tcW w:w="3937"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dобр=0,07 м </w:t>
            </w:r>
          </w:p>
        </w:tc>
        <w:tc>
          <w:tcPr>
            <w:tcW w:w="3116"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661,5 </w:t>
            </w:r>
          </w:p>
        </w:tc>
      </w:tr>
      <w:tr w:rsidR="007F5C48" w:rsidTr="00DC7836">
        <w:trPr>
          <w:trHeight w:val="233"/>
        </w:trPr>
        <w:tc>
          <w:tcPr>
            <w:tcW w:w="3937"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5/4 – ТК 5/5 9а l=35 м, dпод=0,1 м, </w:t>
            </w:r>
          </w:p>
        </w:tc>
        <w:tc>
          <w:tcPr>
            <w:tcW w:w="3116"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235"/>
        </w:trPr>
        <w:tc>
          <w:tcPr>
            <w:tcW w:w="3937"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dобр=0,07 м </w:t>
            </w:r>
          </w:p>
        </w:tc>
        <w:tc>
          <w:tcPr>
            <w:tcW w:w="3116"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535,5 </w:t>
            </w:r>
          </w:p>
        </w:tc>
      </w:tr>
    </w:tbl>
    <w:p w:rsidR="007F5C48" w:rsidRDefault="007F5C48">
      <w:pPr>
        <w:spacing w:after="0" w:line="240" w:lineRule="auto"/>
        <w:ind w:left="10" w:right="5" w:hanging="10"/>
        <w:jc w:val="right"/>
      </w:pPr>
    </w:p>
    <w:p w:rsidR="007F5C48" w:rsidRDefault="00E23B26">
      <w:pPr>
        <w:spacing w:after="0" w:line="240" w:lineRule="auto"/>
        <w:ind w:left="0" w:firstLine="0"/>
        <w:jc w:val="left"/>
      </w:pPr>
      <w:r>
        <w:lastRenderedPageBreak/>
        <w:t xml:space="preserve"> </w:t>
      </w:r>
    </w:p>
    <w:tbl>
      <w:tblPr>
        <w:tblW w:w="7053" w:type="dxa"/>
        <w:tblInd w:w="1152" w:type="dxa"/>
        <w:tblCellMar>
          <w:left w:w="115" w:type="dxa"/>
          <w:right w:w="115" w:type="dxa"/>
        </w:tblCellMar>
        <w:tblLook w:val="04A0" w:firstRow="1" w:lastRow="0" w:firstColumn="1" w:lastColumn="0" w:noHBand="0" w:noVBand="1"/>
      </w:tblPr>
      <w:tblGrid>
        <w:gridCol w:w="3937"/>
        <w:gridCol w:w="3116"/>
      </w:tblGrid>
      <w:tr w:rsidR="007F5C48" w:rsidTr="00DC7836">
        <w:trPr>
          <w:trHeight w:val="466"/>
        </w:trPr>
        <w:tc>
          <w:tcPr>
            <w:tcW w:w="393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5/7 – П_УВ1 9а l=15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118,125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П_УВ1 – П_Гаражи ВОХР l=10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3" w:firstLine="0"/>
              <w:jc w:val="center"/>
            </w:pPr>
            <w:r w:rsidRPr="00DC7836">
              <w:rPr>
                <w:sz w:val="20"/>
              </w:rPr>
              <w:t xml:space="preserve">П_УВ1 – П_Контора ВОХР l=34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267,75 </w:t>
            </w:r>
          </w:p>
        </w:tc>
      </w:tr>
      <w:tr w:rsidR="007F5C48" w:rsidTr="00DC7836">
        <w:trPr>
          <w:trHeight w:val="473"/>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5/2 – П_ул. Первомайская, 12 l=30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35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5/2 – ТК 5/2А l=60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472,5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5/2А – П_Поликлиника l=48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378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9" w:firstLine="0"/>
              <w:jc w:val="center"/>
            </w:pPr>
            <w:r w:rsidRPr="00DC7836">
              <w:rPr>
                <w:sz w:val="20"/>
              </w:rPr>
              <w:t xml:space="preserve">ТК 5/4 – П_ул.Полярная, 16 l=15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118,125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5/5 – П_ул. Пырерка, 9 l=20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5/5 – П_ул. Пырерка, 11 l=25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3/22 – П_УВ9 l=20 м, dпод=0,08 м, dобр=0,05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348,75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П_УВ9 – П_ул. Пырерка, 2 l=3 м, dпод=0,05 м, dобр=0,032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33,75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П_УВ9 – П_ул. Пырерка, 1 l=50 м, dпод=0,065 м, dобр=0,05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5/8 – П_УВ2 l=15 м, dпод=0,065 м, dобр=0,032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185,625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П_УВ2 – П_ул. Первомайская, 15 l=3 м, dпод=0,032 м, dобр=0,032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П_УВ2 – П_ул. Первомайская, 17а l=45 м, dпод=0,032 м, dобр=0,05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495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П_УВ2 –П_ул. Первомайская, 17б l=53 м, dпод=0,032 м, dобр=0,32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417,375 </w:t>
            </w:r>
          </w:p>
        </w:tc>
      </w:tr>
      <w:tr w:rsidR="007F5C48" w:rsidTr="00DC7836">
        <w:trPr>
          <w:trHeight w:val="233"/>
        </w:trPr>
        <w:tc>
          <w:tcPr>
            <w:tcW w:w="3937"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П_ул. Первомайская, 17б – П_ул. </w:t>
            </w:r>
          </w:p>
        </w:tc>
        <w:tc>
          <w:tcPr>
            <w:tcW w:w="3116"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7"/>
        </w:trPr>
        <w:tc>
          <w:tcPr>
            <w:tcW w:w="3937"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Первомайская, 19б l=63 м, dпод=0,032 м, dобр=0,32 м </w:t>
            </w:r>
          </w:p>
        </w:tc>
        <w:tc>
          <w:tcPr>
            <w:tcW w:w="3116"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496,125 </w:t>
            </w:r>
          </w:p>
        </w:tc>
      </w:tr>
      <w:tr w:rsidR="007F5C48" w:rsidTr="00DC7836">
        <w:trPr>
          <w:trHeight w:val="233"/>
        </w:trPr>
        <w:tc>
          <w:tcPr>
            <w:tcW w:w="3937"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П_Первомайская, 19б – П_ул. </w:t>
            </w:r>
          </w:p>
        </w:tc>
        <w:tc>
          <w:tcPr>
            <w:tcW w:w="3116"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468"/>
        </w:trPr>
        <w:tc>
          <w:tcPr>
            <w:tcW w:w="3937"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Первомайская, 19а l=63 м, dпод=0,032 м, dобр=0,32 м </w:t>
            </w:r>
          </w:p>
        </w:tc>
        <w:tc>
          <w:tcPr>
            <w:tcW w:w="3116" w:type="dxa"/>
            <w:tcBorders>
              <w:top w:val="nil"/>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496,125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П_УВ2 – П_УВ4 l=50 м, dпод=0,05 м, dобр=0,32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562,5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П_УВ4 – П_ул. Первомайская, 17 l=5 м, dпод=0,032 м, dобр=0,32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П_УВ4 – П_УВ7 l=60 м, dпод=0,05 м, dобр=0,32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675 </w:t>
            </w:r>
          </w:p>
        </w:tc>
      </w:tr>
      <w:tr w:rsidR="007F5C48" w:rsidTr="00DC7836">
        <w:trPr>
          <w:trHeight w:val="472"/>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П_УВ7 – П_ул. Первомайская, 19 l=3 м, dпод=0,032 м, dобр=0,32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П_УВ7 – П_многоэтаж ж/д l=120 м, dпод=0,032 м, dобр=0,32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945 </w:t>
            </w:r>
          </w:p>
        </w:tc>
      </w:tr>
      <w:tr w:rsidR="007F5C48" w:rsidTr="00DC7836">
        <w:trPr>
          <w:trHeight w:val="468"/>
        </w:trPr>
        <w:tc>
          <w:tcPr>
            <w:tcW w:w="393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5/9 – П_д/с №50 l=133 м, dпод=0,032 м, dобр=0,32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1047,375 </w:t>
            </w:r>
          </w:p>
        </w:tc>
      </w:tr>
    </w:tbl>
    <w:p w:rsidR="007F5C48" w:rsidRDefault="00E23B26">
      <w:pPr>
        <w:spacing w:after="2893" w:line="240" w:lineRule="auto"/>
        <w:ind w:left="708" w:firstLine="0"/>
      </w:pPr>
      <w:r>
        <w:t xml:space="preserve"> </w:t>
      </w:r>
    </w:p>
    <w:p w:rsidR="007F5C48" w:rsidRDefault="007F5C48" w:rsidP="009F3307">
      <w:pPr>
        <w:spacing w:after="0" w:line="240" w:lineRule="auto"/>
        <w:ind w:left="0" w:firstLine="696"/>
        <w:sectPr w:rsidR="007F5C48">
          <w:headerReference w:type="even" r:id="rId243"/>
          <w:headerReference w:type="default" r:id="rId244"/>
          <w:footerReference w:type="even" r:id="rId245"/>
          <w:footerReference w:type="default" r:id="rId246"/>
          <w:headerReference w:type="first" r:id="rId247"/>
          <w:footerReference w:type="first" r:id="rId248"/>
          <w:pgSz w:w="11908" w:h="16836"/>
          <w:pgMar w:top="469" w:right="849" w:bottom="4" w:left="1701" w:header="720" w:footer="720" w:gutter="0"/>
          <w:cols w:space="720"/>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22" w:line="240" w:lineRule="auto"/>
        <w:ind w:left="0" w:firstLine="0"/>
        <w:jc w:val="right"/>
      </w:pPr>
      <w:r w:rsidRPr="00DC7836">
        <w:rPr>
          <w:rFonts w:ascii="Calibri" w:eastAsia="Calibri" w:hAnsi="Calibri" w:cs="Calibri"/>
          <w:noProof/>
          <w:sz w:val="22"/>
        </w:rPr>
        <w:drawing>
          <wp:inline distT="0" distB="0" distL="0" distR="0">
            <wp:extent cx="9277350" cy="4686300"/>
            <wp:effectExtent l="0" t="0" r="0" b="0"/>
            <wp:docPr id="15" name="Picture 27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42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9277350" cy="4686300"/>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8.1.35. Строительство и реконструкция сети ГВС. </w:t>
      </w:r>
    </w:p>
    <w:p w:rsidR="007F5C48" w:rsidRDefault="00E23B26" w:rsidP="009F3307">
      <w:pPr>
        <w:spacing w:after="0" w:line="240" w:lineRule="auto"/>
        <w:ind w:left="708" w:firstLine="0"/>
        <w:jc w:val="left"/>
        <w:sectPr w:rsidR="007F5C48">
          <w:headerReference w:type="even" r:id="rId250"/>
          <w:headerReference w:type="default" r:id="rId251"/>
          <w:footerReference w:type="even" r:id="rId252"/>
          <w:footerReference w:type="default" r:id="rId253"/>
          <w:headerReference w:type="first" r:id="rId254"/>
          <w:footerReference w:type="first" r:id="rId255"/>
          <w:pgSz w:w="16836" w:h="11908" w:orient="landscape"/>
          <w:pgMar w:top="1440" w:right="1108" w:bottom="1440" w:left="1132" w:header="720" w:footer="720" w:gutter="0"/>
          <w:cols w:space="720"/>
        </w:sectPr>
      </w:pPr>
      <w:r>
        <w:t xml:space="preserve"> </w:t>
      </w:r>
    </w:p>
    <w:p w:rsidR="007F5C48" w:rsidRDefault="000632BE">
      <w:pPr>
        <w:spacing w:after="117" w:line="240" w:lineRule="auto"/>
        <w:ind w:left="0" w:right="202" w:firstLine="0"/>
        <w:jc w:val="right"/>
      </w:pPr>
      <w:r w:rsidRPr="00DC7836">
        <w:rPr>
          <w:rFonts w:ascii="Calibri" w:eastAsia="Calibri" w:hAnsi="Calibri" w:cs="Calibri"/>
          <w:noProof/>
          <w:sz w:val="22"/>
        </w:rPr>
        <w:lastRenderedPageBreak/>
        <w:drawing>
          <wp:inline distT="0" distB="0" distL="0" distR="0">
            <wp:extent cx="5572125" cy="4819650"/>
            <wp:effectExtent l="0" t="0" r="9525" b="0"/>
            <wp:docPr id="14" name="Picture 27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0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72125" cy="4819650"/>
                    </a:xfrm>
                    <a:prstGeom prst="rect">
                      <a:avLst/>
                    </a:prstGeom>
                    <a:noFill/>
                    <a:ln>
                      <a:noFill/>
                    </a:ln>
                  </pic:spPr>
                </pic:pic>
              </a:graphicData>
            </a:graphic>
          </wp:inline>
        </w:drawing>
      </w:r>
      <w:r w:rsidR="00E23B26">
        <w:t xml:space="preserve"> </w:t>
      </w:r>
    </w:p>
    <w:p w:rsidR="007F5C48" w:rsidRDefault="00E23B26">
      <w:pPr>
        <w:spacing w:after="299" w:line="244" w:lineRule="auto"/>
        <w:ind w:left="704" w:hanging="10"/>
      </w:pPr>
      <w:r>
        <w:rPr>
          <w:b/>
          <w:i/>
          <w:color w:val="1F497D"/>
          <w:sz w:val="18"/>
        </w:rPr>
        <w:t xml:space="preserve">Рисунок 8.1.36 Строительство участков сети ГВС. </w:t>
      </w:r>
    </w:p>
    <w:p w:rsidR="007F5C48" w:rsidRDefault="00E23B26" w:rsidP="00514752">
      <w:pPr>
        <w:spacing w:after="0" w:line="352" w:lineRule="auto"/>
        <w:ind w:left="718" w:hanging="10"/>
      </w:pPr>
      <w:r>
        <w:rPr>
          <w:b/>
        </w:rPr>
        <w:t xml:space="preserve">Котельная №7 </w:t>
      </w:r>
    </w:p>
    <w:p w:rsidR="007F5C48" w:rsidRDefault="00E23B26">
      <w:pPr>
        <w:spacing w:after="303"/>
      </w:pPr>
      <w:r>
        <w:t xml:space="preserve">В связи с подключением новых абонентов к сети ГВС проводятся мероприятия, представленные в таблице 8.1.17. </w:t>
      </w:r>
    </w:p>
    <w:p w:rsidR="007F5C48" w:rsidRDefault="00E23B26">
      <w:pPr>
        <w:spacing w:after="123" w:line="276" w:lineRule="auto"/>
        <w:ind w:left="704" w:hanging="10"/>
        <w:jc w:val="left"/>
      </w:pPr>
      <w:r>
        <w:rPr>
          <w:b/>
          <w:i/>
          <w:color w:val="44546A"/>
          <w:sz w:val="20"/>
        </w:rPr>
        <w:t xml:space="preserve">Таблица 8.1.17. Мероприятия по строительству участков сети ГВС. </w:t>
      </w:r>
    </w:p>
    <w:tbl>
      <w:tblPr>
        <w:tblW w:w="7194" w:type="dxa"/>
        <w:tblInd w:w="1084" w:type="dxa"/>
        <w:tblCellMar>
          <w:left w:w="129" w:type="dxa"/>
          <w:right w:w="115" w:type="dxa"/>
        </w:tblCellMar>
        <w:tblLook w:val="04A0" w:firstRow="1" w:lastRow="0" w:firstColumn="1" w:lastColumn="0" w:noHBand="0" w:noVBand="1"/>
      </w:tblPr>
      <w:tblGrid>
        <w:gridCol w:w="4078"/>
        <w:gridCol w:w="3116"/>
      </w:tblGrid>
      <w:tr w:rsidR="007F5C48" w:rsidTr="00DC7836">
        <w:trPr>
          <w:trHeight w:val="464"/>
        </w:trPr>
        <w:tc>
          <w:tcPr>
            <w:tcW w:w="407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RPr="00514752" w:rsidTr="00DC7836">
        <w:trPr>
          <w:trHeight w:val="357"/>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П_УВ – П_ул. Ленина, 52а l=50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393,75 </w:t>
            </w:r>
          </w:p>
        </w:tc>
      </w:tr>
      <w:tr w:rsidR="007F5C48" w:rsidRPr="00514752" w:rsidTr="00DC7836">
        <w:trPr>
          <w:trHeight w:val="356"/>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4" w:firstLine="0"/>
              <w:jc w:val="left"/>
              <w:rPr>
                <w:sz w:val="16"/>
                <w:szCs w:val="16"/>
              </w:rPr>
            </w:pPr>
            <w:r w:rsidRPr="00DC7836">
              <w:rPr>
                <w:sz w:val="16"/>
                <w:szCs w:val="16"/>
              </w:rPr>
              <w:t xml:space="preserve">П_УВ – П_ул. Ленина, 43 l=40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315 </w:t>
            </w:r>
          </w:p>
        </w:tc>
      </w:tr>
      <w:tr w:rsidR="007F5C48" w:rsidRPr="00514752" w:rsidTr="00DC7836">
        <w:trPr>
          <w:trHeight w:val="356"/>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 – П_УВ l=50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393,75 </w:t>
            </w:r>
          </w:p>
        </w:tc>
      </w:tr>
      <w:tr w:rsidR="007F5C48" w:rsidRPr="00514752" w:rsidTr="00DC7836">
        <w:trPr>
          <w:trHeight w:val="468"/>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 – П_ул. Рыбников, 10а l=65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center"/>
              <w:rPr>
                <w:sz w:val="16"/>
                <w:szCs w:val="16"/>
              </w:rPr>
            </w:pPr>
            <w:r w:rsidRPr="00DC7836">
              <w:rPr>
                <w:sz w:val="16"/>
                <w:szCs w:val="16"/>
              </w:rPr>
              <w:t xml:space="preserve">511,875 </w:t>
            </w:r>
          </w:p>
        </w:tc>
      </w:tr>
      <w:tr w:rsidR="007F5C48" w:rsidRPr="00514752" w:rsidTr="00DC7836">
        <w:trPr>
          <w:trHeight w:val="356"/>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П_УВ – П_УВ l=50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393,75 </w:t>
            </w:r>
          </w:p>
        </w:tc>
      </w:tr>
      <w:tr w:rsidR="007F5C48" w:rsidRPr="00514752" w:rsidTr="00DC7836">
        <w:trPr>
          <w:trHeight w:val="356"/>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П_УВ – П_ул. Ленина, 47а l=20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157,5 </w:t>
            </w:r>
          </w:p>
        </w:tc>
      </w:tr>
      <w:tr w:rsidR="007F5C48" w:rsidRPr="00514752" w:rsidTr="00DC7836">
        <w:trPr>
          <w:trHeight w:val="352"/>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П_УВ – П_ул. Ленина, 49а l=30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236,25 </w:t>
            </w:r>
          </w:p>
        </w:tc>
      </w:tr>
      <w:tr w:rsidR="007F5C48" w:rsidRPr="00514752" w:rsidTr="00DC7836">
        <w:trPr>
          <w:trHeight w:val="356"/>
        </w:trPr>
        <w:tc>
          <w:tcPr>
            <w:tcW w:w="4078"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44" w:firstLine="0"/>
              <w:jc w:val="left"/>
              <w:rPr>
                <w:sz w:val="16"/>
                <w:szCs w:val="16"/>
              </w:rPr>
            </w:pPr>
            <w:r w:rsidRPr="00DC7836">
              <w:rPr>
                <w:sz w:val="16"/>
                <w:szCs w:val="16"/>
              </w:rPr>
              <w:t xml:space="preserve">П_УВ – П_ул. Ленина, 47 l=20 м, d=0,032 м </w:t>
            </w:r>
          </w:p>
        </w:tc>
        <w:tc>
          <w:tcPr>
            <w:tcW w:w="311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157,5 </w:t>
            </w:r>
          </w:p>
        </w:tc>
      </w:tr>
    </w:tbl>
    <w:p w:rsidR="007F5C48" w:rsidRPr="00514752" w:rsidRDefault="00E23B26">
      <w:pPr>
        <w:spacing w:after="0" w:line="240" w:lineRule="auto"/>
        <w:ind w:left="0" w:firstLine="0"/>
        <w:jc w:val="left"/>
        <w:rPr>
          <w:sz w:val="16"/>
          <w:szCs w:val="16"/>
        </w:rPr>
      </w:pPr>
      <w:r w:rsidRPr="00514752">
        <w:rPr>
          <w:sz w:val="16"/>
          <w:szCs w:val="16"/>
        </w:rPr>
        <w:t xml:space="preserve"> </w:t>
      </w:r>
    </w:p>
    <w:p w:rsidR="007F5C48" w:rsidRPr="00514752" w:rsidRDefault="007F5C48">
      <w:pPr>
        <w:rPr>
          <w:sz w:val="16"/>
          <w:szCs w:val="16"/>
        </w:rPr>
        <w:sectPr w:rsidR="007F5C48" w:rsidRPr="00514752">
          <w:headerReference w:type="even" r:id="rId257"/>
          <w:headerReference w:type="default" r:id="rId258"/>
          <w:footerReference w:type="even" r:id="rId259"/>
          <w:footerReference w:type="default" r:id="rId260"/>
          <w:headerReference w:type="first" r:id="rId261"/>
          <w:footerReference w:type="first" r:id="rId262"/>
          <w:pgSz w:w="11908" w:h="16836"/>
          <w:pgMar w:top="1440" w:right="865" w:bottom="1440" w:left="1701" w:header="469" w:footer="301" w:gutter="0"/>
          <w:cols w:space="720"/>
        </w:sectPr>
      </w:pPr>
    </w:p>
    <w:p w:rsidR="007F5C48" w:rsidRDefault="00E23B26">
      <w:pPr>
        <w:spacing w:after="354"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21" w:line="240" w:lineRule="auto"/>
        <w:ind w:left="0" w:right="1508" w:firstLine="0"/>
        <w:jc w:val="right"/>
      </w:pPr>
      <w:r w:rsidRPr="00DC7836">
        <w:rPr>
          <w:rFonts w:ascii="Calibri" w:eastAsia="Calibri" w:hAnsi="Calibri" w:cs="Calibri"/>
          <w:noProof/>
          <w:position w:val="1"/>
          <w:sz w:val="22"/>
        </w:rPr>
        <w:drawing>
          <wp:inline distT="0" distB="0" distL="0" distR="0">
            <wp:extent cx="7258050" cy="4895850"/>
            <wp:effectExtent l="0" t="0" r="0" b="0"/>
            <wp:docPr id="13" name="Picture 27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2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7258050" cy="4895850"/>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8.1.37. Строительство участков сети ГВС. </w:t>
      </w:r>
    </w:p>
    <w:p w:rsidR="007F5C48" w:rsidRDefault="00E23B26">
      <w:pPr>
        <w:spacing w:after="0" w:line="240" w:lineRule="auto"/>
        <w:ind w:left="10" w:right="5" w:hanging="10"/>
        <w:jc w:val="right"/>
      </w:pPr>
      <w:r>
        <w:rPr>
          <w:sz w:val="24"/>
        </w:rPr>
        <w:t xml:space="preserve">111 </w:t>
      </w:r>
    </w:p>
    <w:p w:rsidR="007F5C48" w:rsidRDefault="00E23B26">
      <w:pPr>
        <w:spacing w:after="0" w:line="240" w:lineRule="auto"/>
        <w:ind w:left="0" w:firstLine="0"/>
        <w:jc w:val="left"/>
      </w:pPr>
      <w:r>
        <w:t xml:space="preserve"> </w:t>
      </w:r>
    </w:p>
    <w:p w:rsidR="007F5C48" w:rsidRDefault="00E23B26">
      <w:pPr>
        <w:spacing w:after="309" w:line="352" w:lineRule="auto"/>
        <w:ind w:left="718" w:hanging="10"/>
      </w:pPr>
      <w:r>
        <w:rPr>
          <w:b/>
        </w:rPr>
        <w:t xml:space="preserve">Котельная №9 </w:t>
      </w:r>
    </w:p>
    <w:p w:rsidR="007F5C48" w:rsidRDefault="00E23B26">
      <w:pPr>
        <w:spacing w:after="304"/>
      </w:pPr>
      <w:r>
        <w:t xml:space="preserve">В связи с подключением новых абонентов к сети ГВС проводятся мероприятия, представленные в таблице 8.1.18. </w:t>
      </w:r>
    </w:p>
    <w:p w:rsidR="007F5C48" w:rsidRDefault="00E23B26">
      <w:pPr>
        <w:spacing w:after="130" w:line="276" w:lineRule="auto"/>
        <w:ind w:left="10" w:right="-15" w:hanging="10"/>
        <w:jc w:val="center"/>
      </w:pPr>
      <w:r>
        <w:rPr>
          <w:b/>
          <w:i/>
          <w:color w:val="44546A"/>
          <w:sz w:val="20"/>
        </w:rPr>
        <w:t xml:space="preserve">Таблица 8.1.18. Мероприятия по строительству и реконструкции участков сети ГВС. </w:t>
      </w:r>
    </w:p>
    <w:tbl>
      <w:tblPr>
        <w:tblW w:w="6910" w:type="dxa"/>
        <w:tblInd w:w="1225" w:type="dxa"/>
        <w:tblCellMar>
          <w:left w:w="115" w:type="dxa"/>
          <w:right w:w="115" w:type="dxa"/>
        </w:tblCellMar>
        <w:tblLook w:val="04A0" w:firstRow="1" w:lastRow="0" w:firstColumn="1" w:lastColumn="0" w:noHBand="0" w:noVBand="1"/>
      </w:tblPr>
      <w:tblGrid>
        <w:gridCol w:w="3795"/>
        <w:gridCol w:w="3115"/>
      </w:tblGrid>
      <w:tr w:rsidR="007F5C48" w:rsidTr="00DC7836">
        <w:trPr>
          <w:trHeight w:val="465"/>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9/2 – ТК 9/7 l=40 м, dпод=0,05 м, dобр=0,02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rFonts w:ascii="Calibri" w:eastAsia="Calibri" w:hAnsi="Calibri" w:cs="Calibri"/>
                <w:sz w:val="22"/>
              </w:rPr>
              <w:t xml:space="preserve">262,5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9/4 – ТК 9/5 l=86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677,25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9/5 – П_ул. Первомайская, 34 l=7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357"/>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9/5 – ТК 9/6 l=71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559,125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9/6 – ТК 9/6а l=18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141,75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9/6а – П_д/с №50 l=9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70,875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9/7 – ТК 10/15 l=18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141,75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10/15 – ТК 10/2 l=66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519,75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 – ТК 10/16 l=65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511,875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10/16 – П_ул. Смидовича, 37 l=5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10/16 – ТК 10/19 l=24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189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10/19 – П_ул. Авиаторов, 2 l=38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299,25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10/16 – ТК 10/17 l=24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189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10/17 – П_ул. Смидовича, 35 l=7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10/17 – ТК 10/18 l=45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354,375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10/18 – П_ул. Смидовича, 33 l=5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 – ТК 10/3 l=28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220,5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10/3 – П_ул. Авиаторов, 6 l=25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10/3 – ТК 10/4 l=61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480,375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10/4 – П_ул. Авиаторов, 8 l=13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102,375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10/4 – ТК 10/5 l=42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330,75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10/5 – П_Гараж гор.адм l=34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267,75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10/5 – ТК 10/6 l=16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126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10/6 – П_ул. Авиаторов, 10 l=10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10/6 – ТК 10/7 l=31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244,125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10/7 – ТК 10/8 l=35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275,625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10/8 – П_ул. Авиаторов, 12 l=7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35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10/7 – ТК 10/20 l=58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228,375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10/20 – ТК 10/22 l=16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63 </w:t>
            </w:r>
          </w:p>
        </w:tc>
      </w:tr>
    </w:tbl>
    <w:p w:rsidR="007F5C48" w:rsidRDefault="00E23B26">
      <w:pPr>
        <w:spacing w:after="0" w:line="240" w:lineRule="auto"/>
        <w:ind w:left="0" w:firstLine="0"/>
        <w:jc w:val="left"/>
      </w:pPr>
      <w:r>
        <w:t xml:space="preserve"> </w:t>
      </w:r>
    </w:p>
    <w:tbl>
      <w:tblPr>
        <w:tblW w:w="6910" w:type="dxa"/>
        <w:tblInd w:w="1225" w:type="dxa"/>
        <w:tblCellMar>
          <w:left w:w="115" w:type="dxa"/>
          <w:right w:w="115" w:type="dxa"/>
        </w:tblCellMar>
        <w:tblLook w:val="04A0" w:firstRow="1" w:lastRow="0" w:firstColumn="1" w:lastColumn="0" w:noHBand="0" w:noVBand="1"/>
      </w:tblPr>
      <w:tblGrid>
        <w:gridCol w:w="3795"/>
        <w:gridCol w:w="3115"/>
      </w:tblGrid>
      <w:tr w:rsidR="007F5C48" w:rsidTr="00DC7836">
        <w:trPr>
          <w:trHeight w:val="466"/>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10/22 – П_СЭС l=5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10/20 – ТК 10/21 l=7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27,5625 </w:t>
            </w:r>
          </w:p>
        </w:tc>
      </w:tr>
      <w:tr w:rsidR="007F5C48" w:rsidTr="00DC7836">
        <w:trPr>
          <w:trHeight w:val="356"/>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10/21 – ТК 10/23 l=20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10/23 – П_СЭС гаражи l=4 м, d=0,032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bl>
    <w:p w:rsidR="007F5C48" w:rsidRDefault="00E23B26">
      <w:pPr>
        <w:spacing w:after="143" w:line="240" w:lineRule="auto"/>
        <w:ind w:left="708" w:firstLine="0"/>
        <w:jc w:val="left"/>
      </w:pPr>
      <w:r>
        <w:t xml:space="preserve"> </w:t>
      </w:r>
    </w:p>
    <w:p w:rsidR="007F5C48" w:rsidRDefault="000632BE">
      <w:pPr>
        <w:spacing w:after="119" w:line="240" w:lineRule="auto"/>
        <w:ind w:left="0" w:right="42" w:firstLine="0"/>
        <w:jc w:val="right"/>
      </w:pPr>
      <w:r w:rsidRPr="00DC7836">
        <w:rPr>
          <w:rFonts w:ascii="Calibri" w:eastAsia="Calibri" w:hAnsi="Calibri" w:cs="Calibri"/>
          <w:noProof/>
          <w:sz w:val="22"/>
        </w:rPr>
        <w:lastRenderedPageBreak/>
        <w:drawing>
          <wp:inline distT="0" distB="0" distL="0" distR="0">
            <wp:extent cx="5791200" cy="5934075"/>
            <wp:effectExtent l="0" t="0" r="0" b="9525"/>
            <wp:docPr id="12" name="Picture 27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27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91200" cy="5934075"/>
                    </a:xfrm>
                    <a:prstGeom prst="rect">
                      <a:avLst/>
                    </a:prstGeom>
                    <a:noFill/>
                    <a:ln>
                      <a:noFill/>
                    </a:ln>
                  </pic:spPr>
                </pic:pic>
              </a:graphicData>
            </a:graphic>
          </wp:inline>
        </w:drawing>
      </w:r>
      <w:r w:rsidR="00E23B26">
        <w:t xml:space="preserve"> </w:t>
      </w:r>
    </w:p>
    <w:p w:rsidR="007F5C48" w:rsidRDefault="00E23B26">
      <w:pPr>
        <w:spacing w:after="123" w:line="244" w:lineRule="auto"/>
        <w:ind w:left="704" w:hanging="10"/>
      </w:pPr>
      <w:r>
        <w:rPr>
          <w:b/>
          <w:i/>
          <w:color w:val="1F497D"/>
          <w:sz w:val="18"/>
        </w:rPr>
        <w:t xml:space="preserve">Рисунок 8.1.38. Строительство и реконструкция участков сети ГВС. </w:t>
      </w:r>
    </w:p>
    <w:p w:rsidR="007F5C48" w:rsidRDefault="00E23B26">
      <w:pPr>
        <w:spacing w:after="0" w:line="240" w:lineRule="auto"/>
        <w:ind w:left="0" w:firstLine="0"/>
        <w:jc w:val="left"/>
      </w:pPr>
      <w:r>
        <w:t xml:space="preserve"> </w:t>
      </w:r>
      <w:r>
        <w:tab/>
      </w:r>
      <w:r>
        <w:rPr>
          <w:b/>
        </w:rPr>
        <w:t xml:space="preserve"> </w:t>
      </w:r>
    </w:p>
    <w:p w:rsidR="007F5C48" w:rsidRDefault="00E23B26">
      <w:pPr>
        <w:spacing w:after="309" w:line="352" w:lineRule="auto"/>
        <w:ind w:left="718" w:hanging="10"/>
      </w:pPr>
      <w:r>
        <w:rPr>
          <w:b/>
        </w:rPr>
        <w:t xml:space="preserve">Котельная №12 </w:t>
      </w:r>
    </w:p>
    <w:p w:rsidR="007F5C48" w:rsidRDefault="00E23B26">
      <w:r>
        <w:t xml:space="preserve">В связи с подключением новых абонентов к сети ГВС проводятся мероприятия, представленные в таблице 8.1.19. </w:t>
      </w:r>
    </w:p>
    <w:p w:rsidR="007F5C48" w:rsidRDefault="00E23B26">
      <w:pPr>
        <w:pStyle w:val="2"/>
      </w:pPr>
      <w:r>
        <w:t xml:space="preserve">Таблица 8.1.19. Мероприятия по строительству участков сети ГВС. </w:t>
      </w:r>
    </w:p>
    <w:tbl>
      <w:tblPr>
        <w:tblW w:w="6910" w:type="dxa"/>
        <w:tblInd w:w="1225" w:type="dxa"/>
        <w:tblCellMar>
          <w:left w:w="115" w:type="dxa"/>
          <w:right w:w="115" w:type="dxa"/>
        </w:tblCellMar>
        <w:tblLook w:val="04A0" w:firstRow="1" w:lastRow="0" w:firstColumn="1" w:lastColumn="0" w:noHBand="0" w:noVBand="1"/>
      </w:tblPr>
      <w:tblGrid>
        <w:gridCol w:w="3795"/>
        <w:gridCol w:w="3115"/>
      </w:tblGrid>
      <w:tr w:rsidR="007F5C48" w:rsidTr="00DC7836">
        <w:trPr>
          <w:trHeight w:val="466"/>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Котельная -- ТК 12/17 l=20 м, dпод=0,1 м, dобр=0,05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382,5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12/17 – ТК 12/17а l=17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180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12/17а – ТК 12/18 l=30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337,5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12/18 – ТК 12/19 l=16,5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177,5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12/19 – ТК 12/22 l=18,5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202,5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12/22 – ТК 12/22а l=92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1035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12/22а – ТК 12/22б l=14,5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133,875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12/22б – ТК 12/22в l=25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229,5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12/22 в – ул. М. Баева, 12 l=7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12/22в – П_ул. М. Баева, 13 l=130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1243,125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12/19 – ТК 12/20 l=72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810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12/20 – ул. М. Баева, 1 l=6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47,25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12/20 – ТК 12/21 l=43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401,625 </w:t>
            </w:r>
          </w:p>
        </w:tc>
      </w:tr>
      <w:tr w:rsidR="007F5C48" w:rsidTr="00DC7836">
        <w:trPr>
          <w:trHeight w:val="469"/>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12/21 – ул. М. Баева, 4 l=20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12/21 – ул. М. Баева, 2 l=18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141,75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12/17 – ТК 12/2 l=55 м, dпод=0,065 м, dобр=0,05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850,5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 – пер. Северный, 2 l=36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283,5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 – ТК 12/2а l=82 м, dпод=0,065 м, dобр=0,04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1153,125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12/2а – ТК 12/10 l=22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173,25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12/10 – ул. Калмыкова, 5 l=5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12/2а – Клуб «Труд» l=93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1035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12/2а – ТК 12/3 l=40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450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12/3 – д/с №12 l=36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283,5 </w:t>
            </w:r>
          </w:p>
        </w:tc>
      </w:tr>
      <w:tr w:rsidR="007F5C48" w:rsidTr="00DC7836">
        <w:trPr>
          <w:trHeight w:val="469"/>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12/3 – ТК 12/4 l=68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765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12/4 – ТК 12/5 l=60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675 </w:t>
            </w:r>
          </w:p>
        </w:tc>
      </w:tr>
      <w:tr w:rsidR="007F5C48" w:rsidTr="00DC7836">
        <w:trPr>
          <w:trHeight w:val="464"/>
        </w:trPr>
        <w:tc>
          <w:tcPr>
            <w:tcW w:w="379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473"/>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12/5 – ул. Калмыкова, 10 l=15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118,125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12/5 – ТК 12/6 l=38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363,375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12/17 – ТК 12/1 l=20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 – ТК 12/12 l=51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562,5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lastRenderedPageBreak/>
              <w:t xml:space="preserve">ТК 12/12 – ТК 12/13 l=68 м, dпод=0,05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765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12/13 – ТК 12/16 l=47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439,875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12/16 – ул. Калмыкова, 13 l=13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102,375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12/16 – ул. Калмыкова, 14 l=7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55,125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12/13 – ТК 12/14 l=71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669,375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12/14 – ул. Калмыкова, 12 l=4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31,5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12/14 – ТК 12/15 l=52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409,5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12/15 – ул. Калмыкова, 12а l=8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63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12/15 – ТК 12/6 l=40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315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12/6 – ТК 12/7 l=32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306 </w:t>
            </w:r>
          </w:p>
        </w:tc>
      </w:tr>
      <w:tr w:rsidR="007F5C48" w:rsidTr="00DC7836">
        <w:trPr>
          <w:trHeight w:val="472"/>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12/7 – ул. Калмыкова, 8а l=11 м, dпод=0,032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86,625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12/7 – ТК 12/8 l=45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420,75 </w:t>
            </w:r>
          </w:p>
        </w:tc>
      </w:tr>
      <w:tr w:rsidR="007F5C48" w:rsidTr="00DC7836">
        <w:trPr>
          <w:trHeight w:val="468"/>
        </w:trPr>
        <w:tc>
          <w:tcPr>
            <w:tcW w:w="379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12/8 – ул. Калмыкова, 8 l=10 м, dпод=0,04 м, dобр=0,032 м </w:t>
            </w:r>
          </w:p>
        </w:tc>
        <w:tc>
          <w:tcPr>
            <w:tcW w:w="31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95,625 </w:t>
            </w:r>
          </w:p>
        </w:tc>
      </w:tr>
    </w:tbl>
    <w:p w:rsidR="007F5C48" w:rsidRDefault="00E23B26">
      <w:pPr>
        <w:spacing w:after="0" w:line="240" w:lineRule="auto"/>
        <w:ind w:left="708" w:firstLine="0"/>
      </w:pPr>
      <w:r>
        <w:t xml:space="preserve"> </w:t>
      </w:r>
    </w:p>
    <w:p w:rsidR="007F5C48" w:rsidRDefault="007F5C48">
      <w:pPr>
        <w:sectPr w:rsidR="007F5C48">
          <w:headerReference w:type="even" r:id="rId265"/>
          <w:headerReference w:type="default" r:id="rId266"/>
          <w:footerReference w:type="even" r:id="rId267"/>
          <w:footerReference w:type="default" r:id="rId268"/>
          <w:headerReference w:type="first" r:id="rId269"/>
          <w:footerReference w:type="first" r:id="rId270"/>
          <w:pgSz w:w="11908" w:h="16836"/>
          <w:pgMar w:top="1362" w:right="862" w:bottom="4" w:left="1701" w:header="469" w:footer="4" w:gutter="0"/>
          <w:cols w:space="720"/>
          <w:titlePg/>
        </w:sectPr>
      </w:pPr>
    </w:p>
    <w:p w:rsidR="007F5C48" w:rsidRDefault="00E23B26">
      <w:pPr>
        <w:spacing w:after="441"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21" w:line="240" w:lineRule="auto"/>
        <w:ind w:left="0" w:right="3180" w:firstLine="0"/>
        <w:jc w:val="right"/>
      </w:pPr>
      <w:r w:rsidRPr="00DC7836">
        <w:rPr>
          <w:rFonts w:ascii="Calibri" w:eastAsia="Calibri" w:hAnsi="Calibri" w:cs="Calibri"/>
          <w:noProof/>
          <w:position w:val="2"/>
          <w:sz w:val="22"/>
        </w:rPr>
        <w:drawing>
          <wp:inline distT="0" distB="0" distL="0" distR="0">
            <wp:extent cx="9896475" cy="7543800"/>
            <wp:effectExtent l="0" t="0" r="9525" b="0"/>
            <wp:docPr id="11" name="Picture 4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4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9896475" cy="7543800"/>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Рисунок 8.1.39.</w:t>
      </w:r>
      <w:r>
        <w:rPr>
          <w:color w:val="1F497D"/>
          <w:sz w:val="18"/>
        </w:rPr>
        <w:t xml:space="preserve"> </w:t>
      </w:r>
      <w:r>
        <w:rPr>
          <w:b/>
          <w:i/>
          <w:color w:val="1F497D"/>
          <w:sz w:val="18"/>
        </w:rPr>
        <w:t xml:space="preserve">Строительство участков сети ГВС. </w:t>
      </w:r>
    </w:p>
    <w:p w:rsidR="007F5C48" w:rsidRDefault="007F5C48" w:rsidP="009F3307">
      <w:pPr>
        <w:spacing w:after="0" w:line="240" w:lineRule="auto"/>
        <w:ind w:left="10" w:right="5" w:hanging="10"/>
        <w:jc w:val="center"/>
      </w:pPr>
    </w:p>
    <w:p w:rsidR="007F5C48" w:rsidRDefault="00E23B26">
      <w:pPr>
        <w:spacing w:after="0" w:line="240" w:lineRule="auto"/>
        <w:ind w:left="0" w:firstLine="0"/>
        <w:jc w:val="left"/>
      </w:pPr>
      <w:r>
        <w:t xml:space="preserve"> </w:t>
      </w:r>
    </w:p>
    <w:p w:rsidR="007F5C48" w:rsidRDefault="007F5C48">
      <w:pPr>
        <w:sectPr w:rsidR="007F5C48">
          <w:headerReference w:type="even" r:id="rId272"/>
          <w:headerReference w:type="default" r:id="rId273"/>
          <w:footerReference w:type="even" r:id="rId274"/>
          <w:footerReference w:type="default" r:id="rId275"/>
          <w:headerReference w:type="first" r:id="rId276"/>
          <w:footerReference w:type="first" r:id="rId277"/>
          <w:pgSz w:w="23812" w:h="16840" w:orient="landscape"/>
          <w:pgMar w:top="1440" w:right="1128" w:bottom="1440" w:left="1132" w:header="720" w:footer="4" w:gutter="0"/>
          <w:cols w:space="720"/>
        </w:sectPr>
      </w:pPr>
    </w:p>
    <w:p w:rsidR="007F5C48" w:rsidRDefault="00E23B26">
      <w:pPr>
        <w:spacing w:after="309" w:line="352" w:lineRule="auto"/>
        <w:ind w:left="718" w:hanging="10"/>
      </w:pPr>
      <w:r>
        <w:rPr>
          <w:b/>
        </w:rPr>
        <w:lastRenderedPageBreak/>
        <w:t xml:space="preserve">Котельная №13 </w:t>
      </w:r>
    </w:p>
    <w:p w:rsidR="007F5C48" w:rsidRDefault="00E23B26">
      <w:pPr>
        <w:spacing w:after="304"/>
      </w:pPr>
      <w:r>
        <w:t xml:space="preserve">В связи с подключением новых абонентов к сети ГВС проводятся мероприятия, представленные в таблице 8.1.20. </w:t>
      </w:r>
    </w:p>
    <w:p w:rsidR="007F5C48" w:rsidRDefault="00E23B26">
      <w:pPr>
        <w:spacing w:after="123" w:line="276" w:lineRule="auto"/>
        <w:ind w:left="704" w:hanging="10"/>
        <w:jc w:val="left"/>
      </w:pPr>
      <w:r>
        <w:rPr>
          <w:b/>
          <w:i/>
          <w:color w:val="44546A"/>
          <w:sz w:val="20"/>
        </w:rPr>
        <w:t xml:space="preserve">Таблица 8.1.20. Мероприятия по строительству участков сети ГВС. </w:t>
      </w:r>
    </w:p>
    <w:tbl>
      <w:tblPr>
        <w:tblW w:w="6766" w:type="dxa"/>
        <w:tblInd w:w="1295" w:type="dxa"/>
        <w:tblCellMar>
          <w:left w:w="145" w:type="dxa"/>
          <w:right w:w="115" w:type="dxa"/>
        </w:tblCellMar>
        <w:tblLook w:val="04A0" w:firstRow="1" w:lastRow="0" w:firstColumn="1" w:lastColumn="0" w:noHBand="0" w:noVBand="1"/>
      </w:tblPr>
      <w:tblGrid>
        <w:gridCol w:w="3652"/>
        <w:gridCol w:w="3114"/>
      </w:tblGrid>
      <w:tr w:rsidR="007F5C48" w:rsidTr="00DC7836">
        <w:trPr>
          <w:trHeight w:val="465"/>
        </w:trPr>
        <w:tc>
          <w:tcPr>
            <w:tcW w:w="36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 – ТК 13/10 l=98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771,75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13/10 – П_ул. Юбилейная, 7 l=5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35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13/10 – ТК 13/11 l=18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141,75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4" w:firstLine="0"/>
              <w:jc w:val="left"/>
            </w:pPr>
            <w:r w:rsidRPr="00DC7836">
              <w:rPr>
                <w:sz w:val="20"/>
              </w:rPr>
              <w:t xml:space="preserve">ТК 13/11 – ТК 13/15а l=95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748,125 </w:t>
            </w:r>
          </w:p>
        </w:tc>
      </w:tr>
      <w:tr w:rsidR="007F5C48" w:rsidTr="00DC7836">
        <w:trPr>
          <w:trHeight w:val="473"/>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13/15а – П_маг. «Транзит» l=17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133,875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13/11 – ТК 13/11а l=100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13/11а – П_ул. Комсомольская, 3 l=85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668,875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13/11а – ТК 13/13 l=100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356"/>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13/13 – ТК 13/14 l=25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196,875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13/14 – П_Контора лесозавода l=20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157,5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13/14 – П_ул. Заводская, 4 l=9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70,875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13/2 – П_Общежитие l=30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472"/>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13/3 – П_УВ1 l=65 м, dпод=0,05 м, dобр=0,032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720 </w:t>
            </w:r>
          </w:p>
        </w:tc>
      </w:tr>
      <w:tr w:rsidR="007F5C48" w:rsidTr="00DC7836">
        <w:trPr>
          <w:trHeight w:val="469"/>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П_УВ1 – П_Многокв жил дом №1 l=15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118,125 </w:t>
            </w:r>
          </w:p>
        </w:tc>
      </w:tr>
      <w:tr w:rsidR="007F5C48" w:rsidTr="00DC7836">
        <w:trPr>
          <w:trHeight w:val="468"/>
        </w:trPr>
        <w:tc>
          <w:tcPr>
            <w:tcW w:w="365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П_УВ1 – П_Многокв жил дом №2 l=15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771,75 </w:t>
            </w:r>
          </w:p>
        </w:tc>
      </w:tr>
    </w:tbl>
    <w:p w:rsidR="007F5C48" w:rsidRDefault="00E23B26">
      <w:pPr>
        <w:spacing w:after="0" w:line="240" w:lineRule="auto"/>
        <w:ind w:left="708" w:firstLine="0"/>
        <w:jc w:val="left"/>
      </w:pPr>
      <w:r>
        <w:t xml:space="preserve"> </w:t>
      </w:r>
    </w:p>
    <w:p w:rsidR="007F5C48" w:rsidRDefault="007F5C48">
      <w:pPr>
        <w:sectPr w:rsidR="007F5C48">
          <w:headerReference w:type="even" r:id="rId278"/>
          <w:headerReference w:type="default" r:id="rId279"/>
          <w:footerReference w:type="even" r:id="rId280"/>
          <w:footerReference w:type="default" r:id="rId281"/>
          <w:headerReference w:type="first" r:id="rId282"/>
          <w:footerReference w:type="first" r:id="rId283"/>
          <w:pgSz w:w="11908" w:h="16836"/>
          <w:pgMar w:top="1440" w:right="865" w:bottom="1440" w:left="1701" w:header="469" w:footer="4" w:gutter="0"/>
          <w:cols w:space="720"/>
        </w:sectPr>
      </w:pPr>
    </w:p>
    <w:p w:rsidR="007F5C48" w:rsidRDefault="00E23B26">
      <w:pPr>
        <w:spacing w:after="477" w:line="350" w:lineRule="auto"/>
        <w:ind w:left="10" w:right="-11" w:hanging="10"/>
        <w:jc w:val="center"/>
      </w:pPr>
      <w:r>
        <w:rPr>
          <w:sz w:val="20"/>
        </w:rPr>
        <w:lastRenderedPageBreak/>
        <w:t xml:space="preserve">СХЕМА ТЕПЛОСНАБЖЕНИЯ МУНИЦИПАЛЬНОГО ОБРАЗОВАНИЯ «ГОРОДСКОЙ ОКРУГ «ГОРОД НАРЬЯН-МАР» ДО 2028 ГОДА </w:t>
      </w:r>
    </w:p>
    <w:p w:rsidR="007F5C48" w:rsidRDefault="000632BE">
      <w:pPr>
        <w:spacing w:after="117" w:line="240" w:lineRule="auto"/>
        <w:ind w:left="0" w:right="1788" w:firstLine="0"/>
        <w:jc w:val="right"/>
      </w:pPr>
      <w:r w:rsidRPr="00DC7836">
        <w:rPr>
          <w:rFonts w:ascii="Calibri" w:eastAsia="Calibri" w:hAnsi="Calibri" w:cs="Calibri"/>
          <w:noProof/>
          <w:sz w:val="22"/>
        </w:rPr>
        <w:drawing>
          <wp:inline distT="0" distB="0" distL="0" distR="0">
            <wp:extent cx="8677275" cy="4514850"/>
            <wp:effectExtent l="0" t="0" r="9525" b="0"/>
            <wp:docPr id="10" name="Picture 4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4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8677275" cy="4514850"/>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8.1.40. Строительство участков ГВС. </w:t>
      </w:r>
    </w:p>
    <w:p w:rsidR="007F5C48" w:rsidRDefault="007F5C48" w:rsidP="009F3307">
      <w:pPr>
        <w:spacing w:after="0" w:line="240" w:lineRule="auto"/>
        <w:ind w:left="10" w:right="5" w:hanging="10"/>
        <w:jc w:val="right"/>
        <w:sectPr w:rsidR="007F5C48">
          <w:headerReference w:type="even" r:id="rId285"/>
          <w:headerReference w:type="default" r:id="rId286"/>
          <w:footerReference w:type="even" r:id="rId287"/>
          <w:footerReference w:type="default" r:id="rId288"/>
          <w:headerReference w:type="first" r:id="rId289"/>
          <w:footerReference w:type="first" r:id="rId290"/>
          <w:pgSz w:w="16836" w:h="11908" w:orient="landscape"/>
          <w:pgMar w:top="1440" w:right="1128" w:bottom="1440" w:left="1133" w:header="720" w:footer="720" w:gutter="0"/>
          <w:cols w:space="720"/>
        </w:sectPr>
      </w:pPr>
    </w:p>
    <w:p w:rsidR="007F5C48" w:rsidRDefault="00E23B26">
      <w:pPr>
        <w:spacing w:after="309" w:line="352" w:lineRule="auto"/>
        <w:ind w:left="718" w:hanging="10"/>
      </w:pPr>
      <w:r>
        <w:rPr>
          <w:b/>
        </w:rPr>
        <w:lastRenderedPageBreak/>
        <w:t xml:space="preserve">Котельная №14 </w:t>
      </w:r>
    </w:p>
    <w:p w:rsidR="007F5C48" w:rsidRDefault="00E23B26">
      <w:r>
        <w:t xml:space="preserve">В связи с подключением новых абонентов к сети ГВС проводятся мероприятия, представленные в таблице 8.1.21. </w:t>
      </w:r>
    </w:p>
    <w:p w:rsidR="007F5C48" w:rsidRDefault="00E23B26">
      <w:pPr>
        <w:pStyle w:val="2"/>
      </w:pPr>
      <w:r>
        <w:t xml:space="preserve">Таблица 8.1.21. Мероприятия по строительству участков сети ГВС. </w:t>
      </w:r>
    </w:p>
    <w:tbl>
      <w:tblPr>
        <w:tblW w:w="6908" w:type="dxa"/>
        <w:tblInd w:w="1225" w:type="dxa"/>
        <w:tblCellMar>
          <w:left w:w="115" w:type="dxa"/>
          <w:right w:w="115" w:type="dxa"/>
        </w:tblCellMar>
        <w:tblLook w:val="04A0" w:firstRow="1" w:lastRow="0" w:firstColumn="1" w:lastColumn="0" w:noHBand="0" w:noVBand="1"/>
      </w:tblPr>
      <w:tblGrid>
        <w:gridCol w:w="3794"/>
        <w:gridCol w:w="3114"/>
      </w:tblGrid>
      <w:tr w:rsidR="007F5C48" w:rsidTr="00DC7836">
        <w:trPr>
          <w:trHeight w:val="465"/>
        </w:trPr>
        <w:tc>
          <w:tcPr>
            <w:tcW w:w="37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357"/>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14/28 – П_ХРСУ l=10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78,75 </w:t>
            </w:r>
          </w:p>
        </w:tc>
      </w:tr>
      <w:tr w:rsidR="007F5C48" w:rsidTr="00DC7836">
        <w:trPr>
          <w:trHeight w:val="356"/>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14/17 – П_УВД l=9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70,875 </w:t>
            </w:r>
          </w:p>
        </w:tc>
      </w:tr>
      <w:tr w:rsidR="007F5C48" w:rsidTr="00DC7836">
        <w:trPr>
          <w:trHeight w:val="468"/>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14/17 – П_ул. Рабочая, 20 l=53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417,375 </w:t>
            </w:r>
          </w:p>
        </w:tc>
      </w:tr>
      <w:tr w:rsidR="007F5C48" w:rsidTr="00DC7836">
        <w:trPr>
          <w:trHeight w:val="472"/>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14/13 – П_Медвытрезв+гараж l=5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469"/>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14/36б – П_ул. Рабочая, 23 l=19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149,625 </w:t>
            </w:r>
          </w:p>
        </w:tc>
      </w:tr>
      <w:tr w:rsidR="007F5C48" w:rsidTr="00DC7836">
        <w:trPr>
          <w:trHeight w:val="472"/>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 – П_ул. Рабочая, 19а l=19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149,625 </w:t>
            </w:r>
          </w:p>
        </w:tc>
      </w:tr>
      <w:tr w:rsidR="007F5C48" w:rsidTr="00DC7836">
        <w:trPr>
          <w:trHeight w:val="468"/>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14/4 – П_ул. Рабочая, 21б l=28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220,5 </w:t>
            </w:r>
          </w:p>
        </w:tc>
      </w:tr>
      <w:tr w:rsidR="007F5C48" w:rsidTr="00DC7836">
        <w:trPr>
          <w:trHeight w:val="472"/>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14/9 – П_ул. Зеленая, 15а l=5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r w:rsidR="007F5C48" w:rsidTr="00DC7836">
        <w:trPr>
          <w:trHeight w:val="352"/>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14/38а – ТК 14/6 l=26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204,75 </w:t>
            </w:r>
          </w:p>
        </w:tc>
      </w:tr>
      <w:tr w:rsidR="007F5C48" w:rsidTr="00DC7836">
        <w:trPr>
          <w:trHeight w:val="472"/>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14/6 – П_ул. Зеленая, 16 l=3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23,625 </w:t>
            </w:r>
          </w:p>
        </w:tc>
      </w:tr>
      <w:tr w:rsidR="007F5C48" w:rsidTr="00DC7836">
        <w:trPr>
          <w:trHeight w:val="468"/>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ТК 14/6 – П_ул. Рабочая, 21в l=46 м, d=0,032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362,25 </w:t>
            </w:r>
          </w:p>
        </w:tc>
      </w:tr>
      <w:tr w:rsidR="007F5C48" w:rsidTr="00DC7836">
        <w:trPr>
          <w:trHeight w:val="468"/>
        </w:trPr>
        <w:tc>
          <w:tcPr>
            <w:tcW w:w="37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17" w:line="240" w:lineRule="auto"/>
              <w:ind w:left="0" w:firstLine="0"/>
              <w:jc w:val="center"/>
            </w:pPr>
            <w:r w:rsidRPr="00DC7836">
              <w:rPr>
                <w:sz w:val="20"/>
              </w:rPr>
              <w:t xml:space="preserve">ТК 14/9 – П_ул. Зеленая, 15а l=5 м, d= </w:t>
            </w:r>
          </w:p>
          <w:p w:rsidR="007F5C48" w:rsidRDefault="00E23B26" w:rsidP="00DC7836">
            <w:pPr>
              <w:spacing w:after="0" w:line="276" w:lineRule="auto"/>
              <w:ind w:left="0" w:firstLine="0"/>
              <w:jc w:val="center"/>
            </w:pPr>
            <w:r w:rsidRPr="00DC7836">
              <w:rPr>
                <w:sz w:val="20"/>
              </w:rPr>
              <w:t xml:space="preserve">0,032 м </w:t>
            </w:r>
          </w:p>
        </w:tc>
        <w:tc>
          <w:tcPr>
            <w:tcW w:w="31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39,375 </w:t>
            </w:r>
          </w:p>
        </w:tc>
      </w:tr>
    </w:tbl>
    <w:p w:rsidR="007F5C48" w:rsidRDefault="00E23B26">
      <w:pPr>
        <w:spacing w:after="0" w:line="240" w:lineRule="auto"/>
        <w:ind w:left="708" w:firstLine="0"/>
        <w:jc w:val="left"/>
      </w:pPr>
      <w:r>
        <w:t xml:space="preserve"> </w:t>
      </w:r>
    </w:p>
    <w:p w:rsidR="007F5C48" w:rsidRDefault="000632BE">
      <w:pPr>
        <w:spacing w:after="117" w:line="240" w:lineRule="auto"/>
        <w:ind w:left="1796" w:firstLine="0"/>
        <w:jc w:val="left"/>
      </w:pPr>
      <w:r w:rsidRPr="00DC7836">
        <w:rPr>
          <w:rFonts w:ascii="Calibri" w:eastAsia="Calibri" w:hAnsi="Calibri" w:cs="Calibri"/>
          <w:noProof/>
          <w:sz w:val="22"/>
        </w:rPr>
        <w:lastRenderedPageBreak/>
        <w:drawing>
          <wp:inline distT="0" distB="0" distL="0" distR="0">
            <wp:extent cx="3657600" cy="4391025"/>
            <wp:effectExtent l="0" t="0" r="0" b="9525"/>
            <wp:docPr id="9" name="Picture 4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657600" cy="4391025"/>
                    </a:xfrm>
                    <a:prstGeom prst="rect">
                      <a:avLst/>
                    </a:prstGeom>
                    <a:noFill/>
                    <a:ln>
                      <a:noFill/>
                    </a:ln>
                  </pic:spPr>
                </pic:pic>
              </a:graphicData>
            </a:graphic>
          </wp:inline>
        </w:drawing>
      </w:r>
      <w:r w:rsidR="00E23B26">
        <w:t xml:space="preserve"> </w:t>
      </w:r>
    </w:p>
    <w:p w:rsidR="007F5C48" w:rsidRDefault="00E23B26">
      <w:pPr>
        <w:spacing w:after="123" w:line="244" w:lineRule="auto"/>
        <w:ind w:left="704" w:hanging="10"/>
      </w:pPr>
      <w:r>
        <w:rPr>
          <w:b/>
          <w:i/>
          <w:color w:val="1F497D"/>
          <w:sz w:val="18"/>
        </w:rPr>
        <w:t xml:space="preserve">Рисунок 8.1.41. Строительство участков сети ГВС </w:t>
      </w:r>
    </w:p>
    <w:p w:rsidR="007F5C48" w:rsidRDefault="000632BE">
      <w:pPr>
        <w:spacing w:after="121" w:line="240" w:lineRule="auto"/>
        <w:ind w:left="0" w:firstLine="0"/>
        <w:jc w:val="center"/>
      </w:pPr>
      <w:r w:rsidRPr="00DC7836">
        <w:rPr>
          <w:rFonts w:ascii="Calibri" w:eastAsia="Calibri" w:hAnsi="Calibri" w:cs="Calibri"/>
          <w:noProof/>
          <w:sz w:val="22"/>
        </w:rPr>
        <w:drawing>
          <wp:inline distT="0" distB="0" distL="0" distR="0">
            <wp:extent cx="2657475" cy="3067050"/>
            <wp:effectExtent l="0" t="0" r="9525" b="0"/>
            <wp:docPr id="8" name="Picture 27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66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657475" cy="3067050"/>
                    </a:xfrm>
                    <a:prstGeom prst="rect">
                      <a:avLst/>
                    </a:prstGeom>
                    <a:noFill/>
                    <a:ln>
                      <a:noFill/>
                    </a:ln>
                  </pic:spPr>
                </pic:pic>
              </a:graphicData>
            </a:graphic>
          </wp:inline>
        </w:drawing>
      </w:r>
      <w:r w:rsidR="00E23B26">
        <w:t xml:space="preserve"> </w:t>
      </w:r>
    </w:p>
    <w:p w:rsidR="007F5C48" w:rsidRDefault="00E23B26">
      <w:pPr>
        <w:spacing w:after="2332" w:line="244" w:lineRule="auto"/>
        <w:ind w:left="704" w:hanging="10"/>
      </w:pPr>
      <w:r>
        <w:rPr>
          <w:b/>
          <w:i/>
          <w:color w:val="1F497D"/>
          <w:sz w:val="18"/>
        </w:rPr>
        <w:t xml:space="preserve">Рисунок 8.1.42. Строительство участков ГВС. </w:t>
      </w:r>
    </w:p>
    <w:p w:rsidR="007F5C48" w:rsidRDefault="007F5C48">
      <w:pPr>
        <w:spacing w:after="0" w:line="240" w:lineRule="auto"/>
        <w:ind w:left="708" w:firstLine="0"/>
        <w:jc w:val="left"/>
      </w:pPr>
    </w:p>
    <w:p w:rsidR="007F5C48" w:rsidRDefault="00E23B26">
      <w:pPr>
        <w:spacing w:after="199" w:line="240" w:lineRule="auto"/>
        <w:ind w:left="10" w:hanging="10"/>
        <w:jc w:val="right"/>
      </w:pPr>
      <w:r>
        <w:rPr>
          <w:b/>
        </w:rPr>
        <w:t>8.2.</w:t>
      </w:r>
      <w:r>
        <w:rPr>
          <w:rFonts w:ascii="Arial" w:eastAsia="Arial" w:hAnsi="Arial" w:cs="Arial"/>
          <w:b/>
        </w:rPr>
        <w:t xml:space="preserve"> </w:t>
      </w:r>
      <w:r>
        <w:rPr>
          <w:rFonts w:ascii="Arial" w:eastAsia="Arial" w:hAnsi="Arial" w:cs="Arial"/>
          <w:b/>
        </w:rPr>
        <w:tab/>
      </w:r>
      <w:r>
        <w:rPr>
          <w:b/>
        </w:rPr>
        <w:t xml:space="preserve">Тепловые </w:t>
      </w:r>
      <w:r>
        <w:rPr>
          <w:b/>
        </w:rPr>
        <w:tab/>
        <w:t xml:space="preserve">сети </w:t>
      </w:r>
      <w:r>
        <w:rPr>
          <w:b/>
        </w:rPr>
        <w:tab/>
        <w:t xml:space="preserve">от </w:t>
      </w:r>
      <w:r>
        <w:rPr>
          <w:b/>
        </w:rPr>
        <w:tab/>
        <w:t xml:space="preserve">ГУП </w:t>
      </w:r>
      <w:r>
        <w:rPr>
          <w:b/>
        </w:rPr>
        <w:tab/>
        <w:t xml:space="preserve">НАО </w:t>
      </w:r>
      <w:r>
        <w:rPr>
          <w:b/>
        </w:rPr>
        <w:tab/>
        <w:t xml:space="preserve">«Нарьян-Марская </w:t>
      </w:r>
    </w:p>
    <w:p w:rsidR="007F5C48" w:rsidRDefault="00E23B26">
      <w:pPr>
        <w:spacing w:after="191" w:line="240" w:lineRule="auto"/>
        <w:ind w:left="1798" w:hanging="10"/>
      </w:pPr>
      <w:r>
        <w:rPr>
          <w:b/>
        </w:rPr>
        <w:t xml:space="preserve">электростанция» Вариант 1 </w:t>
      </w:r>
    </w:p>
    <w:p w:rsidR="007F5C48" w:rsidRDefault="00E23B26">
      <w:r>
        <w:t xml:space="preserve">Для передачи тепловой энергии согласно Варианту 1, полученной благодаря комбинированной выработке, проводятся мероприятия, представленные в таблице </w:t>
      </w:r>
    </w:p>
    <w:p w:rsidR="007F5C48" w:rsidRDefault="00E23B26">
      <w:pPr>
        <w:spacing w:after="312"/>
        <w:ind w:firstLine="0"/>
      </w:pPr>
      <w:r>
        <w:t xml:space="preserve">8.2.1. </w:t>
      </w:r>
    </w:p>
    <w:p w:rsidR="007F5C48" w:rsidRDefault="00E23B26">
      <w:pPr>
        <w:spacing w:after="123" w:line="276" w:lineRule="auto"/>
        <w:ind w:left="704" w:hanging="10"/>
        <w:jc w:val="left"/>
      </w:pPr>
      <w:r>
        <w:rPr>
          <w:b/>
          <w:i/>
          <w:color w:val="44546A"/>
          <w:sz w:val="20"/>
        </w:rPr>
        <w:t xml:space="preserve">Таблица 8.2.1. Мероприятия по строительству ТС. </w:t>
      </w:r>
    </w:p>
    <w:tbl>
      <w:tblPr>
        <w:tblW w:w="10063" w:type="dxa"/>
        <w:tblInd w:w="-425" w:type="dxa"/>
        <w:tblCellMar>
          <w:left w:w="115" w:type="dxa"/>
          <w:right w:w="140" w:type="dxa"/>
        </w:tblCellMar>
        <w:tblLook w:val="04A0" w:firstRow="1" w:lastRow="0" w:firstColumn="1" w:lastColumn="0" w:noHBand="0" w:noVBand="1"/>
      </w:tblPr>
      <w:tblGrid>
        <w:gridCol w:w="5249"/>
        <w:gridCol w:w="1700"/>
        <w:gridCol w:w="3114"/>
      </w:tblGrid>
      <w:tr w:rsidR="007F5C48" w:rsidTr="00DC7836">
        <w:trPr>
          <w:trHeight w:val="469"/>
        </w:trPr>
        <w:tc>
          <w:tcPr>
            <w:tcW w:w="524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170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Изображение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241"/>
        </w:trPr>
        <w:tc>
          <w:tcPr>
            <w:tcW w:w="6949" w:type="dxa"/>
            <w:gridSpan w:val="2"/>
            <w:tcBorders>
              <w:top w:val="single" w:sz="3" w:space="0" w:color="000000"/>
              <w:left w:val="single" w:sz="3" w:space="0" w:color="000000"/>
              <w:bottom w:val="single" w:sz="3" w:space="0" w:color="000000"/>
              <w:right w:val="nil"/>
            </w:tcBorders>
            <w:shd w:val="clear" w:color="auto" w:fill="auto"/>
          </w:tcPr>
          <w:p w:rsidR="007F5C48" w:rsidRDefault="00E23B26" w:rsidP="00DC7836">
            <w:pPr>
              <w:spacing w:after="0" w:line="276" w:lineRule="auto"/>
              <w:ind w:left="0" w:right="396" w:firstLine="0"/>
              <w:jc w:val="right"/>
            </w:pPr>
            <w:r w:rsidRPr="00DC7836">
              <w:rPr>
                <w:sz w:val="20"/>
              </w:rPr>
              <w:t xml:space="preserve">Строительство но вых участков </w:t>
            </w:r>
          </w:p>
        </w:tc>
        <w:tc>
          <w:tcPr>
            <w:tcW w:w="3114"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 М-УВ-1 L=101 м, d=0,6 м </w:t>
            </w:r>
          </w:p>
        </w:tc>
        <w:tc>
          <w:tcPr>
            <w:tcW w:w="170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8.2.1.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3545 </w:t>
            </w:r>
          </w:p>
        </w:tc>
      </w:tr>
      <w:tr w:rsidR="00DC7836" w:rsidTr="00DC7836">
        <w:trPr>
          <w:trHeight w:val="241"/>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 – М-УВ-11 L=550 м, d=0,225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19455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М-УВ-11 – Котельная №14 L=450 м, d=0,225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15920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М-УВ-11 – Котельная «хлебозавода» L=155 м d= 0,065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2615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 – М-УВ-2 L=553 м, d=0,6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19410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М-УВ-2 – Котельная №4 L=69 м, d=0,1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1630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М-УВ-2 – М-УВ-10 L=778 м, d=0,5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24682,5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М-УВ-10 – Котельная №3 L=1131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45296,25 </w:t>
            </w:r>
          </w:p>
        </w:tc>
      </w:tr>
      <w:tr w:rsidR="00DC7836" w:rsidTr="00DC7836">
        <w:trPr>
          <w:trHeight w:val="236"/>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М-УВ-10 – М-УВ-9 L=350 м, d=0,35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17955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М-УВ-9 – Котельная Авиаторов L=359 м, d=0,225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12625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М-УВ-9 – М-УВ-8 L=200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8010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М-УВ-8 – Котельная №9 L=42 м, d=0,1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992,5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М-УВ-8 – М-УВ-7 L=300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12015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М-УВ-7 – Котельная №10 L=7 м, d=0,1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М-УВ-4 – М-УВ-7 L=153 м, d=0,25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5680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М-УВ-3 – М-УВ-4 L=165 м, d=0,16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5025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М-УВ-3 – Котельная №2 L=71 м, d=0,16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2253,75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М-УВ-4 – М-УВ-6 L=307 м, d=0,225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10890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М-УВ-6 – Котельная №7 L=611 м, d=0,2 м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20621,25 </w:t>
            </w:r>
          </w:p>
        </w:tc>
      </w:tr>
      <w:tr w:rsidR="007F5C48" w:rsidTr="00DC7836">
        <w:trPr>
          <w:trHeight w:val="240"/>
        </w:trPr>
        <w:tc>
          <w:tcPr>
            <w:tcW w:w="6949"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227984 </w:t>
            </w:r>
          </w:p>
        </w:tc>
      </w:tr>
      <w:tr w:rsidR="007F5C48" w:rsidTr="00DC7836">
        <w:trPr>
          <w:trHeight w:val="241"/>
        </w:trPr>
        <w:tc>
          <w:tcPr>
            <w:tcW w:w="6949" w:type="dxa"/>
            <w:gridSpan w:val="2"/>
            <w:tcBorders>
              <w:top w:val="single" w:sz="3" w:space="0" w:color="000000"/>
              <w:left w:val="single" w:sz="3" w:space="0" w:color="000000"/>
              <w:bottom w:val="single" w:sz="3" w:space="0" w:color="000000"/>
              <w:right w:val="nil"/>
            </w:tcBorders>
            <w:shd w:val="clear" w:color="auto" w:fill="auto"/>
          </w:tcPr>
          <w:p w:rsidR="007F5C48" w:rsidRDefault="00E23B26" w:rsidP="00DC7836">
            <w:pPr>
              <w:spacing w:after="0" w:line="276" w:lineRule="auto"/>
              <w:ind w:left="0" w:right="300" w:firstLine="0"/>
              <w:jc w:val="right"/>
            </w:pPr>
            <w:r w:rsidRPr="00DC7836">
              <w:rPr>
                <w:sz w:val="20"/>
              </w:rPr>
              <w:t xml:space="preserve">Строительство нас осной станции </w:t>
            </w:r>
          </w:p>
        </w:tc>
        <w:tc>
          <w:tcPr>
            <w:tcW w:w="3114"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Насосная станция </w:t>
            </w:r>
          </w:p>
        </w:tc>
        <w:tc>
          <w:tcPr>
            <w:tcW w:w="1700"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8.2.1.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1590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-сетевые насосы СЭ 800-55-11 (6 шт)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954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-Проект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-Здание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477 </w:t>
            </w:r>
          </w:p>
        </w:tc>
      </w:tr>
      <w:tr w:rsidR="00DC7836" w:rsidTr="00DC7836">
        <w:trPr>
          <w:trHeight w:val="240"/>
        </w:trPr>
        <w:tc>
          <w:tcPr>
            <w:tcW w:w="524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-Строительство, монтаж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1590 </w:t>
            </w:r>
          </w:p>
        </w:tc>
      </w:tr>
      <w:tr w:rsidR="007F5C48" w:rsidTr="00DC7836">
        <w:trPr>
          <w:trHeight w:val="244"/>
        </w:trPr>
        <w:tc>
          <w:tcPr>
            <w:tcW w:w="6949"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4770 </w:t>
            </w:r>
          </w:p>
        </w:tc>
      </w:tr>
    </w:tbl>
    <w:p w:rsidR="007F5C48" w:rsidRDefault="00E23B26">
      <w:pPr>
        <w:spacing w:after="0" w:line="240" w:lineRule="auto"/>
        <w:ind w:left="708" w:firstLine="0"/>
        <w:jc w:val="left"/>
      </w:pPr>
      <w:r>
        <w:t xml:space="preserve"> </w:t>
      </w:r>
    </w:p>
    <w:p w:rsidR="007F5C48" w:rsidRDefault="007F5C48">
      <w:pPr>
        <w:sectPr w:rsidR="007F5C48">
          <w:headerReference w:type="even" r:id="rId293"/>
          <w:headerReference w:type="default" r:id="rId294"/>
          <w:footerReference w:type="even" r:id="rId295"/>
          <w:footerReference w:type="default" r:id="rId296"/>
          <w:headerReference w:type="first" r:id="rId297"/>
          <w:footerReference w:type="first" r:id="rId298"/>
          <w:pgSz w:w="11908" w:h="16836"/>
          <w:pgMar w:top="469" w:right="849" w:bottom="4" w:left="1701" w:header="720" w:footer="720" w:gutter="0"/>
          <w:cols w:space="720"/>
        </w:sectPr>
      </w:pPr>
    </w:p>
    <w:p w:rsidR="007F5C48" w:rsidRDefault="000632BE">
      <w:pPr>
        <w:spacing w:after="120" w:line="240" w:lineRule="auto"/>
        <w:ind w:left="0" w:firstLine="0"/>
        <w:jc w:val="right"/>
      </w:pPr>
      <w:r w:rsidRPr="00DC7836">
        <w:rPr>
          <w:rFonts w:ascii="Calibri" w:eastAsia="Calibri" w:hAnsi="Calibri" w:cs="Calibri"/>
          <w:noProof/>
          <w:position w:val="1"/>
          <w:sz w:val="22"/>
        </w:rPr>
        <w:lastRenderedPageBreak/>
        <w:drawing>
          <wp:inline distT="0" distB="0" distL="0" distR="0">
            <wp:extent cx="9363075" cy="5133975"/>
            <wp:effectExtent l="0" t="0" r="9525" b="9525"/>
            <wp:docPr id="7" name="Picture 27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27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363075" cy="5133975"/>
                    </a:xfrm>
                    <a:prstGeom prst="rect">
                      <a:avLst/>
                    </a:prstGeom>
                    <a:noFill/>
                    <a:ln>
                      <a:noFill/>
                    </a:ln>
                  </pic:spPr>
                </pic:pic>
              </a:graphicData>
            </a:graphic>
          </wp:inline>
        </w:drawing>
      </w:r>
      <w:r w:rsidR="00E23B26">
        <w:t xml:space="preserve"> </w:t>
      </w:r>
    </w:p>
    <w:p w:rsidR="007F5C48" w:rsidRDefault="00E23B26" w:rsidP="009F3307">
      <w:pPr>
        <w:spacing w:after="0" w:line="244" w:lineRule="auto"/>
        <w:ind w:left="704" w:hanging="10"/>
        <w:sectPr w:rsidR="007F5C48">
          <w:headerReference w:type="even" r:id="rId300"/>
          <w:headerReference w:type="default" r:id="rId301"/>
          <w:footerReference w:type="even" r:id="rId302"/>
          <w:footerReference w:type="default" r:id="rId303"/>
          <w:headerReference w:type="first" r:id="rId304"/>
          <w:footerReference w:type="first" r:id="rId305"/>
          <w:pgSz w:w="16836" w:h="11908" w:orient="landscape"/>
          <w:pgMar w:top="1440" w:right="1048" w:bottom="1440" w:left="1132" w:header="430" w:footer="720" w:gutter="0"/>
          <w:cols w:space="720"/>
        </w:sectPr>
      </w:pPr>
      <w:r>
        <w:rPr>
          <w:b/>
          <w:i/>
          <w:color w:val="1F497D"/>
          <w:sz w:val="18"/>
        </w:rPr>
        <w:t xml:space="preserve">Рисунок 8.2.1. Строительство новых участков магистральной тепловой сети от ГТЭС согласно варианту 1. </w:t>
      </w:r>
    </w:p>
    <w:p w:rsidR="007F5C48" w:rsidRDefault="00E23B26">
      <w:pPr>
        <w:spacing w:after="186" w:line="352" w:lineRule="auto"/>
        <w:ind w:left="1774" w:hanging="720"/>
      </w:pPr>
      <w:r>
        <w:rPr>
          <w:b/>
        </w:rPr>
        <w:lastRenderedPageBreak/>
        <w:t>8.3.</w:t>
      </w:r>
      <w:r>
        <w:rPr>
          <w:rFonts w:ascii="Arial" w:eastAsia="Arial" w:hAnsi="Arial" w:cs="Arial"/>
          <w:b/>
        </w:rPr>
        <w:t xml:space="preserve"> </w:t>
      </w:r>
      <w:r>
        <w:rPr>
          <w:b/>
        </w:rPr>
        <w:t xml:space="preserve">Источник выработки комбинированной энергии ГУП НАО «Нарьян-Марская электростанция» Вариант 2 </w:t>
      </w:r>
    </w:p>
    <w:p w:rsidR="007F5C48" w:rsidRDefault="00E23B26">
      <w:r>
        <w:t xml:space="preserve">Для передачи тепловой энергии согласно Варианту 2, полученной благодаря комбинированной выработке, проводятся мероприятия, представленные в таблице </w:t>
      </w:r>
    </w:p>
    <w:p w:rsidR="007F5C48" w:rsidRDefault="00E23B26">
      <w:pPr>
        <w:spacing w:after="311"/>
        <w:ind w:firstLine="0"/>
      </w:pPr>
      <w:r>
        <w:t xml:space="preserve">8.3.1. </w:t>
      </w:r>
    </w:p>
    <w:p w:rsidR="007F5C48" w:rsidRDefault="00E23B26">
      <w:pPr>
        <w:spacing w:after="123" w:line="276" w:lineRule="auto"/>
        <w:ind w:left="704" w:hanging="10"/>
        <w:jc w:val="left"/>
      </w:pPr>
      <w:r>
        <w:rPr>
          <w:b/>
          <w:i/>
          <w:color w:val="44546A"/>
          <w:sz w:val="20"/>
        </w:rPr>
        <w:t xml:space="preserve">Таблица 8.3.1. Мероприятия по строительству ТС. </w:t>
      </w:r>
    </w:p>
    <w:tbl>
      <w:tblPr>
        <w:tblW w:w="10629" w:type="dxa"/>
        <w:tblInd w:w="-707" w:type="dxa"/>
        <w:tblCellMar>
          <w:left w:w="131" w:type="dxa"/>
          <w:right w:w="115" w:type="dxa"/>
        </w:tblCellMar>
        <w:tblLook w:val="04A0" w:firstRow="1" w:lastRow="0" w:firstColumn="1" w:lastColumn="0" w:noHBand="0" w:noVBand="1"/>
      </w:tblPr>
      <w:tblGrid>
        <w:gridCol w:w="5814"/>
        <w:gridCol w:w="1701"/>
        <w:gridCol w:w="3114"/>
      </w:tblGrid>
      <w:tr w:rsidR="007F5C48" w:rsidTr="00DC7836">
        <w:trPr>
          <w:trHeight w:val="469"/>
        </w:trPr>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170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Изображение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241"/>
        </w:trPr>
        <w:tc>
          <w:tcPr>
            <w:tcW w:w="7515" w:type="dxa"/>
            <w:gridSpan w:val="2"/>
            <w:tcBorders>
              <w:top w:val="single" w:sz="3" w:space="0" w:color="000000"/>
              <w:left w:val="single" w:sz="3" w:space="0" w:color="000000"/>
              <w:bottom w:val="single" w:sz="3" w:space="0" w:color="000000"/>
              <w:right w:val="nil"/>
            </w:tcBorders>
            <w:shd w:val="clear" w:color="auto" w:fill="auto"/>
          </w:tcPr>
          <w:p w:rsidR="007F5C48" w:rsidRDefault="00E23B26" w:rsidP="00DC7836">
            <w:pPr>
              <w:spacing w:after="0" w:line="276" w:lineRule="auto"/>
              <w:ind w:left="3853" w:firstLine="0"/>
              <w:jc w:val="left"/>
            </w:pPr>
            <w:r w:rsidRPr="00DC7836">
              <w:rPr>
                <w:sz w:val="20"/>
              </w:rPr>
              <w:t xml:space="preserve">Строительство новы х участков </w:t>
            </w:r>
          </w:p>
        </w:tc>
        <w:tc>
          <w:tcPr>
            <w:tcW w:w="3114"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 М-УВ-1 L=101 м, d=0,4 м </w:t>
            </w:r>
          </w:p>
        </w:tc>
        <w:tc>
          <w:tcPr>
            <w:tcW w:w="170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8.3.1.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2790,2 </w:t>
            </w:r>
          </w:p>
        </w:tc>
      </w:tr>
      <w:tr w:rsidR="00DC7836" w:rsidTr="00DC7836">
        <w:trPr>
          <w:trHeight w:val="241"/>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 – Узел смешения 1 L=550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12237,5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Узел смешения 1 – Котельная №14 L=450 м, d=0,2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15187,5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Узел смешения 1 – Котельная «хлебозавода» L=155 м d= 0,125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4068,75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 – М-УВ-2 L=553 м, d=0,4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15249,2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М-УВ-2 – Котельная №4 L=69 м, d=0,065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1164,4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М-УВ-2 – М-УВ-10 L=778 м, d=0,35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19943,9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М-УВ-10 – Узел смешения 3 L=350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16821 </w:t>
            </w:r>
          </w:p>
        </w:tc>
      </w:tr>
      <w:tr w:rsidR="00DC7836" w:rsidTr="00DC7836">
        <w:trPr>
          <w:trHeight w:val="236"/>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Узел смешения 3 – Котельная Авиаторов L=359 м, d=0,225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12625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Узел смешения 3 – М-УВ-8 L=200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8010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М-УВ-8 – Котельная №9 L=42 м, d=0,1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992,3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М-УВ-8 – М-УВ-7 L=300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12015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М-УВ-7 – Котельная №10 L=7 м, d=0,1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165,4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М-УВ-7 – М-УВ-4 L=153 м, d=0,25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5680,1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М-УВ-4 – М-УВ-3 L=165 м, d=0,16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5025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М-УВ-3 – Котельная №2 L=71 м, d=0,16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2253,75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М-УВ-4 – М-УВ-6 L=307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7368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М-УВ-6 – Котельная №1 L=82 м, d=0,2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2767,5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М-УВ-6 – М-УВ-12 L=505 м, d=0,25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18748,1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М-УВ-12 – Котельная №7 L=106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3220 </w:t>
            </w:r>
          </w:p>
        </w:tc>
      </w:tr>
      <w:tr w:rsidR="00DC7836" w:rsidTr="00DC7836">
        <w:trPr>
          <w:trHeight w:val="241"/>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М-УВ-12 – Котельная №1 (НМС) L=848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25760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М-УВ-10 – Узел смешения 4 L=561 м, d=0,25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10238,3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Узел смешения 4 – Котельная №8 L=52 м, d=0,1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1228,6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Узел смешения 4 – М-УВ-13 L=174 м, d=0,2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5872,5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М-УВ-13 – Котельная №5 L=292 м, d=0,2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9855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М-УВ-13 – Котельная №3 L=396 м, d=0,2 м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13365 </w:t>
            </w:r>
          </w:p>
        </w:tc>
      </w:tr>
      <w:tr w:rsidR="007F5C48" w:rsidTr="00DC7836">
        <w:trPr>
          <w:trHeight w:val="244"/>
        </w:trPr>
        <w:tc>
          <w:tcPr>
            <w:tcW w:w="751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224231 </w:t>
            </w:r>
          </w:p>
        </w:tc>
      </w:tr>
    </w:tbl>
    <w:p w:rsidR="007F5C48" w:rsidRDefault="007F5C48">
      <w:pPr>
        <w:sectPr w:rsidR="007F5C48">
          <w:headerReference w:type="even" r:id="rId306"/>
          <w:headerReference w:type="default" r:id="rId307"/>
          <w:footerReference w:type="even" r:id="rId308"/>
          <w:footerReference w:type="default" r:id="rId309"/>
          <w:headerReference w:type="first" r:id="rId310"/>
          <w:footerReference w:type="first" r:id="rId311"/>
          <w:pgSz w:w="11908" w:h="16836"/>
          <w:pgMar w:top="1440" w:right="852" w:bottom="1440" w:left="1701" w:header="469" w:footer="4" w:gutter="0"/>
          <w:cols w:space="720"/>
        </w:sectPr>
      </w:pPr>
    </w:p>
    <w:p w:rsidR="007F5C48" w:rsidRDefault="000632BE">
      <w:pPr>
        <w:spacing w:after="124" w:line="240" w:lineRule="auto"/>
        <w:ind w:left="0" w:firstLine="0"/>
        <w:jc w:val="right"/>
      </w:pPr>
      <w:r w:rsidRPr="00DC7836">
        <w:rPr>
          <w:rFonts w:ascii="Calibri" w:eastAsia="Calibri" w:hAnsi="Calibri" w:cs="Calibri"/>
          <w:noProof/>
          <w:sz w:val="22"/>
        </w:rPr>
        <w:lastRenderedPageBreak/>
        <w:drawing>
          <wp:inline distT="0" distB="0" distL="0" distR="0">
            <wp:extent cx="9696450" cy="4924425"/>
            <wp:effectExtent l="0" t="0" r="0" b="9525"/>
            <wp:docPr id="6" name="Picture 27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88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9696450" cy="4924425"/>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8.3.1. Строительство новых участков магистральной тепловой сети от ГТЭС согласно варианту 2. </w:t>
      </w:r>
    </w:p>
    <w:p w:rsidR="007F5C48" w:rsidRDefault="007F5C48">
      <w:pPr>
        <w:spacing w:after="0" w:line="240" w:lineRule="auto"/>
        <w:ind w:left="10" w:right="904" w:hanging="10"/>
        <w:jc w:val="right"/>
      </w:pPr>
    </w:p>
    <w:p w:rsidR="007F5C48" w:rsidRDefault="00E23B26">
      <w:pPr>
        <w:spacing w:after="0" w:line="240" w:lineRule="auto"/>
        <w:ind w:left="0" w:firstLine="0"/>
        <w:jc w:val="left"/>
      </w:pPr>
      <w:r>
        <w:t xml:space="preserve"> </w:t>
      </w:r>
    </w:p>
    <w:p w:rsidR="007F5C48" w:rsidRDefault="007F5C48">
      <w:pPr>
        <w:sectPr w:rsidR="007F5C48">
          <w:headerReference w:type="even" r:id="rId313"/>
          <w:headerReference w:type="default" r:id="rId314"/>
          <w:footerReference w:type="even" r:id="rId315"/>
          <w:footerReference w:type="default" r:id="rId316"/>
          <w:headerReference w:type="first" r:id="rId317"/>
          <w:footerReference w:type="first" r:id="rId318"/>
          <w:pgSz w:w="16836" w:h="11908" w:orient="landscape"/>
          <w:pgMar w:top="1440" w:right="164" w:bottom="1440" w:left="1132" w:header="430" w:footer="720" w:gutter="0"/>
          <w:cols w:space="720"/>
        </w:sectPr>
      </w:pPr>
    </w:p>
    <w:p w:rsidR="007F5C48" w:rsidRDefault="00E23B26">
      <w:pPr>
        <w:spacing w:after="197" w:line="352" w:lineRule="auto"/>
        <w:ind w:left="1774" w:hanging="720"/>
      </w:pPr>
      <w:r>
        <w:rPr>
          <w:b/>
        </w:rPr>
        <w:lastRenderedPageBreak/>
        <w:t>8.4.</w:t>
      </w:r>
      <w:r>
        <w:rPr>
          <w:rFonts w:ascii="Arial" w:eastAsia="Arial" w:hAnsi="Arial" w:cs="Arial"/>
          <w:b/>
        </w:rPr>
        <w:t xml:space="preserve"> </w:t>
      </w:r>
      <w:r>
        <w:rPr>
          <w:b/>
        </w:rPr>
        <w:t xml:space="preserve">Источник выработки комбинированной энергии ГУП НАО «Нарьян-Марская электростанция» Вариант 2 </w:t>
      </w:r>
    </w:p>
    <w:p w:rsidR="007F5C48" w:rsidRDefault="00E23B26">
      <w:pPr>
        <w:spacing w:after="191" w:line="240" w:lineRule="auto"/>
        <w:ind w:left="1798" w:hanging="10"/>
      </w:pPr>
      <w:r>
        <w:rPr>
          <w:b/>
        </w:rPr>
        <w:t xml:space="preserve">(дополнительный) </w:t>
      </w:r>
    </w:p>
    <w:p w:rsidR="007F5C48" w:rsidRDefault="00E23B26">
      <w:pPr>
        <w:spacing w:after="305"/>
      </w:pPr>
      <w:r>
        <w:t xml:space="preserve">Для передачи тепловой энергии согласно Варианту 2 (дополнительный), полученной благодаря комбинированной выработке, проводятся мероприятия, представленные в таблице 8.4.1. </w:t>
      </w:r>
    </w:p>
    <w:p w:rsidR="007F5C48" w:rsidRDefault="00E23B26">
      <w:pPr>
        <w:spacing w:after="123" w:line="276" w:lineRule="auto"/>
        <w:ind w:left="704" w:hanging="10"/>
        <w:jc w:val="left"/>
      </w:pPr>
      <w:r>
        <w:rPr>
          <w:b/>
          <w:i/>
          <w:color w:val="44546A"/>
          <w:sz w:val="20"/>
        </w:rPr>
        <w:t xml:space="preserve">Таблица 8.4.1. Мероприятия по строительству ТС. </w:t>
      </w:r>
    </w:p>
    <w:tbl>
      <w:tblPr>
        <w:tblW w:w="10629" w:type="dxa"/>
        <w:tblInd w:w="-707" w:type="dxa"/>
        <w:tblCellMar>
          <w:left w:w="242" w:type="dxa"/>
          <w:right w:w="115" w:type="dxa"/>
        </w:tblCellMar>
        <w:tblLook w:val="04A0" w:firstRow="1" w:lastRow="0" w:firstColumn="1" w:lastColumn="0" w:noHBand="0" w:noVBand="1"/>
      </w:tblPr>
      <w:tblGrid>
        <w:gridCol w:w="5814"/>
        <w:gridCol w:w="1701"/>
        <w:gridCol w:w="3114"/>
      </w:tblGrid>
      <w:tr w:rsidR="007F5C48" w:rsidTr="00DC7836">
        <w:trPr>
          <w:trHeight w:val="468"/>
        </w:trPr>
        <w:tc>
          <w:tcPr>
            <w:tcW w:w="58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Характеристика </w:t>
            </w:r>
          </w:p>
        </w:tc>
        <w:tc>
          <w:tcPr>
            <w:tcW w:w="170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Изображение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Затраты, тыс.руб. (без учета НДС) </w:t>
            </w:r>
          </w:p>
        </w:tc>
      </w:tr>
      <w:tr w:rsidR="007F5C48" w:rsidTr="00DC7836">
        <w:trPr>
          <w:trHeight w:val="241"/>
        </w:trPr>
        <w:tc>
          <w:tcPr>
            <w:tcW w:w="7515" w:type="dxa"/>
            <w:gridSpan w:val="2"/>
            <w:tcBorders>
              <w:top w:val="single" w:sz="3" w:space="0" w:color="000000"/>
              <w:left w:val="single" w:sz="3" w:space="0" w:color="000000"/>
              <w:bottom w:val="single" w:sz="3" w:space="0" w:color="000000"/>
              <w:right w:val="nil"/>
            </w:tcBorders>
            <w:shd w:val="clear" w:color="auto" w:fill="auto"/>
          </w:tcPr>
          <w:p w:rsidR="007F5C48" w:rsidRDefault="00E23B26" w:rsidP="00DC7836">
            <w:pPr>
              <w:spacing w:after="0" w:line="276" w:lineRule="auto"/>
              <w:ind w:left="3742" w:firstLine="0"/>
              <w:jc w:val="left"/>
            </w:pPr>
            <w:r w:rsidRPr="00DC7836">
              <w:rPr>
                <w:sz w:val="20"/>
              </w:rPr>
              <w:t xml:space="preserve">Строительство новы х участков </w:t>
            </w:r>
          </w:p>
        </w:tc>
        <w:tc>
          <w:tcPr>
            <w:tcW w:w="3114" w:type="dxa"/>
            <w:tcBorders>
              <w:top w:val="single" w:sz="3" w:space="0" w:color="000000"/>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241"/>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ГТЭС – М-УВ-1 L=101 м, d=0,5 м </w:t>
            </w:r>
          </w:p>
        </w:tc>
        <w:tc>
          <w:tcPr>
            <w:tcW w:w="170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Рисунок 8.4.1.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3204,3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 – М-УВ-14 L=550 м, d=0,2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18637,1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М-УВ-14 – Котельная №14 L=450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13668,8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М-УВ-14 – Котельная «хлебозавода» L=155 м d= 0,05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2117,3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 – М-УВ-2 L=553 м, d=0,5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17544,3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М-УВ-2 – Котельная №4 L=69 м, d=0,065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1164,4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М-УВ-2 – М-УВ-10 L=778 м, d=0,5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24682,6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М-УВ-10 – М-УВ-9 L=350 м, d=0,35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17955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М-УВ-9 – Котельная Авиаторов L=359 м, d=0,2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12116,2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М-УВ-9 – М-УВ-8 L=200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8010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М-УВ-8 – Котельная №9 L=42 м, d=0,1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992,3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М-УВ-8 – М-УВ-7 L=300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12015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М-УВ-7 – Котельная №10 L=7 м, d=0,08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143,7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М-УВ-7 – М-УВ-4 L=153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6127,7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М-УВ-4 – М-УВ-3 L=165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5568,7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М-УВ-3 – Котельная №2 L=71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2396,2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М-УВ-4 – М-УВ-6 L=307 м, d=0,3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7368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М-УВ-6 – Котельная №1 L=82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2490,7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М-УВ-6 – М-УВ-12 L=505 м, d=0,25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18748,1 </w:t>
            </w:r>
          </w:p>
        </w:tc>
      </w:tr>
      <w:tr w:rsidR="00DC7836" w:rsidTr="00DC7836">
        <w:trPr>
          <w:trHeight w:val="241"/>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М-УВ-12 – Котельная №7 L=106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3220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М-УВ-12 – Котельная №1 (НМС) L=848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25760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М-УВ-10 – М-УВ-11 L=561 м, d=0,25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10238,3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М-УВ-11 – Котельная №8 L=52 м, d=0,05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529,9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М-УВ-11 – М-УВ-13 L=174 м, d=0,25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6459,7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М-УВ-13 – Котельная №5 L=292 м, d=0,15 м </w:t>
            </w:r>
          </w:p>
        </w:tc>
        <w:tc>
          <w:tcPr>
            <w:tcW w:w="0" w:type="auto"/>
            <w:vMerge/>
            <w:tcBorders>
              <w:top w:val="nil"/>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8869,6 </w:t>
            </w:r>
          </w:p>
        </w:tc>
      </w:tr>
      <w:tr w:rsidR="00DC7836" w:rsidTr="00DC7836">
        <w:trPr>
          <w:trHeight w:val="240"/>
        </w:trPr>
        <w:tc>
          <w:tcPr>
            <w:tcW w:w="58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М-УВ-13 – Котельная №3 L=396 м, d=0,25 м </w:t>
            </w:r>
          </w:p>
        </w:tc>
        <w:tc>
          <w:tcPr>
            <w:tcW w:w="0" w:type="auto"/>
            <w:vMerge/>
            <w:tcBorders>
              <w:top w:val="nil"/>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14701,5 </w:t>
            </w:r>
          </w:p>
        </w:tc>
      </w:tr>
      <w:tr w:rsidR="007F5C48" w:rsidTr="00DC7836">
        <w:trPr>
          <w:trHeight w:val="240"/>
        </w:trPr>
        <w:tc>
          <w:tcPr>
            <w:tcW w:w="7515" w:type="dxa"/>
            <w:gridSpan w:val="2"/>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31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236574,4 </w:t>
            </w:r>
          </w:p>
        </w:tc>
      </w:tr>
    </w:tbl>
    <w:p w:rsidR="007F5C48" w:rsidRDefault="00E23B26">
      <w:pPr>
        <w:spacing w:after="197" w:line="240" w:lineRule="auto"/>
        <w:ind w:left="284" w:firstLine="0"/>
        <w:jc w:val="left"/>
      </w:pPr>
      <w:r>
        <w:t xml:space="preserve"> </w:t>
      </w:r>
    </w:p>
    <w:p w:rsidR="007F5C48" w:rsidRDefault="00E23B26">
      <w:pPr>
        <w:spacing w:after="0" w:line="240" w:lineRule="auto"/>
        <w:ind w:left="284" w:firstLine="0"/>
      </w:pPr>
      <w:r>
        <w:t xml:space="preserve">Схема магистральных тепловых сетей представлена на рисунке 3.4.1. </w:t>
      </w:r>
    </w:p>
    <w:p w:rsidR="007F5C48" w:rsidRDefault="007F5C48">
      <w:pPr>
        <w:sectPr w:rsidR="007F5C48">
          <w:headerReference w:type="even" r:id="rId319"/>
          <w:headerReference w:type="default" r:id="rId320"/>
          <w:footerReference w:type="even" r:id="rId321"/>
          <w:footerReference w:type="default" r:id="rId322"/>
          <w:headerReference w:type="first" r:id="rId323"/>
          <w:footerReference w:type="first" r:id="rId324"/>
          <w:pgSz w:w="11908" w:h="16836"/>
          <w:pgMar w:top="1440" w:right="852" w:bottom="1440" w:left="1701" w:header="469" w:footer="4" w:gutter="0"/>
          <w:cols w:space="720"/>
        </w:sectPr>
      </w:pPr>
    </w:p>
    <w:p w:rsidR="007F5C48" w:rsidRDefault="000632BE">
      <w:pPr>
        <w:spacing w:after="120" w:line="240" w:lineRule="auto"/>
        <w:ind w:left="0" w:firstLine="0"/>
        <w:jc w:val="right"/>
      </w:pPr>
      <w:r w:rsidRPr="00DC7836">
        <w:rPr>
          <w:rFonts w:ascii="Calibri" w:eastAsia="Calibri" w:hAnsi="Calibri" w:cs="Calibri"/>
          <w:noProof/>
          <w:sz w:val="22"/>
        </w:rPr>
        <w:lastRenderedPageBreak/>
        <w:drawing>
          <wp:inline distT="0" distB="0" distL="0" distR="0">
            <wp:extent cx="9801225" cy="4467225"/>
            <wp:effectExtent l="0" t="0" r="9525" b="9525"/>
            <wp:docPr id="5" name="Picture 27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1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9801225" cy="4467225"/>
                    </a:xfrm>
                    <a:prstGeom prst="rect">
                      <a:avLst/>
                    </a:prstGeom>
                    <a:noFill/>
                    <a:ln>
                      <a:noFill/>
                    </a:ln>
                  </pic:spPr>
                </pic:pic>
              </a:graphicData>
            </a:graphic>
          </wp:inline>
        </w:drawing>
      </w:r>
      <w:r w:rsidR="00E23B26">
        <w:t xml:space="preserve"> </w:t>
      </w:r>
    </w:p>
    <w:p w:rsidR="007F5C48" w:rsidRDefault="00E23B26" w:rsidP="00514752">
      <w:pPr>
        <w:spacing w:after="0" w:line="244" w:lineRule="auto"/>
        <w:ind w:left="704" w:hanging="10"/>
      </w:pPr>
      <w:r>
        <w:rPr>
          <w:b/>
          <w:i/>
          <w:color w:val="1F497D"/>
          <w:sz w:val="18"/>
        </w:rPr>
        <w:t xml:space="preserve">Рисунок 8.4.1. Строительство новых участков магистральной тепловой сети от ГТЭС согласно варианту 2 (дополнительный). </w:t>
      </w:r>
    </w:p>
    <w:p w:rsidR="007F5C48" w:rsidRDefault="007F5C48" w:rsidP="009F3307">
      <w:pPr>
        <w:spacing w:after="0" w:line="240" w:lineRule="auto"/>
        <w:ind w:left="10" w:right="644" w:hanging="10"/>
        <w:jc w:val="center"/>
      </w:pPr>
    </w:p>
    <w:p w:rsidR="007F5C48" w:rsidRDefault="00E23B26">
      <w:pPr>
        <w:spacing w:after="0" w:line="240" w:lineRule="auto"/>
        <w:ind w:left="0" w:firstLine="0"/>
        <w:jc w:val="left"/>
      </w:pPr>
      <w:r>
        <w:t xml:space="preserve"> </w:t>
      </w:r>
    </w:p>
    <w:p w:rsidR="007F5C48" w:rsidRDefault="007F5C48">
      <w:pPr>
        <w:sectPr w:rsidR="007F5C48">
          <w:headerReference w:type="even" r:id="rId326"/>
          <w:headerReference w:type="default" r:id="rId327"/>
          <w:footerReference w:type="even" r:id="rId328"/>
          <w:footerReference w:type="default" r:id="rId329"/>
          <w:headerReference w:type="first" r:id="rId330"/>
          <w:footerReference w:type="first" r:id="rId331"/>
          <w:pgSz w:w="16836" w:h="11908" w:orient="landscape"/>
          <w:pgMar w:top="1440" w:right="284" w:bottom="1440" w:left="1132" w:header="430" w:footer="720" w:gutter="0"/>
          <w:cols w:space="720"/>
        </w:sectPr>
      </w:pPr>
    </w:p>
    <w:p w:rsidR="007F5C48" w:rsidRDefault="00E23B26">
      <w:pPr>
        <w:numPr>
          <w:ilvl w:val="0"/>
          <w:numId w:val="33"/>
        </w:numPr>
        <w:spacing w:after="309" w:line="352" w:lineRule="auto"/>
        <w:ind w:hanging="424"/>
      </w:pPr>
      <w:r>
        <w:rPr>
          <w:b/>
        </w:rPr>
        <w:lastRenderedPageBreak/>
        <w:t xml:space="preserve">Обоснование инвестиций </w:t>
      </w:r>
    </w:p>
    <w:p w:rsidR="007F5C48" w:rsidRDefault="00E23B26">
      <w:pPr>
        <w:spacing w:after="309" w:line="352" w:lineRule="auto"/>
        <w:ind w:left="1064" w:hanging="10"/>
      </w:pPr>
      <w:r>
        <w:rPr>
          <w:b/>
        </w:rPr>
        <w:t>9.1.</w:t>
      </w:r>
      <w:r>
        <w:rPr>
          <w:rFonts w:ascii="Arial" w:eastAsia="Arial" w:hAnsi="Arial" w:cs="Arial"/>
          <w:b/>
        </w:rPr>
        <w:t xml:space="preserve"> </w:t>
      </w:r>
      <w:r>
        <w:rPr>
          <w:rFonts w:ascii="Arial" w:eastAsia="Arial" w:hAnsi="Arial" w:cs="Arial"/>
          <w:b/>
        </w:rPr>
        <w:tab/>
      </w:r>
      <w:r>
        <w:rPr>
          <w:b/>
        </w:rPr>
        <w:t xml:space="preserve">Общие положения </w:t>
      </w:r>
    </w:p>
    <w:p w:rsidR="007F5C48" w:rsidRDefault="00E23B26">
      <w:pPr>
        <w:spacing w:after="314"/>
      </w:pPr>
      <w:r>
        <w:t xml:space="preserve">Оценка инвестиций и анализ ценовых (тарифных) последствий реализации проектов схемы теплоснабжения разрабатываются в соответствии подпунктом «ж» пункта 4, пунктом 13 и пунктом 48 «Требований к схемам теплоснабжения», утвержденных постановлением Правительства РФ № 154 от 22 февраля 2012 года.  </w:t>
      </w:r>
    </w:p>
    <w:p w:rsidR="007F5C48" w:rsidRDefault="00E23B26">
      <w:pPr>
        <w:spacing w:after="330"/>
      </w:pPr>
      <w:r>
        <w:t xml:space="preserve">В соответствии с пунктами 13 и 48 Требований к схеме теплоснабжения должны быть разработаны и обоснованы:  </w:t>
      </w:r>
    </w:p>
    <w:p w:rsidR="007F5C48" w:rsidRDefault="00E23B26">
      <w:pPr>
        <w:numPr>
          <w:ilvl w:val="0"/>
          <w:numId w:val="34"/>
        </w:numPr>
        <w:spacing w:after="329"/>
        <w:ind w:hanging="428"/>
      </w:pPr>
      <w: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rsidR="007F5C48" w:rsidRDefault="00E23B26">
      <w:pPr>
        <w:numPr>
          <w:ilvl w:val="0"/>
          <w:numId w:val="34"/>
        </w:numPr>
        <w:spacing w:after="329"/>
        <w:ind w:hanging="428"/>
      </w:pPr>
      <w: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  </w:t>
      </w:r>
    </w:p>
    <w:p w:rsidR="007F5C48" w:rsidRDefault="00E23B26">
      <w:pPr>
        <w:numPr>
          <w:ilvl w:val="0"/>
          <w:numId w:val="34"/>
        </w:numPr>
        <w:spacing w:after="330"/>
        <w:ind w:hanging="428"/>
      </w:pPr>
      <w:r>
        <w:t xml:space="preserve">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w:t>
      </w:r>
    </w:p>
    <w:p w:rsidR="007F5C48" w:rsidRDefault="00E23B26">
      <w:pPr>
        <w:numPr>
          <w:ilvl w:val="0"/>
          <w:numId w:val="34"/>
        </w:numPr>
        <w:spacing w:after="328"/>
        <w:ind w:hanging="428"/>
      </w:pPr>
      <w:r>
        <w:t xml:space="preserve">предложения по источникам инвестиций, обеспечивающих финансовые потребности;  </w:t>
      </w:r>
    </w:p>
    <w:p w:rsidR="007F5C48" w:rsidRDefault="00E23B26">
      <w:pPr>
        <w:numPr>
          <w:ilvl w:val="0"/>
          <w:numId w:val="34"/>
        </w:numPr>
        <w:spacing w:after="323"/>
        <w:ind w:hanging="428"/>
      </w:pPr>
      <w:r>
        <w:t xml:space="preserve">расчеты эффективности инвестиций;  </w:t>
      </w:r>
    </w:p>
    <w:p w:rsidR="007F5C48" w:rsidRDefault="00E23B26">
      <w:pPr>
        <w:numPr>
          <w:ilvl w:val="0"/>
          <w:numId w:val="34"/>
        </w:numPr>
        <w:ind w:hanging="428"/>
      </w:pPr>
      <w: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r>
        <w:rPr>
          <w:rFonts w:ascii="Arial" w:eastAsia="Arial" w:hAnsi="Arial" w:cs="Arial"/>
          <w:sz w:val="24"/>
        </w:rPr>
        <w:t xml:space="preserve"> </w:t>
      </w:r>
    </w:p>
    <w:p w:rsidR="007F5C48" w:rsidRDefault="00E23B26">
      <w:pPr>
        <w:spacing w:after="8" w:line="240" w:lineRule="auto"/>
        <w:ind w:left="0" w:firstLine="0"/>
        <w:jc w:val="left"/>
      </w:pPr>
      <w:r>
        <w:t xml:space="preserve"> </w:t>
      </w:r>
    </w:p>
    <w:p w:rsidR="007F5C48" w:rsidRDefault="00E23B26">
      <w:pPr>
        <w:spacing w:after="2261" w:line="240" w:lineRule="auto"/>
        <w:ind w:left="0" w:firstLine="0"/>
        <w:jc w:val="left"/>
      </w:pPr>
      <w:r>
        <w:t xml:space="preserve"> </w:t>
      </w:r>
      <w:r>
        <w:tab/>
      </w:r>
      <w:r>
        <w:rPr>
          <w:b/>
        </w:rPr>
        <w:t xml:space="preserve"> </w:t>
      </w:r>
    </w:p>
    <w:p w:rsidR="007F5C48" w:rsidRDefault="00E23B26">
      <w:pPr>
        <w:spacing w:after="0" w:line="240" w:lineRule="auto"/>
        <w:ind w:left="708" w:firstLine="0"/>
        <w:jc w:val="left"/>
      </w:pPr>
      <w:r>
        <w:lastRenderedPageBreak/>
        <w:t xml:space="preserve"> </w:t>
      </w:r>
    </w:p>
    <w:p w:rsidR="007F5C48" w:rsidRDefault="00E23B26">
      <w:pPr>
        <w:spacing w:after="0" w:line="240" w:lineRule="auto"/>
        <w:ind w:left="708" w:firstLine="0"/>
        <w:jc w:val="left"/>
      </w:pPr>
      <w:r>
        <w:t xml:space="preserve"> </w:t>
      </w:r>
    </w:p>
    <w:p w:rsidR="007F5C48" w:rsidRDefault="00E23B26">
      <w:pPr>
        <w:spacing w:after="309" w:line="352" w:lineRule="auto"/>
        <w:ind w:left="1064" w:hanging="10"/>
      </w:pPr>
      <w:r>
        <w:rPr>
          <w:b/>
        </w:rPr>
        <w:t>9.2.</w:t>
      </w:r>
      <w:r>
        <w:rPr>
          <w:rFonts w:ascii="Arial" w:eastAsia="Arial" w:hAnsi="Arial" w:cs="Arial"/>
          <w:b/>
        </w:rPr>
        <w:t xml:space="preserve"> </w:t>
      </w:r>
      <w:r>
        <w:rPr>
          <w:rFonts w:ascii="Arial" w:eastAsia="Arial" w:hAnsi="Arial" w:cs="Arial"/>
          <w:b/>
        </w:rPr>
        <w:tab/>
      </w:r>
      <w:r>
        <w:rPr>
          <w:b/>
        </w:rPr>
        <w:t xml:space="preserve">Нормативно-методическая база для проведения расчетов </w:t>
      </w:r>
    </w:p>
    <w:p w:rsidR="007F5C48" w:rsidRDefault="00E23B26">
      <w:pPr>
        <w:spacing w:after="329"/>
      </w:pPr>
      <w:r>
        <w:t xml:space="preserve">Финансово-экономические расчёты выполнены в соответствии со следующими нормативно-методическими документами:  </w:t>
      </w:r>
    </w:p>
    <w:p w:rsidR="007F5C48" w:rsidRDefault="00E23B26">
      <w:pPr>
        <w:numPr>
          <w:ilvl w:val="0"/>
          <w:numId w:val="34"/>
        </w:numPr>
        <w:spacing w:after="329"/>
        <w:ind w:hanging="428"/>
      </w:pPr>
      <w:r>
        <w:t xml:space="preserve">«Руководство по подготовке промышленных технико-экономических исследований», ЮНИДО. М.: АОЗТ «Интерэксперт», 1995;  </w:t>
      </w:r>
    </w:p>
    <w:p w:rsidR="007F5C48" w:rsidRDefault="00E23B26">
      <w:pPr>
        <w:numPr>
          <w:ilvl w:val="0"/>
          <w:numId w:val="34"/>
        </w:numPr>
        <w:spacing w:after="329"/>
        <w:ind w:hanging="428"/>
      </w:pPr>
      <w:r>
        <w:t xml:space="preserve">«Методические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  </w:t>
      </w:r>
    </w:p>
    <w:p w:rsidR="007F5C48" w:rsidRDefault="00E23B26">
      <w:pPr>
        <w:numPr>
          <w:ilvl w:val="0"/>
          <w:numId w:val="34"/>
        </w:numPr>
        <w:spacing w:after="329"/>
        <w:ind w:hanging="428"/>
      </w:pPr>
      <w:r>
        <w:t xml:space="preserve">«Практическое пособие по обоснованию инвестиций в строительство предприятий, зданий и сооружений», разработанных ФГУП «ЦЕНТРИНВЕСТпроект», М.,2002 г.;  </w:t>
      </w:r>
    </w:p>
    <w:p w:rsidR="007F5C48" w:rsidRDefault="00E23B26">
      <w:pPr>
        <w:numPr>
          <w:ilvl w:val="0"/>
          <w:numId w:val="34"/>
        </w:numPr>
        <w:ind w:hanging="428"/>
      </w:pPr>
      <w:r>
        <w:t xml:space="preserve">«Методические рекомендации по оценке эффективности и разработке инвестиционных проектов и бизнес-планов в электроэнергетике» на стадии предТЭО и ТЭО», утверждённые приказом ОАО РАО «ЕЭС России» от </w:t>
      </w:r>
    </w:p>
    <w:p w:rsidR="007F5C48" w:rsidRDefault="00E23B26">
      <w:pPr>
        <w:spacing w:after="334"/>
        <w:ind w:left="721" w:firstLine="0"/>
      </w:pPr>
      <w:r>
        <w:t xml:space="preserve">31.03.2008г. № 155 и заключением Главгосэкспертизы России от 26.05.99г. №24-16-1/20-113;  </w:t>
      </w:r>
    </w:p>
    <w:p w:rsidR="007F5C48" w:rsidRDefault="00E23B26">
      <w:pPr>
        <w:numPr>
          <w:ilvl w:val="0"/>
          <w:numId w:val="34"/>
        </w:numPr>
        <w:spacing w:after="334"/>
        <w:ind w:hanging="428"/>
      </w:pPr>
      <w:r>
        <w:t xml:space="preserve">«Рекомендации по оценке экономической эффективности инвестиционного проекта теплоснабжения», НП «АВОК», 2006 г.;  </w:t>
      </w:r>
    </w:p>
    <w:p w:rsidR="007F5C48" w:rsidRDefault="00E23B26">
      <w:pPr>
        <w:numPr>
          <w:ilvl w:val="0"/>
          <w:numId w:val="34"/>
        </w:numPr>
        <w:spacing w:after="330"/>
        <w:ind w:hanging="428"/>
      </w:pPr>
      <w:r>
        <w:t xml:space="preserve">«Сценарные условия развития электроэнергетики на период до 2030 года (версия 2010 г.)», ЗАО «АПБЭ», 2010 г.;  </w:t>
      </w:r>
    </w:p>
    <w:p w:rsidR="007F5C48" w:rsidRDefault="00E23B26">
      <w:pPr>
        <w:numPr>
          <w:ilvl w:val="0"/>
          <w:numId w:val="34"/>
        </w:numPr>
        <w:spacing w:after="262"/>
        <w:ind w:hanging="428"/>
      </w:pPr>
      <w:r>
        <w:t xml:space="preserve">«Коммерческая оценка инвестиционных проектов» (основные положения методики), Альт-Инвест, редакция 5.01, ноябрь 2004 г. </w:t>
      </w:r>
    </w:p>
    <w:p w:rsidR="007F5C48" w:rsidRDefault="00E23B26">
      <w:pPr>
        <w:spacing w:after="2769" w:line="240" w:lineRule="auto"/>
        <w:ind w:left="708" w:firstLine="0"/>
        <w:jc w:val="left"/>
      </w:pPr>
      <w:r>
        <w:t xml:space="preserve"> </w:t>
      </w:r>
    </w:p>
    <w:p w:rsidR="007F5C48" w:rsidRDefault="007F5C48">
      <w:pPr>
        <w:spacing w:after="0" w:line="240" w:lineRule="auto"/>
        <w:ind w:left="0" w:firstLine="0"/>
        <w:jc w:val="left"/>
      </w:pPr>
    </w:p>
    <w:p w:rsidR="007F5C48" w:rsidRDefault="00E23B26">
      <w:pPr>
        <w:spacing w:after="429" w:line="352" w:lineRule="auto"/>
        <w:ind w:left="1064" w:hanging="10"/>
      </w:pPr>
      <w:r>
        <w:rPr>
          <w:b/>
        </w:rPr>
        <w:t>9.3.</w:t>
      </w:r>
      <w:r>
        <w:rPr>
          <w:rFonts w:ascii="Arial" w:eastAsia="Arial" w:hAnsi="Arial" w:cs="Arial"/>
          <w:b/>
        </w:rPr>
        <w:t xml:space="preserve"> </w:t>
      </w:r>
      <w:r>
        <w:rPr>
          <w:rFonts w:ascii="Arial" w:eastAsia="Arial" w:hAnsi="Arial" w:cs="Arial"/>
          <w:b/>
        </w:rPr>
        <w:tab/>
      </w:r>
      <w:r>
        <w:rPr>
          <w:b/>
        </w:rPr>
        <w:t xml:space="preserve">Макроэкономические параметры </w:t>
      </w:r>
    </w:p>
    <w:p w:rsidR="007F5C48" w:rsidRDefault="00E23B26">
      <w:pPr>
        <w:numPr>
          <w:ilvl w:val="2"/>
          <w:numId w:val="35"/>
        </w:numPr>
        <w:spacing w:after="309" w:line="352" w:lineRule="auto"/>
        <w:ind w:hanging="720"/>
      </w:pPr>
      <w:r>
        <w:rPr>
          <w:b/>
        </w:rPr>
        <w:t xml:space="preserve">Сроки релизации </w:t>
      </w:r>
    </w:p>
    <w:p w:rsidR="007F5C48" w:rsidRDefault="00E23B26">
      <w:pPr>
        <w:spacing w:after="435"/>
      </w:pPr>
      <w:r>
        <w:t xml:space="preserve">Общий срок выполнения работ по Схеме, начиная с базового 2013 года, составляет 15лет. Расчетный период действия схемы – 2030 г. Срок нормальной эксплуатации объектов теплоснабжения принимается равным 30 лет. Таким образом, горизонт проектирования составляет 45 лет (с 2013 по 2058 гг.). </w:t>
      </w:r>
    </w:p>
    <w:p w:rsidR="007F5C48" w:rsidRDefault="00E23B26">
      <w:pPr>
        <w:numPr>
          <w:ilvl w:val="2"/>
          <w:numId w:val="35"/>
        </w:numPr>
        <w:spacing w:after="309" w:line="352" w:lineRule="auto"/>
        <w:ind w:hanging="720"/>
      </w:pPr>
      <w:r>
        <w:rPr>
          <w:b/>
        </w:rPr>
        <w:t xml:space="preserve">Официальные источники </w:t>
      </w:r>
    </w:p>
    <w:p w:rsidR="007F5C48" w:rsidRDefault="00E23B26">
      <w:pPr>
        <w:spacing w:after="329"/>
      </w:pPr>
      <w:r>
        <w:t xml:space="preserve">Для определения долгосрочных ценовых последствий и приведения капитальных вложений в реализацию проектов схемы теплоснабжения к ценам соответствующих лет были использованы следующие макроэкономические параметры, установленные Минэкономразвития Российской Федерации (далее МЭР РФ):  </w:t>
      </w:r>
    </w:p>
    <w:p w:rsidR="007F5C48" w:rsidRDefault="00E23B26" w:rsidP="00514752">
      <w:pPr>
        <w:numPr>
          <w:ilvl w:val="0"/>
          <w:numId w:val="34"/>
        </w:numPr>
        <w:spacing w:after="0"/>
        <w:ind w:hanging="428"/>
      </w:pPr>
      <w:r>
        <w:t xml:space="preserve">Сценарные условия, основные параметры прогноза социально-экономического развития Российской Федерации и предельные уровни цен (тарифов) на услуги компаний инфраструктурного сектора на 2014 год и на плановый период 2015 и 2016 годов (данные сайта МЭР РФ, 23 октября 2013 г.),  </w:t>
      </w:r>
    </w:p>
    <w:p w:rsidR="007F5C48" w:rsidRDefault="00E23B26" w:rsidP="00514752">
      <w:pPr>
        <w:numPr>
          <w:ilvl w:val="0"/>
          <w:numId w:val="34"/>
        </w:numPr>
        <w:spacing w:after="0"/>
        <w:ind w:hanging="428"/>
      </w:pPr>
      <w:r>
        <w:t xml:space="preserve">Изменение цен (тарифов) на продукцию (услуги) компаний инфраструктурного сектора на период до 2016 года (в среднем к предыдущему году) (данные сайта МЭР РФ, 23 октября 2013 г.), </w:t>
      </w:r>
    </w:p>
    <w:p w:rsidR="007F5C48" w:rsidRDefault="00E23B26" w:rsidP="00514752">
      <w:pPr>
        <w:numPr>
          <w:ilvl w:val="0"/>
          <w:numId w:val="34"/>
        </w:numPr>
        <w:spacing w:after="0"/>
        <w:ind w:hanging="428"/>
      </w:pPr>
      <w:r>
        <w:t xml:space="preserve">Цены (тарифы) на продукцию (услуги) компаний инфраструктурного сектора на период до 2030 года (данные сайта МЭР РФ, апрель 2013 г.), </w:t>
      </w:r>
    </w:p>
    <w:p w:rsidR="007F5C48" w:rsidRDefault="00E23B26" w:rsidP="00514752">
      <w:pPr>
        <w:numPr>
          <w:ilvl w:val="0"/>
          <w:numId w:val="34"/>
        </w:numPr>
        <w:spacing w:after="0"/>
        <w:ind w:hanging="428"/>
      </w:pPr>
      <w:r>
        <w:t xml:space="preserve">Прогноз долгосрочного социально-экономического развития Российской Федерации на период до 2030 года (данные сайта МЭР РФ от 24 марта 2013г.). </w:t>
      </w:r>
    </w:p>
    <w:p w:rsidR="007F5C48" w:rsidRDefault="00E23B26">
      <w:pPr>
        <w:spacing w:after="309" w:line="352" w:lineRule="auto"/>
        <w:ind w:left="1064" w:hanging="10"/>
      </w:pPr>
      <w:r>
        <w:rPr>
          <w:b/>
        </w:rPr>
        <w:t>9.3.3.</w:t>
      </w:r>
      <w:r>
        <w:rPr>
          <w:rFonts w:ascii="Arial" w:eastAsia="Arial" w:hAnsi="Arial" w:cs="Arial"/>
          <w:b/>
        </w:rPr>
        <w:t xml:space="preserve"> </w:t>
      </w:r>
      <w:r>
        <w:rPr>
          <w:b/>
        </w:rPr>
        <w:t xml:space="preserve">Применение индексов-дефляторов </w:t>
      </w:r>
    </w:p>
    <w:p w:rsidR="007F5C48" w:rsidRDefault="00E23B26" w:rsidP="00514752">
      <w:pPr>
        <w:spacing w:after="0"/>
      </w:pPr>
      <w:r>
        <w:t xml:space="preserve">Для расчета ценовых последствий с использованием индексов-дефляторов были применены следующие условия:  </w:t>
      </w:r>
    </w:p>
    <w:p w:rsidR="007F5C48" w:rsidRDefault="00E23B26" w:rsidP="00514752">
      <w:pPr>
        <w:numPr>
          <w:ilvl w:val="0"/>
          <w:numId w:val="34"/>
        </w:numPr>
        <w:spacing w:after="0"/>
        <w:ind w:hanging="428"/>
      </w:pPr>
      <w:r>
        <w:t xml:space="preserve">базовый период регулирования установлен на конец 2013 года;  </w:t>
      </w:r>
    </w:p>
    <w:p w:rsidR="007F5C48" w:rsidRDefault="007F5C48" w:rsidP="00514752">
      <w:pPr>
        <w:spacing w:after="0" w:line="240" w:lineRule="auto"/>
        <w:ind w:left="10" w:hanging="10"/>
        <w:jc w:val="right"/>
      </w:pPr>
    </w:p>
    <w:p w:rsidR="007F5C48" w:rsidRDefault="007F5C48">
      <w:pPr>
        <w:sectPr w:rsidR="007F5C48">
          <w:headerReference w:type="even" r:id="rId332"/>
          <w:headerReference w:type="default" r:id="rId333"/>
          <w:footerReference w:type="even" r:id="rId334"/>
          <w:footerReference w:type="default" r:id="rId335"/>
          <w:headerReference w:type="first" r:id="rId336"/>
          <w:footerReference w:type="first" r:id="rId337"/>
          <w:pgSz w:w="11908" w:h="16836"/>
          <w:pgMar w:top="469" w:right="845" w:bottom="216" w:left="1701" w:header="720" w:footer="720" w:gutter="0"/>
          <w:cols w:space="720"/>
          <w:titlePg/>
        </w:sectPr>
      </w:pPr>
    </w:p>
    <w:p w:rsidR="007F5C48" w:rsidRDefault="00E23B26">
      <w:pPr>
        <w:numPr>
          <w:ilvl w:val="0"/>
          <w:numId w:val="34"/>
        </w:numPr>
        <w:spacing w:after="330"/>
        <w:ind w:hanging="428"/>
      </w:pPr>
      <w:r>
        <w:lastRenderedPageBreak/>
        <w:t xml:space="preserve">производственные расходы товарного отпуска тепловой энергии за 2009, 2010 и 2011 годы приняты по материалам тарифных дел;  </w:t>
      </w:r>
    </w:p>
    <w:p w:rsidR="007F5C48" w:rsidRDefault="00E23B26">
      <w:pPr>
        <w:numPr>
          <w:ilvl w:val="0"/>
          <w:numId w:val="34"/>
        </w:numPr>
        <w:spacing w:after="314"/>
        <w:ind w:hanging="428"/>
      </w:pPr>
      <w:r>
        <w:t xml:space="preserve">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и услуги сбытовой деятельности сформированы по статьям, структура которых установлена по данным теплоснабжающих компаний.  </w:t>
      </w:r>
    </w:p>
    <w:p w:rsidR="007F5C48" w:rsidRDefault="00E23B26">
      <w:pPr>
        <w:spacing w:after="0"/>
      </w:pPr>
      <w:r>
        <w:t xml:space="preserve">Применяемые при расчетах ценовых последствий реализации схемы теплоснабжения индексы-дефляторы приведены в таблице 9.3.3.1 </w:t>
      </w:r>
      <w:r>
        <w:br w:type="page"/>
      </w:r>
    </w:p>
    <w:p w:rsidR="007F5C48" w:rsidRDefault="007F5C48">
      <w:pPr>
        <w:sectPr w:rsidR="007F5C48">
          <w:headerReference w:type="even" r:id="rId338"/>
          <w:headerReference w:type="default" r:id="rId339"/>
          <w:footerReference w:type="even" r:id="rId340"/>
          <w:footerReference w:type="default" r:id="rId341"/>
          <w:headerReference w:type="first" r:id="rId342"/>
          <w:footerReference w:type="first" r:id="rId343"/>
          <w:pgSz w:w="11908" w:h="16836"/>
          <w:pgMar w:top="1440" w:right="857" w:bottom="1440" w:left="1701" w:header="469" w:footer="216" w:gutter="0"/>
          <w:cols w:space="720"/>
        </w:sectPr>
      </w:pPr>
    </w:p>
    <w:p w:rsidR="007F5C48" w:rsidRDefault="00E23B26">
      <w:pPr>
        <w:spacing w:after="149" w:line="246" w:lineRule="auto"/>
        <w:ind w:left="46" w:right="-11" w:hanging="10"/>
        <w:jc w:val="left"/>
      </w:pPr>
      <w:r>
        <w:rPr>
          <w:sz w:val="20"/>
        </w:rPr>
        <w:lastRenderedPageBreak/>
        <w:t xml:space="preserve">ОБОСНОВЫВАЮЩИЕ МАТЕРИАЛЫ К СХЕМЕ ТЕПЛОСНАБЖЕНИЯ МУНИЦИПАЛЬНОГО ОБРАЗОВАНИЯ «ГОРОДСКОЙ ОКРУГ «ГОРОД НАРЬЯН-МАР» ДО </w:t>
      </w:r>
    </w:p>
    <w:p w:rsidR="007F5C48" w:rsidRDefault="00E23B26">
      <w:pPr>
        <w:spacing w:after="454" w:line="350" w:lineRule="auto"/>
        <w:ind w:left="10" w:right="-11" w:hanging="10"/>
        <w:jc w:val="center"/>
      </w:pPr>
      <w:r>
        <w:rPr>
          <w:sz w:val="20"/>
        </w:rPr>
        <w:t xml:space="preserve">2028 ГОДА </w:t>
      </w:r>
    </w:p>
    <w:p w:rsidR="007F5C48" w:rsidRDefault="00E23B26">
      <w:pPr>
        <w:spacing w:after="123" w:line="244" w:lineRule="auto"/>
        <w:ind w:left="0" w:firstLine="708"/>
      </w:pPr>
      <w:r>
        <w:rPr>
          <w:b/>
          <w:i/>
          <w:color w:val="1F497D"/>
          <w:sz w:val="18"/>
        </w:rPr>
        <w:t xml:space="preserve">Таблица 9.3.3.1. Прогнозные индексы потребительских цен и индексы дефляторы на продукцию производителей. Принятых для расчетов долгосрочных ценовых последствий, % </w:t>
      </w:r>
    </w:p>
    <w:tbl>
      <w:tblPr>
        <w:tblW w:w="14648" w:type="dxa"/>
        <w:tblInd w:w="-38" w:type="dxa"/>
        <w:tblCellMar>
          <w:left w:w="109" w:type="dxa"/>
          <w:right w:w="115" w:type="dxa"/>
        </w:tblCellMar>
        <w:tblLook w:val="04A0" w:firstRow="1" w:lastRow="0" w:firstColumn="1" w:lastColumn="0" w:noHBand="0" w:noVBand="1"/>
      </w:tblPr>
      <w:tblGrid>
        <w:gridCol w:w="1674"/>
        <w:gridCol w:w="1431"/>
        <w:gridCol w:w="720"/>
        <w:gridCol w:w="722"/>
        <w:gridCol w:w="722"/>
        <w:gridCol w:w="720"/>
        <w:gridCol w:w="724"/>
        <w:gridCol w:w="720"/>
        <w:gridCol w:w="723"/>
        <w:gridCol w:w="722"/>
        <w:gridCol w:w="723"/>
        <w:gridCol w:w="724"/>
        <w:gridCol w:w="720"/>
        <w:gridCol w:w="725"/>
        <w:gridCol w:w="720"/>
        <w:gridCol w:w="724"/>
        <w:gridCol w:w="720"/>
        <w:gridCol w:w="714"/>
      </w:tblGrid>
      <w:tr w:rsidR="00DC7836" w:rsidTr="00DC7836">
        <w:trPr>
          <w:trHeight w:val="240"/>
        </w:trPr>
        <w:tc>
          <w:tcPr>
            <w:tcW w:w="1673" w:type="dxa"/>
            <w:tcBorders>
              <w:top w:val="single" w:sz="8" w:space="0" w:color="000000"/>
              <w:left w:val="single" w:sz="8" w:space="0" w:color="000000"/>
              <w:bottom w:val="nil"/>
              <w:right w:val="single" w:sz="8" w:space="0" w:color="000000"/>
            </w:tcBorders>
            <w:shd w:val="clear" w:color="auto" w:fill="auto"/>
          </w:tcPr>
          <w:p w:rsidR="007F5C48" w:rsidRDefault="00E23B26" w:rsidP="00DC7836">
            <w:pPr>
              <w:spacing w:after="0" w:line="276" w:lineRule="auto"/>
              <w:ind w:left="56" w:firstLine="0"/>
              <w:jc w:val="left"/>
            </w:pPr>
            <w:r w:rsidRPr="00DC7836">
              <w:rPr>
                <w:b/>
                <w:sz w:val="20"/>
              </w:rPr>
              <w:t xml:space="preserve">Наименование </w:t>
            </w:r>
          </w:p>
        </w:tc>
        <w:tc>
          <w:tcPr>
            <w:tcW w:w="143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5"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1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35"/>
        </w:trPr>
        <w:tc>
          <w:tcPr>
            <w:tcW w:w="167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строки </w:t>
            </w:r>
          </w:p>
        </w:tc>
        <w:tc>
          <w:tcPr>
            <w:tcW w:w="143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3" w:firstLine="0"/>
              <w:jc w:val="left"/>
            </w:pPr>
            <w:r w:rsidRPr="00DC7836">
              <w:rPr>
                <w:b/>
                <w:sz w:val="20"/>
              </w:rPr>
              <w:t xml:space="preserve">Обозначение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3" w:firstLine="0"/>
              <w:jc w:val="left"/>
            </w:pPr>
            <w:r w:rsidRPr="00DC7836">
              <w:rPr>
                <w:b/>
                <w:sz w:val="20"/>
              </w:rPr>
              <w:t xml:space="preserve">2013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7" w:firstLine="0"/>
              <w:jc w:val="left"/>
            </w:pPr>
            <w:r w:rsidRPr="00DC7836">
              <w:rPr>
                <w:b/>
                <w:sz w:val="20"/>
              </w:rPr>
              <w:t xml:space="preserve">2014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5" w:firstLine="0"/>
              <w:jc w:val="left"/>
            </w:pPr>
            <w:r w:rsidRPr="00DC7836">
              <w:rPr>
                <w:b/>
                <w:sz w:val="20"/>
              </w:rPr>
              <w:t xml:space="preserve">2015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3" w:firstLine="0"/>
              <w:jc w:val="left"/>
            </w:pPr>
            <w:r w:rsidRPr="00DC7836">
              <w:rPr>
                <w:b/>
                <w:sz w:val="20"/>
              </w:rPr>
              <w:t xml:space="preserve">2016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2" w:firstLine="0"/>
              <w:jc w:val="left"/>
            </w:pPr>
            <w:r w:rsidRPr="00DC7836">
              <w:rPr>
                <w:b/>
                <w:sz w:val="20"/>
              </w:rPr>
              <w:t xml:space="preserve">2017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3" w:firstLine="0"/>
              <w:jc w:val="left"/>
            </w:pPr>
            <w:r w:rsidRPr="00DC7836">
              <w:rPr>
                <w:b/>
                <w:sz w:val="20"/>
              </w:rPr>
              <w:t xml:space="preserve">2018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6" w:firstLine="0"/>
              <w:jc w:val="left"/>
            </w:pPr>
            <w:r w:rsidRPr="00DC7836">
              <w:rPr>
                <w:b/>
                <w:sz w:val="20"/>
              </w:rPr>
              <w:t xml:space="preserve">2019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3" w:firstLine="0"/>
              <w:jc w:val="left"/>
            </w:pPr>
            <w:r w:rsidRPr="00DC7836">
              <w:rPr>
                <w:b/>
                <w:sz w:val="20"/>
              </w:rPr>
              <w:t xml:space="preserve">2020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6" w:firstLine="0"/>
              <w:jc w:val="left"/>
            </w:pPr>
            <w:r w:rsidRPr="00DC7836">
              <w:rPr>
                <w:b/>
                <w:sz w:val="20"/>
              </w:rPr>
              <w:t xml:space="preserve">2021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3" w:firstLine="0"/>
              <w:jc w:val="left"/>
            </w:pPr>
            <w:r w:rsidRPr="00DC7836">
              <w:rPr>
                <w:b/>
                <w:sz w:val="20"/>
              </w:rPr>
              <w:t xml:space="preserve">2022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3" w:firstLine="0"/>
              <w:jc w:val="left"/>
            </w:pPr>
            <w:r w:rsidRPr="00DC7836">
              <w:rPr>
                <w:b/>
                <w:sz w:val="20"/>
              </w:rPr>
              <w:t xml:space="preserve">2023 </w:t>
            </w:r>
          </w:p>
        </w:tc>
        <w:tc>
          <w:tcPr>
            <w:tcW w:w="725"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3" w:firstLine="0"/>
              <w:jc w:val="left"/>
            </w:pPr>
            <w:r w:rsidRPr="00DC7836">
              <w:rPr>
                <w:b/>
                <w:sz w:val="20"/>
              </w:rPr>
              <w:t xml:space="preserve">2024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2" w:firstLine="0"/>
              <w:jc w:val="left"/>
            </w:pPr>
            <w:r w:rsidRPr="00DC7836">
              <w:rPr>
                <w:b/>
                <w:sz w:val="20"/>
              </w:rPr>
              <w:t xml:space="preserve">2025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7" w:firstLine="0"/>
              <w:jc w:val="left"/>
            </w:pPr>
            <w:r w:rsidRPr="00DC7836">
              <w:rPr>
                <w:b/>
                <w:sz w:val="20"/>
              </w:rPr>
              <w:t xml:space="preserve">2026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57" w:firstLine="0"/>
              <w:jc w:val="left"/>
            </w:pPr>
            <w:r w:rsidRPr="00DC7836">
              <w:rPr>
                <w:b/>
                <w:sz w:val="20"/>
              </w:rPr>
              <w:t xml:space="preserve">2027 </w:t>
            </w:r>
          </w:p>
        </w:tc>
        <w:tc>
          <w:tcPr>
            <w:tcW w:w="71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49" w:firstLine="0"/>
              <w:jc w:val="left"/>
            </w:pPr>
            <w:r w:rsidRPr="00DC7836">
              <w:rPr>
                <w:b/>
                <w:sz w:val="20"/>
              </w:rPr>
              <w:t xml:space="preserve">2028 </w:t>
            </w:r>
          </w:p>
        </w:tc>
      </w:tr>
      <w:tr w:rsidR="00DC7836" w:rsidTr="00DC7836">
        <w:trPr>
          <w:trHeight w:val="241"/>
        </w:trPr>
        <w:tc>
          <w:tcPr>
            <w:tcW w:w="1673" w:type="dxa"/>
            <w:tcBorders>
              <w:top w:val="single" w:sz="8" w:space="0" w:color="000000"/>
              <w:left w:val="single" w:sz="8" w:space="0" w:color="000000"/>
              <w:bottom w:val="nil"/>
              <w:right w:val="single" w:sz="8" w:space="0" w:color="000000"/>
            </w:tcBorders>
            <w:shd w:val="clear" w:color="auto" w:fill="auto"/>
          </w:tcPr>
          <w:p w:rsidR="007F5C48" w:rsidRDefault="00E23B26" w:rsidP="00DC7836">
            <w:pPr>
              <w:spacing w:after="0" w:line="276" w:lineRule="auto"/>
              <w:ind w:left="60" w:firstLine="0"/>
              <w:jc w:val="left"/>
            </w:pPr>
            <w:r w:rsidRPr="00DC7836">
              <w:rPr>
                <w:sz w:val="20"/>
              </w:rPr>
              <w:t xml:space="preserve">ИПЦ в среднем </w:t>
            </w:r>
          </w:p>
        </w:tc>
        <w:tc>
          <w:tcPr>
            <w:tcW w:w="143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5"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1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1"/>
        </w:trPr>
        <w:tc>
          <w:tcPr>
            <w:tcW w:w="167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за год </w:t>
            </w:r>
          </w:p>
        </w:tc>
        <w:tc>
          <w:tcPr>
            <w:tcW w:w="143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I</w:t>
            </w:r>
            <w:r w:rsidRPr="00DC7836">
              <w:rPr>
                <w:sz w:val="13"/>
              </w:rPr>
              <w:t>ИЦП, i</w:t>
            </w:r>
            <w:r w:rsidRPr="00DC7836">
              <w:rPr>
                <w:sz w:val="20"/>
              </w:rPr>
              <w:t xml:space="preserve">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1,067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1,056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1,047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1,047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1,045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1,041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8" w:firstLine="0"/>
              <w:jc w:val="left"/>
            </w:pPr>
            <w:r w:rsidRPr="00DC7836">
              <w:rPr>
                <w:sz w:val="20"/>
              </w:rPr>
              <w:t xml:space="preserve">1,036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1,032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1,028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1,027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1,026 </w:t>
            </w:r>
          </w:p>
        </w:tc>
        <w:tc>
          <w:tcPr>
            <w:tcW w:w="725"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1,025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4" w:firstLine="0"/>
              <w:jc w:val="left"/>
            </w:pPr>
            <w:r w:rsidRPr="00DC7836">
              <w:rPr>
                <w:sz w:val="20"/>
              </w:rPr>
              <w:t xml:space="preserve">1,023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33" w:firstLine="0"/>
              <w:jc w:val="left"/>
            </w:pPr>
            <w:r w:rsidRPr="00DC7836">
              <w:rPr>
                <w:sz w:val="20"/>
              </w:rPr>
              <w:t xml:space="preserve">1,021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1,020 </w:t>
            </w:r>
          </w:p>
        </w:tc>
        <w:tc>
          <w:tcPr>
            <w:tcW w:w="71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1,096 </w:t>
            </w:r>
          </w:p>
        </w:tc>
      </w:tr>
      <w:tr w:rsidR="00DC7836" w:rsidTr="00DC7836">
        <w:trPr>
          <w:trHeight w:val="929"/>
        </w:trPr>
        <w:tc>
          <w:tcPr>
            <w:tcW w:w="1673" w:type="dxa"/>
            <w:tcBorders>
              <w:top w:val="single" w:sz="8" w:space="0" w:color="000000"/>
              <w:left w:val="single" w:sz="8" w:space="0" w:color="000000"/>
              <w:bottom w:val="nil"/>
              <w:right w:val="single" w:sz="8" w:space="0" w:color="000000"/>
            </w:tcBorders>
            <w:shd w:val="clear" w:color="auto" w:fill="auto"/>
          </w:tcPr>
          <w:p w:rsidR="007F5C48" w:rsidRDefault="00E23B26" w:rsidP="00DC7836">
            <w:pPr>
              <w:spacing w:after="0" w:line="276" w:lineRule="auto"/>
              <w:ind w:left="0" w:firstLine="2"/>
              <w:jc w:val="center"/>
            </w:pPr>
            <w:r w:rsidRPr="00DC7836">
              <w:rPr>
                <w:sz w:val="20"/>
              </w:rPr>
              <w:t xml:space="preserve">Индексдефлятор реальной заработной </w:t>
            </w:r>
          </w:p>
        </w:tc>
        <w:tc>
          <w:tcPr>
            <w:tcW w:w="143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5"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1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4"/>
        </w:trPr>
        <w:tc>
          <w:tcPr>
            <w:tcW w:w="167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платы </w:t>
            </w:r>
          </w:p>
        </w:tc>
        <w:tc>
          <w:tcPr>
            <w:tcW w:w="143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I</w:t>
            </w:r>
            <w:r w:rsidRPr="00DC7836">
              <w:rPr>
                <w:sz w:val="13"/>
              </w:rPr>
              <w:t>ЗП, i</w:t>
            </w:r>
            <w:r w:rsidRPr="00DC7836">
              <w:rPr>
                <w:sz w:val="20"/>
              </w:rPr>
              <w:t xml:space="preserve">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1,061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1,039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1,038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1,048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1,055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1,054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8" w:firstLine="0"/>
              <w:jc w:val="left"/>
            </w:pPr>
            <w:r w:rsidRPr="00DC7836">
              <w:rPr>
                <w:sz w:val="20"/>
              </w:rPr>
              <w:t xml:space="preserve">1,043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1,036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1,036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1,036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1,036 </w:t>
            </w:r>
          </w:p>
        </w:tc>
        <w:tc>
          <w:tcPr>
            <w:tcW w:w="725"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1,031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4" w:firstLine="0"/>
              <w:jc w:val="left"/>
            </w:pPr>
            <w:r w:rsidRPr="00DC7836">
              <w:rPr>
                <w:sz w:val="20"/>
              </w:rPr>
              <w:t xml:space="preserve">1,031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33" w:firstLine="0"/>
              <w:jc w:val="left"/>
            </w:pPr>
            <w:r w:rsidRPr="00DC7836">
              <w:rPr>
                <w:sz w:val="20"/>
              </w:rPr>
              <w:t xml:space="preserve">1,023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1,023 </w:t>
            </w:r>
          </w:p>
        </w:tc>
        <w:tc>
          <w:tcPr>
            <w:tcW w:w="71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1,021 </w:t>
            </w:r>
          </w:p>
        </w:tc>
      </w:tr>
      <w:tr w:rsidR="00DC7836" w:rsidTr="00DC7836">
        <w:trPr>
          <w:trHeight w:val="1157"/>
        </w:trPr>
        <w:tc>
          <w:tcPr>
            <w:tcW w:w="1673" w:type="dxa"/>
            <w:tcBorders>
              <w:top w:val="single" w:sz="8" w:space="0" w:color="000000"/>
              <w:left w:val="single" w:sz="8" w:space="0" w:color="000000"/>
              <w:bottom w:val="nil"/>
              <w:right w:val="single" w:sz="8" w:space="0" w:color="000000"/>
            </w:tcBorders>
            <w:shd w:val="clear" w:color="auto" w:fill="auto"/>
          </w:tcPr>
          <w:p w:rsidR="007F5C48" w:rsidRDefault="00E23B26" w:rsidP="00DC7836">
            <w:pPr>
              <w:spacing w:after="0" w:line="276" w:lineRule="auto"/>
              <w:ind w:left="0" w:firstLine="103"/>
              <w:jc w:val="center"/>
            </w:pPr>
            <w:r w:rsidRPr="00DC7836">
              <w:rPr>
                <w:sz w:val="20"/>
              </w:rPr>
              <w:t xml:space="preserve">Индексдефлятор цен на природный газ ( в среднем для всех категорий </w:t>
            </w:r>
          </w:p>
        </w:tc>
        <w:tc>
          <w:tcPr>
            <w:tcW w:w="143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5"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1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3"/>
        </w:trPr>
        <w:tc>
          <w:tcPr>
            <w:tcW w:w="167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потребителей) </w:t>
            </w:r>
          </w:p>
        </w:tc>
        <w:tc>
          <w:tcPr>
            <w:tcW w:w="143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I</w:t>
            </w:r>
            <w:r w:rsidRPr="00DC7836">
              <w:rPr>
                <w:sz w:val="13"/>
              </w:rPr>
              <w:t>ПГ, i</w:t>
            </w:r>
            <w:r w:rsidRPr="00DC7836">
              <w:rPr>
                <w:sz w:val="20"/>
              </w:rPr>
              <w:t xml:space="preserve">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1,150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1,080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1,024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1,046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1,045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1,046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8" w:firstLine="0"/>
              <w:jc w:val="left"/>
            </w:pPr>
            <w:r w:rsidRPr="00DC7836">
              <w:rPr>
                <w:sz w:val="20"/>
              </w:rPr>
              <w:t xml:space="preserve">1,044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1,039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1,035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1,031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1,028 </w:t>
            </w:r>
          </w:p>
        </w:tc>
        <w:tc>
          <w:tcPr>
            <w:tcW w:w="725"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1,027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4" w:firstLine="0"/>
              <w:jc w:val="left"/>
            </w:pPr>
            <w:r w:rsidRPr="00DC7836">
              <w:rPr>
                <w:sz w:val="20"/>
              </w:rPr>
              <w:t xml:space="preserve">1,027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33" w:firstLine="0"/>
              <w:jc w:val="left"/>
            </w:pPr>
            <w:r w:rsidRPr="00DC7836">
              <w:rPr>
                <w:sz w:val="20"/>
              </w:rPr>
              <w:t xml:space="preserve">1,025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1,023 </w:t>
            </w:r>
          </w:p>
        </w:tc>
        <w:tc>
          <w:tcPr>
            <w:tcW w:w="71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1,021 </w:t>
            </w:r>
          </w:p>
        </w:tc>
      </w:tr>
      <w:tr w:rsidR="00DC7836" w:rsidTr="00DC7836">
        <w:trPr>
          <w:trHeight w:val="697"/>
        </w:trPr>
        <w:tc>
          <w:tcPr>
            <w:tcW w:w="1673" w:type="dxa"/>
            <w:tcBorders>
              <w:top w:val="single" w:sz="8" w:space="0" w:color="000000"/>
              <w:left w:val="single" w:sz="8" w:space="0" w:color="000000"/>
              <w:bottom w:val="nil"/>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Индексдефлятор цен на тепловую </w:t>
            </w:r>
          </w:p>
        </w:tc>
        <w:tc>
          <w:tcPr>
            <w:tcW w:w="143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5"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1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3"/>
        </w:trPr>
        <w:tc>
          <w:tcPr>
            <w:tcW w:w="167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энергию </w:t>
            </w:r>
          </w:p>
        </w:tc>
        <w:tc>
          <w:tcPr>
            <w:tcW w:w="143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I</w:t>
            </w:r>
            <w:r w:rsidRPr="00DC7836">
              <w:rPr>
                <w:sz w:val="13"/>
              </w:rPr>
              <w:t>ТЭ, i</w:t>
            </w:r>
            <w:r w:rsidRPr="00DC7836">
              <w:rPr>
                <w:sz w:val="20"/>
              </w:rPr>
              <w:t xml:space="preserve">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1,100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1,074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1,037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1,034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1,055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1,054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8" w:firstLine="0"/>
              <w:jc w:val="left"/>
            </w:pPr>
            <w:r w:rsidRPr="00DC7836">
              <w:rPr>
                <w:sz w:val="20"/>
              </w:rPr>
              <w:t xml:space="preserve">1,055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1,053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1,049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1,049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1,047 </w:t>
            </w:r>
          </w:p>
        </w:tc>
        <w:tc>
          <w:tcPr>
            <w:tcW w:w="725"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1,044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4" w:firstLine="0"/>
              <w:jc w:val="left"/>
            </w:pPr>
            <w:r w:rsidRPr="00DC7836">
              <w:rPr>
                <w:sz w:val="20"/>
              </w:rPr>
              <w:t xml:space="preserve">1,039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33" w:firstLine="0"/>
              <w:jc w:val="left"/>
            </w:pPr>
            <w:r w:rsidRPr="00DC7836">
              <w:rPr>
                <w:sz w:val="20"/>
              </w:rPr>
              <w:t xml:space="preserve">1,034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1,028 </w:t>
            </w:r>
          </w:p>
        </w:tc>
        <w:tc>
          <w:tcPr>
            <w:tcW w:w="71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1,024 </w:t>
            </w:r>
          </w:p>
        </w:tc>
      </w:tr>
      <w:tr w:rsidR="00DC7836" w:rsidTr="00DC7836">
        <w:trPr>
          <w:trHeight w:val="697"/>
        </w:trPr>
        <w:tc>
          <w:tcPr>
            <w:tcW w:w="1673" w:type="dxa"/>
            <w:tcBorders>
              <w:top w:val="single" w:sz="8" w:space="0" w:color="000000"/>
              <w:left w:val="single" w:sz="8" w:space="0" w:color="000000"/>
              <w:bottom w:val="nil"/>
              <w:right w:val="single" w:sz="8" w:space="0" w:color="000000"/>
            </w:tcBorders>
            <w:shd w:val="clear" w:color="auto" w:fill="auto"/>
          </w:tcPr>
          <w:p w:rsidR="007F5C48" w:rsidRDefault="00E23B26" w:rsidP="00DC7836">
            <w:pPr>
              <w:spacing w:after="0" w:line="276" w:lineRule="auto"/>
              <w:ind w:left="0" w:firstLine="27"/>
              <w:jc w:val="center"/>
            </w:pPr>
            <w:r w:rsidRPr="00DC7836">
              <w:rPr>
                <w:sz w:val="20"/>
              </w:rPr>
              <w:t xml:space="preserve">Индексдефлятор цен на электрическую </w:t>
            </w:r>
          </w:p>
        </w:tc>
        <w:tc>
          <w:tcPr>
            <w:tcW w:w="143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2"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3"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5"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20"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c>
          <w:tcPr>
            <w:tcW w:w="714" w:type="dxa"/>
            <w:tcBorders>
              <w:top w:val="single" w:sz="8" w:space="0" w:color="000000"/>
              <w:left w:val="single" w:sz="8" w:space="0" w:color="000000"/>
              <w:bottom w:val="nil"/>
              <w:right w:val="single" w:sz="8"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44"/>
        </w:trPr>
        <w:tc>
          <w:tcPr>
            <w:tcW w:w="167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энергию </w:t>
            </w:r>
          </w:p>
        </w:tc>
        <w:tc>
          <w:tcPr>
            <w:tcW w:w="143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I</w:t>
            </w:r>
            <w:r w:rsidRPr="00DC7836">
              <w:rPr>
                <w:sz w:val="13"/>
              </w:rPr>
              <w:t>ЭЭ, i</w:t>
            </w:r>
            <w:r w:rsidRPr="00DC7836">
              <w:rPr>
                <w:sz w:val="20"/>
              </w:rPr>
              <w:t xml:space="preserve">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1,105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1,073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1,059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1,062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1,051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1,038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8" w:firstLine="0"/>
              <w:jc w:val="left"/>
            </w:pPr>
            <w:r w:rsidRPr="00DC7836">
              <w:rPr>
                <w:sz w:val="20"/>
              </w:rPr>
              <w:t xml:space="preserve">1,037 </w:t>
            </w:r>
          </w:p>
        </w:tc>
        <w:tc>
          <w:tcPr>
            <w:tcW w:w="722"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1,013 </w:t>
            </w:r>
          </w:p>
        </w:tc>
        <w:tc>
          <w:tcPr>
            <w:tcW w:w="723"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1,027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1,027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1,027 </w:t>
            </w:r>
          </w:p>
        </w:tc>
        <w:tc>
          <w:tcPr>
            <w:tcW w:w="725"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1,026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4" w:firstLine="0"/>
              <w:jc w:val="left"/>
            </w:pPr>
            <w:r w:rsidRPr="00DC7836">
              <w:rPr>
                <w:sz w:val="20"/>
              </w:rPr>
              <w:t xml:space="preserve">1,027 </w:t>
            </w:r>
          </w:p>
        </w:tc>
        <w:tc>
          <w:tcPr>
            <w:tcW w:w="72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33" w:firstLine="0"/>
              <w:jc w:val="left"/>
            </w:pPr>
            <w:r w:rsidRPr="00DC7836">
              <w:rPr>
                <w:sz w:val="20"/>
              </w:rPr>
              <w:t xml:space="preserve">1,026 </w:t>
            </w:r>
          </w:p>
        </w:tc>
        <w:tc>
          <w:tcPr>
            <w:tcW w:w="720"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1,035 </w:t>
            </w:r>
          </w:p>
        </w:tc>
        <w:tc>
          <w:tcPr>
            <w:tcW w:w="714" w:type="dxa"/>
            <w:tcBorders>
              <w:top w:val="nil"/>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1,018 </w:t>
            </w:r>
          </w:p>
        </w:tc>
      </w:tr>
      <w:tr w:rsidR="00DC7836" w:rsidTr="00DC7836">
        <w:trPr>
          <w:trHeight w:val="248"/>
        </w:trPr>
        <w:tc>
          <w:tcPr>
            <w:tcW w:w="1673"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left"/>
            </w:pPr>
            <w:r w:rsidRPr="00DC7836">
              <w:rPr>
                <w:sz w:val="20"/>
              </w:rPr>
              <w:t xml:space="preserve">Индекс цен СМР </w:t>
            </w:r>
          </w:p>
        </w:tc>
        <w:tc>
          <w:tcPr>
            <w:tcW w:w="1430"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I</w:t>
            </w:r>
            <w:r w:rsidRPr="00DC7836">
              <w:rPr>
                <w:sz w:val="13"/>
              </w:rPr>
              <w:t>СМР, i</w:t>
            </w:r>
            <w:r w:rsidRPr="00DC7836">
              <w:rPr>
                <w:sz w:val="20"/>
              </w:rPr>
              <w:t xml:space="preserve"> </w:t>
            </w:r>
          </w:p>
        </w:tc>
        <w:tc>
          <w:tcPr>
            <w:tcW w:w="720"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1,051 </w:t>
            </w:r>
          </w:p>
        </w:tc>
        <w:tc>
          <w:tcPr>
            <w:tcW w:w="722"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1,048 </w:t>
            </w:r>
          </w:p>
        </w:tc>
        <w:tc>
          <w:tcPr>
            <w:tcW w:w="722"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1,052 </w:t>
            </w:r>
          </w:p>
        </w:tc>
        <w:tc>
          <w:tcPr>
            <w:tcW w:w="720"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1,055 </w:t>
            </w:r>
          </w:p>
        </w:tc>
        <w:tc>
          <w:tcPr>
            <w:tcW w:w="724"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1,051 </w:t>
            </w:r>
          </w:p>
        </w:tc>
        <w:tc>
          <w:tcPr>
            <w:tcW w:w="720"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1,046 </w:t>
            </w:r>
          </w:p>
        </w:tc>
        <w:tc>
          <w:tcPr>
            <w:tcW w:w="723"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8" w:firstLine="0"/>
              <w:jc w:val="left"/>
            </w:pPr>
            <w:r w:rsidRPr="00DC7836">
              <w:rPr>
                <w:sz w:val="20"/>
              </w:rPr>
              <w:t xml:space="preserve">1,041 </w:t>
            </w:r>
          </w:p>
        </w:tc>
        <w:tc>
          <w:tcPr>
            <w:tcW w:w="722"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1,034 </w:t>
            </w:r>
          </w:p>
        </w:tc>
        <w:tc>
          <w:tcPr>
            <w:tcW w:w="723"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7" w:firstLine="0"/>
              <w:jc w:val="left"/>
            </w:pPr>
            <w:r w:rsidRPr="00DC7836">
              <w:rPr>
                <w:sz w:val="20"/>
              </w:rPr>
              <w:t xml:space="preserve">1,030 </w:t>
            </w:r>
          </w:p>
        </w:tc>
        <w:tc>
          <w:tcPr>
            <w:tcW w:w="724"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1,029 </w:t>
            </w:r>
          </w:p>
        </w:tc>
        <w:tc>
          <w:tcPr>
            <w:tcW w:w="720"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1,028 </w:t>
            </w:r>
          </w:p>
        </w:tc>
        <w:tc>
          <w:tcPr>
            <w:tcW w:w="725"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1,026 </w:t>
            </w:r>
          </w:p>
        </w:tc>
        <w:tc>
          <w:tcPr>
            <w:tcW w:w="720"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4" w:firstLine="0"/>
              <w:jc w:val="left"/>
            </w:pPr>
            <w:r w:rsidRPr="00DC7836">
              <w:rPr>
                <w:sz w:val="20"/>
              </w:rPr>
              <w:t xml:space="preserve">1,021 </w:t>
            </w:r>
          </w:p>
        </w:tc>
        <w:tc>
          <w:tcPr>
            <w:tcW w:w="724"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33" w:firstLine="0"/>
              <w:jc w:val="left"/>
            </w:pPr>
            <w:r w:rsidRPr="00DC7836">
              <w:rPr>
                <w:sz w:val="20"/>
              </w:rPr>
              <w:t xml:space="preserve">1,020 </w:t>
            </w:r>
          </w:p>
        </w:tc>
        <w:tc>
          <w:tcPr>
            <w:tcW w:w="720"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9" w:firstLine="0"/>
              <w:jc w:val="left"/>
            </w:pPr>
            <w:r w:rsidRPr="00DC7836">
              <w:rPr>
                <w:sz w:val="20"/>
              </w:rPr>
              <w:t xml:space="preserve">1,021 </w:t>
            </w:r>
          </w:p>
        </w:tc>
        <w:tc>
          <w:tcPr>
            <w:tcW w:w="714"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25" w:firstLine="0"/>
              <w:jc w:val="left"/>
            </w:pPr>
            <w:r w:rsidRPr="00DC7836">
              <w:rPr>
                <w:sz w:val="20"/>
              </w:rPr>
              <w:t xml:space="preserve">1,020 </w:t>
            </w:r>
          </w:p>
        </w:tc>
      </w:tr>
    </w:tbl>
    <w:p w:rsidR="007F5C48" w:rsidRDefault="00E23B26" w:rsidP="00514752">
      <w:pPr>
        <w:spacing w:after="2993" w:line="240" w:lineRule="auto"/>
        <w:ind w:left="0" w:firstLine="0"/>
        <w:jc w:val="left"/>
        <w:sectPr w:rsidR="007F5C48">
          <w:headerReference w:type="even" r:id="rId344"/>
          <w:headerReference w:type="default" r:id="rId345"/>
          <w:footerReference w:type="even" r:id="rId346"/>
          <w:footerReference w:type="default" r:id="rId347"/>
          <w:headerReference w:type="first" r:id="rId348"/>
          <w:footerReference w:type="first" r:id="rId349"/>
          <w:pgSz w:w="16836" w:h="11908" w:orient="landscape"/>
          <w:pgMar w:top="1440" w:right="1126" w:bottom="1440" w:left="1133" w:header="720" w:footer="720" w:gutter="0"/>
          <w:cols w:space="720"/>
        </w:sectPr>
      </w:pPr>
      <w:r>
        <w:t xml:space="preserve"> </w:t>
      </w:r>
    </w:p>
    <w:p w:rsidR="007F5C48" w:rsidRDefault="00E23B26">
      <w:pPr>
        <w:spacing w:after="234" w:line="310" w:lineRule="auto"/>
        <w:ind w:left="0" w:firstLine="708"/>
        <w:jc w:val="left"/>
      </w:pPr>
      <w:r>
        <w:rPr>
          <w:sz w:val="23"/>
        </w:rPr>
        <w:lastRenderedPageBreak/>
        <w:t>Расходы на оплату труда ППР последующего периода по отношению к предыдущему и базовому устанавливались в соответствии с формулой:</w:t>
      </w:r>
      <w:r>
        <w:t xml:space="preserve"> </w:t>
      </w:r>
    </w:p>
    <w:p w:rsidR="007F5C48" w:rsidRDefault="00E23B26">
      <w:pPr>
        <w:spacing w:after="196" w:line="246" w:lineRule="auto"/>
        <w:ind w:left="10" w:right="-15" w:hanging="10"/>
        <w:jc w:val="center"/>
      </w:pPr>
      <w:r>
        <w:rPr>
          <w:rFonts w:ascii="Cambria Math" w:eastAsia="Cambria Math" w:hAnsi="Cambria Math" w:cs="Cambria Math"/>
        </w:rPr>
        <w:t>ЗП</w:t>
      </w:r>
      <w:r>
        <w:rPr>
          <w:rFonts w:ascii="Cambria Math" w:eastAsia="Cambria Math" w:hAnsi="Cambria Math" w:cs="Cambria Math"/>
          <w:sz w:val="18"/>
        </w:rPr>
        <w:t xml:space="preserve">ППР,𝑖+1 </w:t>
      </w:r>
      <w:r>
        <w:rPr>
          <w:rFonts w:ascii="Cambria Math" w:eastAsia="Cambria Math" w:hAnsi="Cambria Math" w:cs="Cambria Math"/>
        </w:rPr>
        <w:t>= ЗП</w:t>
      </w:r>
      <w:r>
        <w:rPr>
          <w:rFonts w:ascii="Cambria Math" w:eastAsia="Cambria Math" w:hAnsi="Cambria Math" w:cs="Cambria Math"/>
          <w:sz w:val="18"/>
        </w:rPr>
        <w:t xml:space="preserve">ППР,𝑖 </w:t>
      </w:r>
      <w:r>
        <w:rPr>
          <w:rFonts w:ascii="Cambria Math" w:eastAsia="Cambria Math" w:hAnsi="Cambria Math" w:cs="Cambria Math"/>
        </w:rPr>
        <w:t>∙ 𝐼</w:t>
      </w:r>
      <w:r>
        <w:rPr>
          <w:rFonts w:ascii="Cambria Math" w:eastAsia="Cambria Math" w:hAnsi="Cambria Math" w:cs="Cambria Math"/>
          <w:sz w:val="18"/>
        </w:rPr>
        <w:t>ЗП,𝑖+1</w:t>
      </w:r>
      <w:r>
        <w:t xml:space="preserve"> </w:t>
      </w:r>
    </w:p>
    <w:p w:rsidR="007F5C48" w:rsidRDefault="00E23B26">
      <w:pPr>
        <w:spacing w:after="200" w:line="246" w:lineRule="auto"/>
        <w:ind w:left="10" w:right="-15" w:hanging="10"/>
        <w:jc w:val="center"/>
      </w:pPr>
      <w:r>
        <w:t xml:space="preserve">где i – индекс расчетного периода (при i=0 базовый период 2013 года) </w:t>
      </w:r>
    </w:p>
    <w:p w:rsidR="007F5C48" w:rsidRDefault="00E23B26">
      <w:pPr>
        <w:spacing w:after="178" w:line="240" w:lineRule="auto"/>
        <w:ind w:left="10" w:hanging="10"/>
        <w:jc w:val="right"/>
      </w:pPr>
      <w:r>
        <w:t xml:space="preserve">Отчисления на социальные нужды устанавливались в соответствии с </w:t>
      </w:r>
    </w:p>
    <w:p w:rsidR="007F5C48" w:rsidRDefault="00E23B26">
      <w:pPr>
        <w:spacing w:line="240" w:lineRule="auto"/>
        <w:ind w:firstLine="0"/>
      </w:pPr>
      <w:r>
        <w:t xml:space="preserve">таблицей 9.3.3.2 </w:t>
      </w:r>
    </w:p>
    <w:p w:rsidR="007F5C48" w:rsidRDefault="00E23B26">
      <w:pPr>
        <w:spacing w:after="123" w:line="244" w:lineRule="auto"/>
        <w:ind w:left="0" w:firstLine="708"/>
      </w:pPr>
      <w:r>
        <w:rPr>
          <w:b/>
          <w:i/>
          <w:color w:val="1F497D"/>
          <w:sz w:val="18"/>
        </w:rPr>
        <w:t xml:space="preserve">Таблица 9.3.3.2. Страховые взносы, установленные федеральным законом от 24.07.2009 № 212-ФЗ (ред. от 02.07.2013) "О страховых взносах в пенсионный фонд Российской Федерации, фонд социального страхования Российской Федерации, федеральный фонд обязательного медицинского страхования и территориальные фонды обязательного медицинского страхования» </w:t>
      </w:r>
    </w:p>
    <w:tbl>
      <w:tblPr>
        <w:tblW w:w="9571" w:type="dxa"/>
        <w:tblInd w:w="-105" w:type="dxa"/>
        <w:tblCellMar>
          <w:left w:w="115" w:type="dxa"/>
          <w:right w:w="115" w:type="dxa"/>
        </w:tblCellMar>
        <w:tblLook w:val="04A0" w:firstRow="1" w:lastRow="0" w:firstColumn="1" w:lastColumn="0" w:noHBand="0" w:noVBand="1"/>
      </w:tblPr>
      <w:tblGrid>
        <w:gridCol w:w="3190"/>
        <w:gridCol w:w="3191"/>
        <w:gridCol w:w="3190"/>
      </w:tblGrid>
      <w:tr w:rsidR="007F5C48" w:rsidTr="00DC7836">
        <w:trPr>
          <w:trHeight w:val="237"/>
        </w:trPr>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Виды страховых взносов </w:t>
            </w:r>
          </w:p>
        </w:tc>
        <w:tc>
          <w:tcPr>
            <w:tcW w:w="31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2013 </w:t>
            </w:r>
          </w:p>
        </w:tc>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2014 </w:t>
            </w:r>
          </w:p>
        </w:tc>
      </w:tr>
      <w:tr w:rsidR="007F5C48" w:rsidTr="00DC7836">
        <w:trPr>
          <w:trHeight w:val="241"/>
        </w:trPr>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ПФР </w:t>
            </w:r>
          </w:p>
        </w:tc>
        <w:tc>
          <w:tcPr>
            <w:tcW w:w="31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0,26 </w:t>
            </w:r>
          </w:p>
        </w:tc>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0,26 </w:t>
            </w:r>
          </w:p>
        </w:tc>
      </w:tr>
      <w:tr w:rsidR="007F5C48" w:rsidTr="00DC7836">
        <w:trPr>
          <w:trHeight w:val="241"/>
        </w:trPr>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ФСС </w:t>
            </w:r>
          </w:p>
        </w:tc>
        <w:tc>
          <w:tcPr>
            <w:tcW w:w="31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0,029 </w:t>
            </w:r>
          </w:p>
        </w:tc>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0,029 </w:t>
            </w:r>
          </w:p>
        </w:tc>
      </w:tr>
      <w:tr w:rsidR="007F5C48" w:rsidTr="00DC7836">
        <w:trPr>
          <w:trHeight w:val="240"/>
        </w:trPr>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ФФОМС </w:t>
            </w:r>
          </w:p>
        </w:tc>
        <w:tc>
          <w:tcPr>
            <w:tcW w:w="31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0,051 </w:t>
            </w:r>
          </w:p>
        </w:tc>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0,051 </w:t>
            </w:r>
          </w:p>
        </w:tc>
      </w:tr>
      <w:tr w:rsidR="007F5C48" w:rsidTr="00DC7836">
        <w:trPr>
          <w:trHeight w:val="240"/>
        </w:trPr>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ТФОМС </w:t>
            </w:r>
          </w:p>
        </w:tc>
        <w:tc>
          <w:tcPr>
            <w:tcW w:w="31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 </w:t>
            </w:r>
          </w:p>
        </w:tc>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0,0 </w:t>
            </w:r>
          </w:p>
        </w:tc>
      </w:tr>
      <w:tr w:rsidR="007F5C48" w:rsidTr="00DC7836">
        <w:trPr>
          <w:trHeight w:val="236"/>
        </w:trPr>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Всего </w:t>
            </w:r>
          </w:p>
        </w:tc>
        <w:tc>
          <w:tcPr>
            <w:tcW w:w="31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 </w:t>
            </w:r>
          </w:p>
        </w:tc>
        <w:tc>
          <w:tcPr>
            <w:tcW w:w="319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0,3 </w:t>
            </w:r>
          </w:p>
        </w:tc>
      </w:tr>
    </w:tbl>
    <w:p w:rsidR="007F5C48" w:rsidRDefault="00E23B26">
      <w:r>
        <w:t xml:space="preserve">Указанные параметры страховых взносов от 2014 до 2030 года приняты неизменными и равными 30% от ФОТ.  </w:t>
      </w:r>
    </w:p>
    <w:p w:rsidR="007F5C48" w:rsidRDefault="00E23B26">
      <w:r>
        <w:t xml:space="preserve">Прогноз цен на природный газ последующего периода по отношению к предыдущему и базовому устанавливался в соответствии с формулой: </w:t>
      </w:r>
    </w:p>
    <w:p w:rsidR="007F5C48" w:rsidRDefault="00E23B26">
      <w:pPr>
        <w:spacing w:after="196" w:line="246" w:lineRule="auto"/>
        <w:ind w:left="10" w:right="-15" w:hanging="10"/>
        <w:jc w:val="center"/>
      </w:pPr>
      <w:r>
        <w:rPr>
          <w:rFonts w:ascii="Cambria Math" w:eastAsia="Cambria Math" w:hAnsi="Cambria Math" w:cs="Cambria Math"/>
        </w:rPr>
        <w:t>Ц</w:t>
      </w:r>
      <w:r>
        <w:rPr>
          <w:rFonts w:ascii="Cambria Math" w:eastAsia="Cambria Math" w:hAnsi="Cambria Math" w:cs="Cambria Math"/>
          <w:sz w:val="18"/>
        </w:rPr>
        <w:t xml:space="preserve">ПГ,𝑖+1 </w:t>
      </w:r>
      <w:r>
        <w:rPr>
          <w:rFonts w:ascii="Cambria Math" w:eastAsia="Cambria Math" w:hAnsi="Cambria Math" w:cs="Cambria Math"/>
        </w:rPr>
        <w:t>= Ц</w:t>
      </w:r>
      <w:r>
        <w:rPr>
          <w:rFonts w:ascii="Cambria Math" w:eastAsia="Cambria Math" w:hAnsi="Cambria Math" w:cs="Cambria Math"/>
          <w:sz w:val="18"/>
        </w:rPr>
        <w:t xml:space="preserve">ПГ,𝑖 </w:t>
      </w:r>
      <w:r>
        <w:rPr>
          <w:rFonts w:ascii="Cambria Math" w:eastAsia="Cambria Math" w:hAnsi="Cambria Math" w:cs="Cambria Math"/>
        </w:rPr>
        <w:t>∙ 𝐼</w:t>
      </w:r>
      <w:r>
        <w:rPr>
          <w:rFonts w:ascii="Cambria Math" w:eastAsia="Cambria Math" w:hAnsi="Cambria Math" w:cs="Cambria Math"/>
          <w:sz w:val="18"/>
        </w:rPr>
        <w:t>ПГ,𝑖+1</w:t>
      </w:r>
      <w:r>
        <w:t xml:space="preserve"> </w:t>
      </w:r>
    </w:p>
    <w:p w:rsidR="007F5C48" w:rsidRDefault="00E23B26">
      <w:pPr>
        <w:spacing w:after="314"/>
      </w:pPr>
      <w:r>
        <w:t xml:space="preserve">Прогноз цен на прочие первичные энергоресурсы, используемые для технологических нужд, устанавливался по аналогичным формулам. </w:t>
      </w:r>
    </w:p>
    <w:p w:rsidR="007F5C48" w:rsidRDefault="00E23B26">
      <w:pPr>
        <w:spacing w:after="383"/>
      </w:pPr>
      <w:r>
        <w:t xml:space="preserve">Прогноз цен на покупной теплоноситель последующего периода по отношению к предыдущему и базовому устанавливался в соответствии с формулой: </w:t>
      </w:r>
    </w:p>
    <w:p w:rsidR="007F5C48" w:rsidRDefault="00E23B26">
      <w:pPr>
        <w:spacing w:after="196" w:line="246" w:lineRule="auto"/>
        <w:ind w:left="10" w:right="-15" w:hanging="10"/>
        <w:jc w:val="center"/>
      </w:pPr>
      <w:r>
        <w:rPr>
          <w:rFonts w:ascii="Cambria Math" w:eastAsia="Cambria Math" w:hAnsi="Cambria Math" w:cs="Cambria Math"/>
        </w:rPr>
        <w:t>Ц</w:t>
      </w:r>
      <w:r>
        <w:rPr>
          <w:rFonts w:ascii="Cambria Math" w:eastAsia="Cambria Math" w:hAnsi="Cambria Math" w:cs="Cambria Math"/>
          <w:sz w:val="18"/>
        </w:rPr>
        <w:t xml:space="preserve">ПТн,𝑖+1 </w:t>
      </w:r>
      <w:r>
        <w:rPr>
          <w:rFonts w:ascii="Cambria Math" w:eastAsia="Cambria Math" w:hAnsi="Cambria Math" w:cs="Cambria Math"/>
        </w:rPr>
        <w:t>= Ц</w:t>
      </w:r>
      <w:r>
        <w:rPr>
          <w:rFonts w:ascii="Cambria Math" w:eastAsia="Cambria Math" w:hAnsi="Cambria Math" w:cs="Cambria Math"/>
          <w:sz w:val="18"/>
        </w:rPr>
        <w:t xml:space="preserve">ПТн,𝑖 </w:t>
      </w:r>
      <w:r>
        <w:rPr>
          <w:rFonts w:ascii="Cambria Math" w:eastAsia="Cambria Math" w:hAnsi="Cambria Math" w:cs="Cambria Math"/>
        </w:rPr>
        <w:t>∙ 𝐼</w:t>
      </w:r>
      <w:r>
        <w:rPr>
          <w:rFonts w:ascii="Cambria Math" w:eastAsia="Cambria Math" w:hAnsi="Cambria Math" w:cs="Cambria Math"/>
          <w:sz w:val="18"/>
        </w:rPr>
        <w:t>ПТн,𝑖+1</w:t>
      </w:r>
      <w:r>
        <w:t xml:space="preserve"> </w:t>
      </w:r>
    </w:p>
    <w:p w:rsidR="007F5C48" w:rsidRDefault="00E23B26">
      <w:pPr>
        <w:spacing w:after="373"/>
      </w:pPr>
      <w:r>
        <w:t xml:space="preserve">Прогноз цен на покупную электрическую энергию последующего периода по отношению к предыдущему и базовому устанавливался в соответствии с формулой: </w:t>
      </w:r>
    </w:p>
    <w:p w:rsidR="007F5C48" w:rsidRDefault="00E23B26">
      <w:pPr>
        <w:spacing w:after="196" w:line="246" w:lineRule="auto"/>
        <w:ind w:left="10" w:right="-15" w:hanging="10"/>
        <w:jc w:val="center"/>
      </w:pPr>
      <w:r>
        <w:rPr>
          <w:rFonts w:ascii="Cambria Math" w:eastAsia="Cambria Math" w:hAnsi="Cambria Math" w:cs="Cambria Math"/>
        </w:rPr>
        <w:t>Ц</w:t>
      </w:r>
      <w:r>
        <w:rPr>
          <w:rFonts w:ascii="Cambria Math" w:eastAsia="Cambria Math" w:hAnsi="Cambria Math" w:cs="Cambria Math"/>
          <w:sz w:val="18"/>
        </w:rPr>
        <w:t xml:space="preserve">ЭЭ,𝑖+1 </w:t>
      </w:r>
      <w:r>
        <w:rPr>
          <w:rFonts w:ascii="Cambria Math" w:eastAsia="Cambria Math" w:hAnsi="Cambria Math" w:cs="Cambria Math"/>
        </w:rPr>
        <w:t>= Ц</w:t>
      </w:r>
      <w:r>
        <w:rPr>
          <w:rFonts w:ascii="Cambria Math" w:eastAsia="Cambria Math" w:hAnsi="Cambria Math" w:cs="Cambria Math"/>
          <w:sz w:val="18"/>
        </w:rPr>
        <w:t xml:space="preserve">ЭЭ,𝑖 </w:t>
      </w:r>
      <w:r>
        <w:rPr>
          <w:rFonts w:ascii="Cambria Math" w:eastAsia="Cambria Math" w:hAnsi="Cambria Math" w:cs="Cambria Math"/>
        </w:rPr>
        <w:t>∙ 𝐼</w:t>
      </w:r>
      <w:r>
        <w:rPr>
          <w:rFonts w:ascii="Cambria Math" w:eastAsia="Cambria Math" w:hAnsi="Cambria Math" w:cs="Cambria Math"/>
          <w:sz w:val="18"/>
        </w:rPr>
        <w:t>ЭЭ,𝑖+1</w:t>
      </w:r>
      <w:r>
        <w:t xml:space="preserve"> </w:t>
      </w:r>
    </w:p>
    <w:p w:rsidR="007F5C48" w:rsidRDefault="00E23B26">
      <w:pPr>
        <w:spacing w:after="373"/>
      </w:pPr>
      <w:r>
        <w:t xml:space="preserve">Прогноз цен на покупную тепловую энергию последующего периода по отношению к предыдущему и базовому устанавливался в соответствии с формулой: </w:t>
      </w:r>
    </w:p>
    <w:p w:rsidR="007F5C48" w:rsidRDefault="00E23B26">
      <w:pPr>
        <w:spacing w:after="0" w:line="246" w:lineRule="auto"/>
        <w:ind w:left="10" w:right="-15" w:hanging="10"/>
        <w:jc w:val="center"/>
      </w:pPr>
      <w:r>
        <w:rPr>
          <w:rFonts w:ascii="Cambria Math" w:eastAsia="Cambria Math" w:hAnsi="Cambria Math" w:cs="Cambria Math"/>
        </w:rPr>
        <w:lastRenderedPageBreak/>
        <w:t>Ц</w:t>
      </w:r>
      <w:r>
        <w:rPr>
          <w:rFonts w:ascii="Cambria Math" w:eastAsia="Cambria Math" w:hAnsi="Cambria Math" w:cs="Cambria Math"/>
          <w:sz w:val="18"/>
        </w:rPr>
        <w:t xml:space="preserve">ТЭ,𝑖+1 </w:t>
      </w:r>
      <w:r>
        <w:rPr>
          <w:rFonts w:ascii="Cambria Math" w:eastAsia="Cambria Math" w:hAnsi="Cambria Math" w:cs="Cambria Math"/>
        </w:rPr>
        <w:t>= Ц</w:t>
      </w:r>
      <w:r>
        <w:rPr>
          <w:rFonts w:ascii="Cambria Math" w:eastAsia="Cambria Math" w:hAnsi="Cambria Math" w:cs="Cambria Math"/>
          <w:sz w:val="18"/>
        </w:rPr>
        <w:t xml:space="preserve">ТЭ,𝑖 </w:t>
      </w:r>
      <w:r>
        <w:rPr>
          <w:rFonts w:ascii="Cambria Math" w:eastAsia="Cambria Math" w:hAnsi="Cambria Math" w:cs="Cambria Math"/>
        </w:rPr>
        <w:t>∙ 𝐼</w:t>
      </w:r>
      <w:r>
        <w:rPr>
          <w:rFonts w:ascii="Cambria Math" w:eastAsia="Cambria Math" w:hAnsi="Cambria Math" w:cs="Cambria Math"/>
          <w:sz w:val="18"/>
        </w:rPr>
        <w:t>ТЭ,𝑖+1</w:t>
      </w:r>
      <w:r>
        <w:t xml:space="preserve"> </w:t>
      </w:r>
    </w:p>
    <w:p w:rsidR="007F5C48" w:rsidRDefault="00E23B26">
      <w:pPr>
        <w:spacing w:after="318"/>
      </w:pPr>
      <w:r>
        <w:t xml:space="preserve">Строго говоря, в конкретных условиях зоны действия СЦТ, где разделены виды деятельности (генерация, передача, сбыт) и на каждый вид деятельности регулятором установлена отдельная цена, оценка ценовых последствий реализации инвестиционных программ (отдельных на каждый вид деятельности) должна быть выполнена для каждого вида деятельности. </w:t>
      </w:r>
    </w:p>
    <w:p w:rsidR="007F5C48" w:rsidRDefault="00E23B26">
      <w:pPr>
        <w:spacing w:after="314"/>
      </w:pPr>
      <w:r>
        <w:t xml:space="preserve">Амортизация оборудования, в части амортизации существующего оборудования, принималась по линейному способу амортизационных отчислений, на основании данных тарифных дел. Амортизация основных фондов, образованных в результате нового строительства, модернизации и технического перевооружения основных производственных фондов и включенных в состав проектов схемы теплоснабжения, принималась по линейному методу с нормой амортизации установленной в соответствии с ПП РФ от 01.01.2002 г. О классификации основных средств, включаемых в амортизационные группы (в ред. Постановлений Правительства РФ от 09.07.2003 № 415, от 08.08.2003 № 476, от 18.11.2006 № 697, от 12.09.2008 № 676, от 24.02.2009 № 165).  </w:t>
      </w:r>
    </w:p>
    <w:p w:rsidR="007F5C48" w:rsidRDefault="00E23B26">
      <w:pPr>
        <w:spacing w:after="314"/>
      </w:pPr>
      <w:r>
        <w:t xml:space="preserve">Амортизация основных фондов, включенных в реестр проектов схемы теплоснабжения и вводимых в эксплуатацию, за счет средств кредитов коммерческих банков с обслуживанием кредита из средств организаций за счет экономии производственных издержек принималась по линейному способу амортизационных отчислений.  </w:t>
      </w:r>
    </w:p>
    <w:p w:rsidR="007F5C48" w:rsidRDefault="00E23B26">
      <w:pPr>
        <w:spacing w:after="318"/>
      </w:pPr>
      <w:r>
        <w:t xml:space="preserve">Аренда оборудования, в части расходов, включаемых в себестоимость продукции, определялась по материалам тарифных дел.  </w:t>
      </w:r>
    </w:p>
    <w:p w:rsidR="007F5C48" w:rsidRDefault="00E23B26">
      <w:pPr>
        <w:spacing w:after="313"/>
      </w:pPr>
      <w:r>
        <w:t xml:space="preserve">Прогноз расходов на вспомогательные материалы принимался по средневзвешенному индексу-дефлятору в соответствии с той структурой затрат, которая была включена в эту группу при установлении тарифов на тепловую энергию на 2012 год.  </w:t>
      </w:r>
    </w:p>
    <w:p w:rsidR="007F5C48" w:rsidRDefault="00E23B26">
      <w:pPr>
        <w:spacing w:after="0"/>
      </w:pPr>
      <w:r>
        <w:t xml:space="preserve">Прогноз расходов на услуги сторонних организаций принимался по индексудефлятору на строительно-монтажные работы (см. таблицу </w:t>
      </w:r>
      <w:r>
        <w:rPr>
          <w:rFonts w:ascii="Arial" w:eastAsia="Arial" w:hAnsi="Arial" w:cs="Arial"/>
          <w:sz w:val="24"/>
        </w:rPr>
        <w:t>9.</w:t>
      </w:r>
      <w:r>
        <w:t xml:space="preserve">3.3.1 – строка индексдефлятор на СМР). </w:t>
      </w:r>
    </w:p>
    <w:p w:rsidR="007F5C48" w:rsidRDefault="00E23B26">
      <w:pPr>
        <w:spacing w:after="318"/>
      </w:pPr>
      <w:r>
        <w:lastRenderedPageBreak/>
        <w:t xml:space="preserve">Прогноз расходов на услуги транспорта принимался по средневзвешенному индексу-дефлятору заработной платы, индексу-дефлятору на цены дизельного топлива, индексу потребительских цен, в соответствии со структурой затрат, включенных в состав этой группы, указанной в тарифном деле при установлении тарифа на 2013 год. </w:t>
      </w:r>
    </w:p>
    <w:p w:rsidR="007F5C48" w:rsidRDefault="00E23B26">
      <w:pPr>
        <w:spacing w:after="314"/>
      </w:pPr>
      <w:r>
        <w:t xml:space="preserve">Прогноз расходов, включенных в группу расходов «прочие услуги», «цеховые расходы» и «общехозяйственные расходы, сбыт» принимался в соответствии индексом-дефлятором потребительских цен.  </w:t>
      </w:r>
    </w:p>
    <w:p w:rsidR="007F5C48" w:rsidRDefault="00E23B26">
      <w:pPr>
        <w:spacing w:after="313"/>
      </w:pPr>
      <w:r>
        <w:t xml:space="preserve">Затраты в составе капитальных, в сметах проектов, включенных в реестр проектов схемы теплоснабжения (затраты на ПИР и ПСД, затраты на оборудование и затраты на СМР) с целью их приведения к ценам соответствующих лет умножались на индексы-дефляторы из соответствующих строк таблице 9.3.3.1. Затраты на ПИР и ПСД были дефлированы на величину ИПЦ. Затраты на СМР были дефлированы на величину индекса-дефлятора на строительно-монтажные работы (см. таблицу 9.3.3.1 – строка индекс-дефлятор на СМР) и цены на оборудование – по типу оборудования. </w:t>
      </w:r>
    </w:p>
    <w:p w:rsidR="007F5C48" w:rsidRDefault="00E23B26">
      <w:pPr>
        <w:spacing w:after="436"/>
      </w:pPr>
      <w:r>
        <w:t xml:space="preserve">Принятые в начале разработки схемы теплоснабжения индексы-дефляторы должны быть уточнены и скорректированы в процессе актуализации схемы теплоснабжения. </w:t>
      </w:r>
    </w:p>
    <w:p w:rsidR="007F5C48" w:rsidRDefault="00E23B26">
      <w:pPr>
        <w:spacing w:after="309" w:line="352" w:lineRule="auto"/>
        <w:ind w:left="1064" w:hanging="10"/>
      </w:pPr>
      <w:r>
        <w:rPr>
          <w:b/>
        </w:rPr>
        <w:t>9.3.4.</w:t>
      </w:r>
      <w:r>
        <w:rPr>
          <w:rFonts w:ascii="Arial" w:eastAsia="Arial" w:hAnsi="Arial" w:cs="Arial"/>
          <w:b/>
        </w:rPr>
        <w:t xml:space="preserve"> </w:t>
      </w:r>
      <w:r>
        <w:rPr>
          <w:b/>
        </w:rPr>
        <w:t xml:space="preserve">Ставка дисконтирования </w:t>
      </w:r>
    </w:p>
    <w:p w:rsidR="007F5C48" w:rsidRDefault="00E23B26">
      <w:pPr>
        <w:spacing w:after="314"/>
      </w:pPr>
      <w:r>
        <w:t xml:space="preserve">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момент, соответствующий году начала работ по проектированию Схемы (2013 г.). Приведение осуществлялось с помощью коэффициента дисконтирования.  </w:t>
      </w:r>
    </w:p>
    <w:p w:rsidR="007F5C48" w:rsidRDefault="00E23B26">
      <w:pPr>
        <w:spacing w:after="263"/>
      </w:pPr>
      <w:r>
        <w:t xml:space="preserve">Ставка дисконтирования составляет 14%. Данная ставка принята для всех расчётов по рассматриваемым вариантам Схемы. </w:t>
      </w:r>
    </w:p>
    <w:p w:rsidR="007F5C48" w:rsidRDefault="00E23B26">
      <w:pPr>
        <w:spacing w:after="0" w:line="240" w:lineRule="auto"/>
        <w:ind w:left="708" w:firstLine="0"/>
        <w:jc w:val="left"/>
      </w:pPr>
      <w:r>
        <w:t xml:space="preserve"> </w:t>
      </w:r>
    </w:p>
    <w:p w:rsidR="007F5C48" w:rsidRDefault="00E23B26">
      <w:pPr>
        <w:spacing w:after="325"/>
        <w:ind w:left="708" w:firstLine="360"/>
      </w:pPr>
      <w:r>
        <w:rPr>
          <w:b/>
        </w:rPr>
        <w:lastRenderedPageBreak/>
        <w:t>9.3.5.</w:t>
      </w:r>
      <w:r>
        <w:rPr>
          <w:rFonts w:ascii="Arial" w:eastAsia="Arial" w:hAnsi="Arial" w:cs="Arial"/>
          <w:b/>
        </w:rPr>
        <w:t xml:space="preserve"> </w:t>
      </w:r>
      <w:r>
        <w:rPr>
          <w:b/>
        </w:rPr>
        <w:t xml:space="preserve">Основные подходы к расчету экономической эффективности </w:t>
      </w:r>
      <w:r>
        <w:t xml:space="preserve">Предполагаемые инвесторы, сформированной схемы теплоснабжения: </w:t>
      </w:r>
    </w:p>
    <w:p w:rsidR="007F5C48" w:rsidRDefault="00E23B26">
      <w:pPr>
        <w:numPr>
          <w:ilvl w:val="0"/>
          <w:numId w:val="36"/>
        </w:numPr>
        <w:spacing w:after="199" w:line="240" w:lineRule="auto"/>
        <w:ind w:hanging="360"/>
        <w:jc w:val="right"/>
      </w:pPr>
      <w:r>
        <w:t xml:space="preserve">Администрация муниципального образования городской округ «город </w:t>
      </w:r>
    </w:p>
    <w:p w:rsidR="007F5C48" w:rsidRDefault="00E23B26">
      <w:pPr>
        <w:spacing w:after="333"/>
        <w:ind w:left="1428" w:firstLine="0"/>
      </w:pPr>
      <w:r>
        <w:t xml:space="preserve">Нарьян-Мар»; </w:t>
      </w:r>
    </w:p>
    <w:p w:rsidR="007F5C48" w:rsidRDefault="00E23B26">
      <w:pPr>
        <w:numPr>
          <w:ilvl w:val="0"/>
          <w:numId w:val="36"/>
        </w:numPr>
        <w:spacing w:after="323"/>
        <w:ind w:hanging="360"/>
        <w:jc w:val="right"/>
      </w:pPr>
      <w:r>
        <w:t xml:space="preserve">Инвестиционный банк. </w:t>
      </w:r>
    </w:p>
    <w:p w:rsidR="007F5C48" w:rsidRDefault="00E23B26">
      <w:pPr>
        <w:spacing w:after="315"/>
      </w:pPr>
      <w:r>
        <w:t xml:space="preserve">Оценка инвестиционных проектов на действующих предприятиях проводилась на основе анализа изменений (приращений), которые вносит проект в показатели деятельности компании. </w:t>
      </w:r>
    </w:p>
    <w:p w:rsidR="007F5C48" w:rsidRDefault="00E23B26">
      <w:pPr>
        <w:spacing w:after="314"/>
      </w:pPr>
      <w:r>
        <w:t xml:space="preserve">Для проведения исследований и анализа инвестиционных процессов в энергетике учитывается весь комплекс многофункциональных, взаимосвязанных элементов: темпы капитальных вложений, характеристики сырья (топлива), режимы загрузки агрегатов и связанные с ними объёмы товарной продукции (объёмы продаж), уровни прогнозных и текущих цен на топливо и тарифов на продукцию.  </w:t>
      </w:r>
    </w:p>
    <w:p w:rsidR="007F5C48" w:rsidRDefault="00E23B26">
      <w:pPr>
        <w:spacing w:after="445"/>
      </w:pPr>
      <w:r>
        <w:t xml:space="preserve">Экономическая эффективность вариантов Схемы теплоснабжения определялась по каждому инвестиционному проекту (т.е. для каждого крупного инвестора) приведенным к 2013 году будущим доходом от реализации прироста объёма продукции – электроэнергии, электрической мощности и тепловой энергии, за вычетом всех сопутствующих производственных и инвестиционных затрат. </w:t>
      </w:r>
    </w:p>
    <w:p w:rsidR="007F5C48" w:rsidRDefault="00E23B26">
      <w:pPr>
        <w:spacing w:after="309" w:line="352" w:lineRule="auto"/>
        <w:ind w:left="1064" w:hanging="10"/>
      </w:pPr>
      <w:r>
        <w:rPr>
          <w:b/>
        </w:rPr>
        <w:t>9.3.6.</w:t>
      </w:r>
      <w:r>
        <w:rPr>
          <w:rFonts w:ascii="Arial" w:eastAsia="Arial" w:hAnsi="Arial" w:cs="Arial"/>
          <w:b/>
        </w:rPr>
        <w:t xml:space="preserve"> </w:t>
      </w:r>
      <w:r>
        <w:rPr>
          <w:b/>
        </w:rPr>
        <w:t xml:space="preserve">Потребность в инвестициях и источники финансирования </w:t>
      </w:r>
    </w:p>
    <w:p w:rsidR="007F5C48" w:rsidRDefault="00E23B26">
      <w:pPr>
        <w:spacing w:after="314"/>
        <w:ind w:firstLine="853"/>
      </w:pPr>
      <w:r>
        <w:t xml:space="preserve">Общий объём необходимых инвестиций в осуществление каждого рассматриваемого проекта складывается из суммы инвестиционных затрат в предлагаемые мероприятия по теплоисточникам и тепловым сетям, требуемых оборотных средств и средств, необходимых для обслуживания долга (в случае финансирования за счёт заёмных средств). </w:t>
      </w:r>
    </w:p>
    <w:p w:rsidR="007F5C48" w:rsidRDefault="00E23B26">
      <w:pPr>
        <w:spacing w:after="318"/>
        <w:ind w:firstLine="853"/>
      </w:pPr>
      <w:r>
        <w:lastRenderedPageBreak/>
        <w:t xml:space="preserve">В качестве источника финансирования проекта по теплоисточникам предусматриваются привлечённые средства – кредиты на льготных условиях кредитования.  </w:t>
      </w:r>
    </w:p>
    <w:p w:rsidR="007F5C48" w:rsidRDefault="00E23B26">
      <w:pPr>
        <w:spacing w:after="0" w:line="246" w:lineRule="auto"/>
        <w:ind w:left="10" w:right="-15" w:hanging="10"/>
        <w:jc w:val="center"/>
      </w:pPr>
      <w:r>
        <w:t xml:space="preserve">В расчётах способ погашения кредита принят по гибкому графику. </w:t>
      </w:r>
    </w:p>
    <w:p w:rsidR="007F5C48" w:rsidRDefault="00E23B26">
      <w:pPr>
        <w:spacing w:after="443"/>
        <w:ind w:firstLine="853"/>
      </w:pPr>
      <w:r>
        <w:t xml:space="preserve">Капитальные вложения по вариантам Схемы определены в сметных ценах 2013 г. Инвестиционные затраты в свою очередь представляют собой капиталовложения, проиндексированные с помощью соответствующих коэффициентов ежегодной инфляции инвестиций по годам освоения, с учетом НДС. </w:t>
      </w:r>
    </w:p>
    <w:p w:rsidR="007F5C48" w:rsidRDefault="00E23B26">
      <w:pPr>
        <w:spacing w:after="309" w:line="352" w:lineRule="auto"/>
        <w:ind w:left="1064" w:hanging="10"/>
      </w:pPr>
      <w:r>
        <w:rPr>
          <w:b/>
        </w:rPr>
        <w:t>9.3.7.</w:t>
      </w:r>
      <w:r>
        <w:rPr>
          <w:rFonts w:ascii="Arial" w:eastAsia="Arial" w:hAnsi="Arial" w:cs="Arial"/>
          <w:b/>
        </w:rPr>
        <w:t xml:space="preserve"> </w:t>
      </w:r>
      <w:r>
        <w:rPr>
          <w:b/>
        </w:rPr>
        <w:t xml:space="preserve">Программа производства и реализации </w:t>
      </w:r>
    </w:p>
    <w:p w:rsidR="007F5C48" w:rsidRDefault="00E23B26">
      <w:pPr>
        <w:spacing w:after="314" w:line="351" w:lineRule="auto"/>
        <w:ind w:firstLine="853"/>
        <w:jc w:val="left"/>
      </w:pPr>
      <w:r>
        <w:t xml:space="preserve">Расчёт </w:t>
      </w:r>
      <w:r>
        <w:tab/>
        <w:t xml:space="preserve">выручки </w:t>
      </w:r>
      <w:r>
        <w:tab/>
        <w:t xml:space="preserve">по </w:t>
      </w:r>
      <w:r>
        <w:tab/>
        <w:t xml:space="preserve">теплоисточникам </w:t>
      </w:r>
      <w:r>
        <w:tab/>
        <w:t xml:space="preserve">от </w:t>
      </w:r>
      <w:r>
        <w:tab/>
        <w:t xml:space="preserve">реализации </w:t>
      </w:r>
      <w:r>
        <w:tab/>
        <w:t xml:space="preserve">мощности, электроэнергии и тепловой энергии, а также их приростов выполнен с учётом соответствующей инфляции. </w:t>
      </w:r>
    </w:p>
    <w:p w:rsidR="007F5C48" w:rsidRDefault="00E23B26">
      <w:pPr>
        <w:spacing w:after="318"/>
        <w:ind w:firstLine="853"/>
      </w:pPr>
      <w:r>
        <w:t xml:space="preserve">Расчёт выручки в прогнозных ценах определялся на основании не только существующего тарифа на услуги по передаче тепловой энергии, но и расчётной платы за подключение к тепловым сетям новых тепловых потребителей (следует отметить, что плата определяется единовременно в каждом рассматриваемом периоде, т.е. раз в 5 лет). </w:t>
      </w:r>
    </w:p>
    <w:p w:rsidR="007F5C48" w:rsidRDefault="00E23B26">
      <w:pPr>
        <w:spacing w:after="329"/>
        <w:ind w:firstLine="853"/>
      </w:pPr>
      <w:r>
        <w:t xml:space="preserve">При определении платы за подключение к теплосетям по вариантам Схемы учитывались следующие параметры: </w:t>
      </w:r>
    </w:p>
    <w:p w:rsidR="007F5C48" w:rsidRDefault="00E23B26">
      <w:pPr>
        <w:numPr>
          <w:ilvl w:val="0"/>
          <w:numId w:val="37"/>
        </w:numPr>
        <w:spacing w:after="340"/>
        <w:ind w:hanging="361"/>
      </w:pPr>
      <w:r>
        <w:t xml:space="preserve">капвложения в теплосетевое хозяйство на каждый расчётный период; </w:t>
      </w:r>
    </w:p>
    <w:p w:rsidR="007F5C48" w:rsidRDefault="00E23B26">
      <w:pPr>
        <w:numPr>
          <w:ilvl w:val="0"/>
          <w:numId w:val="37"/>
        </w:numPr>
        <w:spacing w:after="444"/>
        <w:ind w:hanging="361"/>
      </w:pPr>
      <w:r>
        <w:t xml:space="preserve">прирост тепловой нагрузки на теплоисточниках, отпускающих тепло в тепловые сети, по которым планируются мероприятия </w:t>
      </w:r>
    </w:p>
    <w:p w:rsidR="007F5C48" w:rsidRDefault="00E23B26">
      <w:pPr>
        <w:spacing w:after="309" w:line="352" w:lineRule="auto"/>
        <w:ind w:left="1064" w:hanging="10"/>
      </w:pPr>
      <w:r>
        <w:rPr>
          <w:b/>
        </w:rPr>
        <w:t>9.3.8.</w:t>
      </w:r>
      <w:r>
        <w:rPr>
          <w:rFonts w:ascii="Arial" w:eastAsia="Arial" w:hAnsi="Arial" w:cs="Arial"/>
          <w:b/>
        </w:rPr>
        <w:t xml:space="preserve"> </w:t>
      </w:r>
      <w:r>
        <w:rPr>
          <w:b/>
        </w:rPr>
        <w:t xml:space="preserve">Производственные издержки по теплоисточникам </w:t>
      </w:r>
    </w:p>
    <w:p w:rsidR="007F5C48" w:rsidRDefault="00E23B26">
      <w:pPr>
        <w:spacing w:after="327"/>
        <w:ind w:firstLine="853"/>
      </w:pPr>
      <w:r>
        <w:t xml:space="preserve">В расчётах по теплоисточникам приняты следующие производственные издержки (приросты издержек): </w:t>
      </w:r>
    </w:p>
    <w:p w:rsidR="007F5C48" w:rsidRDefault="00E23B26">
      <w:pPr>
        <w:numPr>
          <w:ilvl w:val="0"/>
          <w:numId w:val="37"/>
        </w:numPr>
        <w:spacing w:after="339"/>
        <w:ind w:hanging="361"/>
      </w:pPr>
      <w:r>
        <w:lastRenderedPageBreak/>
        <w:t xml:space="preserve">затраты на топливо; </w:t>
      </w:r>
    </w:p>
    <w:p w:rsidR="007F5C48" w:rsidRDefault="00E23B26">
      <w:pPr>
        <w:numPr>
          <w:ilvl w:val="0"/>
          <w:numId w:val="37"/>
        </w:numPr>
        <w:ind w:hanging="361"/>
      </w:pPr>
      <w: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утверждённой Постановлением Правительства РФ №1 от 1 января </w:t>
      </w:r>
    </w:p>
    <w:p w:rsidR="007F5C48" w:rsidRDefault="00E23B26">
      <w:pPr>
        <w:spacing w:after="0" w:line="240" w:lineRule="auto"/>
        <w:ind w:left="721" w:firstLine="0"/>
      </w:pPr>
      <w:r>
        <w:t xml:space="preserve">2002 г.; </w:t>
      </w:r>
    </w:p>
    <w:p w:rsidR="007F5C48" w:rsidRDefault="00E23B26">
      <w:pPr>
        <w:numPr>
          <w:ilvl w:val="0"/>
          <w:numId w:val="37"/>
        </w:numPr>
        <w:spacing w:after="329"/>
        <w:ind w:hanging="361"/>
      </w:pPr>
      <w:r>
        <w:t xml:space="preserve">затраты на оплату труда персонала с учётом страховых отчислений, рассчитываемых исходя из фонда заработной платы и процентной ставки по страховым отчислениям; </w:t>
      </w:r>
    </w:p>
    <w:p w:rsidR="007F5C48" w:rsidRDefault="00E23B26">
      <w:pPr>
        <w:numPr>
          <w:ilvl w:val="0"/>
          <w:numId w:val="37"/>
        </w:numPr>
        <w:spacing w:after="312"/>
        <w:ind w:hanging="361"/>
      </w:pPr>
      <w:r>
        <w:t xml:space="preserve">затраты на содержание и эксплуатацию оборудования (ремонтный фонд); прочие затраты (только для вновь строящихся теплоисточников). </w:t>
      </w:r>
    </w:p>
    <w:p w:rsidR="007F5C48" w:rsidRDefault="00E23B26">
      <w:pPr>
        <w:spacing w:after="313"/>
        <w:ind w:firstLine="853"/>
      </w:pPr>
      <w:r>
        <w:t xml:space="preserve">При расчете экономической эффективности мероприятий в новые объекты теплоснабжения к учету принимались полные производственные издержки, описанные выше, а для существующих объектов теплоснабжения – только дополнительные переменные издержки (топливо), а также издержки, связанные с новыми капиталовложениями в проект (затраты на ремонт и амортизационные отчисления). При этом принимается, что дополнительной потребности в рабочей силе не понадобится, а изменение прочих затрат не существенно. </w:t>
      </w:r>
    </w:p>
    <w:p w:rsidR="007F5C48" w:rsidRDefault="00E23B26">
      <w:pPr>
        <w:spacing w:after="333"/>
        <w:ind w:firstLine="853"/>
      </w:pPr>
      <w:r>
        <w:t xml:space="preserve">Численность промышленно-производственного персонала ТЭЦ определена на основании: </w:t>
      </w:r>
    </w:p>
    <w:p w:rsidR="007F5C48" w:rsidRDefault="00E23B26">
      <w:pPr>
        <w:numPr>
          <w:ilvl w:val="0"/>
          <w:numId w:val="37"/>
        </w:numPr>
        <w:spacing w:after="329"/>
        <w:ind w:hanging="361"/>
      </w:pPr>
      <w:r>
        <w:t xml:space="preserve">«Нормативов численности промышленно-производственного персонала ТЭС (М., ОАО «ЦОТЭНЕРГО», 2004г.); </w:t>
      </w:r>
    </w:p>
    <w:p w:rsidR="007F5C48" w:rsidRDefault="00E23B26">
      <w:pPr>
        <w:numPr>
          <w:ilvl w:val="0"/>
          <w:numId w:val="37"/>
        </w:numPr>
        <w:spacing w:after="314"/>
        <w:ind w:hanging="361"/>
      </w:pPr>
      <w:r>
        <w:t xml:space="preserve">«Единых межотраслевых норм обслуживания оборудования тепловых электростанций и гидроэлектростанций» (М., Энергонот, 1989). </w:t>
      </w:r>
    </w:p>
    <w:p w:rsidR="007F5C48" w:rsidRDefault="00E23B26">
      <w:pPr>
        <w:spacing w:after="329"/>
        <w:ind w:firstLine="853"/>
      </w:pPr>
      <w:r>
        <w:t xml:space="preserve">Численность </w:t>
      </w:r>
      <w:r>
        <w:tab/>
        <w:t xml:space="preserve">промышленно-производственного </w:t>
      </w:r>
      <w:r>
        <w:tab/>
        <w:t xml:space="preserve">персонала </w:t>
      </w:r>
      <w:r>
        <w:tab/>
        <w:t xml:space="preserve">новых котельных определена на основании: </w:t>
      </w:r>
    </w:p>
    <w:p w:rsidR="007F5C48" w:rsidRDefault="00E23B26">
      <w:pPr>
        <w:numPr>
          <w:ilvl w:val="0"/>
          <w:numId w:val="37"/>
        </w:numPr>
        <w:ind w:hanging="361"/>
      </w:pPr>
      <w:r>
        <w:lastRenderedPageBreak/>
        <w:t xml:space="preserve">“Нормативов численности промышленно-производственного персонала котельных в составе электростанций и сетей”, М., ОАО «ЦОТЭНЕРГО», </w:t>
      </w:r>
    </w:p>
    <w:p w:rsidR="007F5C48" w:rsidRDefault="00E23B26">
      <w:pPr>
        <w:spacing w:after="335"/>
        <w:ind w:left="721" w:firstLine="0"/>
      </w:pPr>
      <w:r>
        <w:t xml:space="preserve">2004 г.; </w:t>
      </w:r>
    </w:p>
    <w:p w:rsidR="007F5C48" w:rsidRDefault="00E23B26">
      <w:pPr>
        <w:numPr>
          <w:ilvl w:val="0"/>
          <w:numId w:val="37"/>
        </w:numPr>
        <w:spacing w:after="333"/>
        <w:ind w:hanging="361"/>
      </w:pPr>
      <w:r>
        <w:t xml:space="preserve">Рекомендаций по нормированию труда работников энергетического хозяйства», М., ЦНИС, 1999 г. </w:t>
      </w:r>
    </w:p>
    <w:p w:rsidR="007F5C48" w:rsidRDefault="00E23B26">
      <w:pPr>
        <w:numPr>
          <w:ilvl w:val="0"/>
          <w:numId w:val="37"/>
        </w:numPr>
        <w:spacing w:after="0"/>
        <w:ind w:hanging="361"/>
      </w:pPr>
      <w:r>
        <w:t xml:space="preserve">“Рекомендаций по определению численности эксплуатационного персонала котельных, оборудованных паровыми котлами до 1,4 МПа (14 кгс/см2) и водогрейными котлами с температурой до 200°С”, Сантехпроект, М., 1992 г. </w:t>
      </w:r>
    </w:p>
    <w:p w:rsidR="007F5C48" w:rsidRDefault="00E23B26">
      <w:pPr>
        <w:numPr>
          <w:ilvl w:val="0"/>
          <w:numId w:val="37"/>
        </w:numPr>
        <w:spacing w:after="203" w:line="240" w:lineRule="auto"/>
        <w:ind w:hanging="361"/>
      </w:pPr>
      <w:r>
        <w:t xml:space="preserve">“Единых межотраслевых норм обслуживания рабочими оборудования </w:t>
      </w:r>
    </w:p>
    <w:p w:rsidR="007F5C48" w:rsidRDefault="00E23B26">
      <w:pPr>
        <w:spacing w:after="319"/>
        <w:ind w:left="721" w:firstLine="0"/>
      </w:pPr>
      <w:r>
        <w:t xml:space="preserve">тепловых электростанций”, М. ,1973 г. </w:t>
      </w:r>
    </w:p>
    <w:p w:rsidR="007F5C48" w:rsidRDefault="00E23B26">
      <w:pPr>
        <w:spacing w:after="314"/>
        <w:ind w:firstLine="853"/>
      </w:pPr>
      <w:r>
        <w:t xml:space="preserve">Затраты на топливо определены исходя из годового расхода топлива и его цены. Определение годового расхода топлива по теплоисточникам приведено в Книге 9 «Перспективные топливные балансы» Обосновывающих материалов к схеме теплоснабжения г. «город Нарьян-Мар» до 2028 г. </w:t>
      </w:r>
    </w:p>
    <w:p w:rsidR="007F5C48" w:rsidRDefault="00E23B26">
      <w:pPr>
        <w:spacing w:after="318"/>
        <w:ind w:firstLine="853"/>
      </w:pPr>
      <w:r>
        <w:t xml:space="preserve">Расчёт амортизации в соответствии с «Налоговым кодексом РФ» для объектов со сроком службы более 20 лет производится по линейному методу. </w:t>
      </w:r>
    </w:p>
    <w:p w:rsidR="007F5C48" w:rsidRDefault="00E23B26">
      <w:pPr>
        <w:spacing w:after="311"/>
        <w:ind w:firstLine="853"/>
      </w:pPr>
      <w:r>
        <w:t xml:space="preserve">Для распределения ремонтного фонда по годам эксплуатации теплоисточников принимался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w:t>
      </w:r>
    </w:p>
    <w:p w:rsidR="007F5C48" w:rsidRDefault="00E23B26">
      <w:pPr>
        <w:numPr>
          <w:ilvl w:val="0"/>
          <w:numId w:val="38"/>
        </w:numPr>
        <w:spacing w:after="315"/>
        <w:ind w:left="1173" w:hanging="320"/>
      </w:pPr>
      <w:r>
        <w:t xml:space="preserve">– приработка (освоение) оборудования; </w:t>
      </w:r>
    </w:p>
    <w:p w:rsidR="007F5C48" w:rsidRDefault="00E23B26">
      <w:pPr>
        <w:numPr>
          <w:ilvl w:val="0"/>
          <w:numId w:val="38"/>
        </w:numPr>
        <w:spacing w:after="313"/>
        <w:ind w:left="1173" w:hanging="320"/>
      </w:pPr>
      <w:r>
        <w:t xml:space="preserve">– нормальная эксплуатация; </w:t>
      </w:r>
    </w:p>
    <w:p w:rsidR="007F5C48" w:rsidRDefault="00E23B26">
      <w:pPr>
        <w:numPr>
          <w:ilvl w:val="0"/>
          <w:numId w:val="38"/>
        </w:numPr>
        <w:spacing w:after="319"/>
        <w:ind w:left="1173" w:hanging="320"/>
      </w:pPr>
      <w:r>
        <w:t xml:space="preserve">– старение энергоустановки. </w:t>
      </w:r>
    </w:p>
    <w:p w:rsidR="007F5C48" w:rsidRDefault="00E23B26">
      <w:pPr>
        <w:spacing w:after="440"/>
        <w:ind w:firstLine="853"/>
      </w:pPr>
      <w:r>
        <w:t xml:space="preserve">Первый этап связан с вводом энергоустановки и выходом на проектные показатели. В процессе освоения устраняются отдельные дефекты оборудования, накапливается опыт его эксплуатации. На этапе нормальной эксплуатации </w:t>
      </w:r>
      <w:r>
        <w:lastRenderedPageBreak/>
        <w:t xml:space="preserve">техникоэкономические параметры стабилизируются на уровне, близком к оптимальному, и периодически поддерживаются посредством капитальных ремонтов. На финишном этапе происходит ускоренный износ базовых узлов агрегатов с ухудшением основных характеристик: снижается производительность, падает КПД агрегатов, возрастают затраты на ремонты. </w:t>
      </w:r>
    </w:p>
    <w:p w:rsidR="007F5C48" w:rsidRDefault="00E23B26">
      <w:pPr>
        <w:spacing w:after="309" w:line="352" w:lineRule="auto"/>
        <w:ind w:left="1064" w:hanging="10"/>
      </w:pPr>
      <w:r>
        <w:rPr>
          <w:b/>
        </w:rPr>
        <w:t>9.3.9.</w:t>
      </w:r>
      <w:r>
        <w:rPr>
          <w:rFonts w:ascii="Arial" w:eastAsia="Arial" w:hAnsi="Arial" w:cs="Arial"/>
          <w:b/>
        </w:rPr>
        <w:t xml:space="preserve"> </w:t>
      </w:r>
      <w:r>
        <w:rPr>
          <w:b/>
        </w:rPr>
        <w:t xml:space="preserve">Производственные издержки по тепловым сетям </w:t>
      </w:r>
    </w:p>
    <w:p w:rsidR="007F5C48" w:rsidRDefault="00E23B26">
      <w:pPr>
        <w:spacing w:after="330"/>
        <w:ind w:firstLine="853"/>
      </w:pPr>
      <w:r>
        <w:t xml:space="preserve">Производственные издержки по тепловым сетям включают в себя следующие элементы затрат: </w:t>
      </w:r>
    </w:p>
    <w:p w:rsidR="007F5C48" w:rsidRDefault="00E23B26">
      <w:pPr>
        <w:numPr>
          <w:ilvl w:val="0"/>
          <w:numId w:val="39"/>
        </w:numPr>
        <w:spacing w:line="267" w:lineRule="auto"/>
        <w:ind w:hanging="361"/>
      </w:pPr>
      <w:r>
        <w:t xml:space="preserve">амортизационные отчисления по тепловой сети,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утверждённой Постановлением Правительства РФ №1 от 1.01.2002 г.; </w:t>
      </w:r>
    </w:p>
    <w:p w:rsidR="007F5C48" w:rsidRDefault="00E23B26">
      <w:pPr>
        <w:numPr>
          <w:ilvl w:val="0"/>
          <w:numId w:val="39"/>
        </w:numPr>
        <w:spacing w:line="268" w:lineRule="auto"/>
        <w:ind w:hanging="361"/>
      </w:pPr>
      <w:r>
        <w:t xml:space="preserve">затраты на оплату труда персонала с учётом страховых отчислений, рассчитываемых исходя из фонда заработной платы и процентной ставки по страховым отчислениям; </w:t>
      </w:r>
    </w:p>
    <w:p w:rsidR="007F5C48" w:rsidRDefault="00E23B26">
      <w:pPr>
        <w:numPr>
          <w:ilvl w:val="0"/>
          <w:numId w:val="39"/>
        </w:numPr>
        <w:ind w:hanging="361"/>
      </w:pPr>
      <w:r>
        <w:t xml:space="preserve">затраты на ремонт; </w:t>
      </w:r>
    </w:p>
    <w:p w:rsidR="007F5C48" w:rsidRDefault="00E23B26">
      <w:pPr>
        <w:numPr>
          <w:ilvl w:val="0"/>
          <w:numId w:val="39"/>
        </w:numPr>
        <w:ind w:hanging="361"/>
      </w:pPr>
      <w:r>
        <w:t xml:space="preserve">затраты на перекачку теплоносителя (электроэнергию); </w:t>
      </w:r>
    </w:p>
    <w:p w:rsidR="007F5C48" w:rsidRDefault="00E23B26">
      <w:pPr>
        <w:numPr>
          <w:ilvl w:val="0"/>
          <w:numId w:val="39"/>
        </w:numPr>
        <w:ind w:hanging="361"/>
      </w:pPr>
      <w:r>
        <w:t xml:space="preserve">затраты на компенсацию потерь тепла в тепловой сети; </w:t>
      </w:r>
      <w:r>
        <w:rPr>
          <w:rFonts w:ascii="Segoe UI Symbol" w:eastAsia="Segoe UI Symbol" w:hAnsi="Segoe UI Symbol" w:cs="Segoe UI Symbol"/>
        </w:rPr>
        <w:t></w:t>
      </w:r>
      <w:r>
        <w:rPr>
          <w:rFonts w:ascii="Arial" w:eastAsia="Arial" w:hAnsi="Arial" w:cs="Arial"/>
        </w:rPr>
        <w:t xml:space="preserve"> </w:t>
      </w:r>
      <w:r>
        <w:t xml:space="preserve">прочие затраты. </w:t>
      </w:r>
    </w:p>
    <w:p w:rsidR="007F5C48" w:rsidRDefault="00E23B26">
      <w:pPr>
        <w:spacing w:after="441"/>
        <w:ind w:firstLine="853"/>
      </w:pPr>
      <w:r>
        <w:t xml:space="preserve">Расчёт амортизации в соответствии с «Налоговым кодексом РФ» производится по линейному методу. </w:t>
      </w:r>
    </w:p>
    <w:p w:rsidR="007F5C48" w:rsidRDefault="00E23B26">
      <w:pPr>
        <w:spacing w:after="309" w:line="352" w:lineRule="auto"/>
        <w:ind w:left="1774" w:hanging="720"/>
      </w:pPr>
      <w:r>
        <w:rPr>
          <w:b/>
        </w:rPr>
        <w:t>9.3.10.</w:t>
      </w:r>
      <w:r>
        <w:rPr>
          <w:rFonts w:ascii="Arial" w:eastAsia="Arial" w:hAnsi="Arial" w:cs="Arial"/>
          <w:b/>
        </w:rPr>
        <w:t xml:space="preserve"> </w:t>
      </w:r>
      <w:r>
        <w:rPr>
          <w:b/>
        </w:rPr>
        <w:t xml:space="preserve">Результаты расчетов экономической эффективности сценариев развития схемы теплоснабжения </w:t>
      </w:r>
    </w:p>
    <w:p w:rsidR="007F5C48" w:rsidRDefault="00E23B26">
      <w:pPr>
        <w:spacing w:after="328"/>
        <w:ind w:firstLine="853"/>
      </w:pPr>
      <w:r>
        <w:t xml:space="preserve">Оценка экономической эффективности капиталовложений в развитие системы теплоснабжения города Нарьян-Мар на период до 2028 г. по рассматриваемым вариантам каждого сценария проводилась с использованием следующих показателей, позволяющих судить об экономических преимуществах инвестиций: </w:t>
      </w:r>
    </w:p>
    <w:p w:rsidR="007F5C48" w:rsidRDefault="00E23B26">
      <w:pPr>
        <w:numPr>
          <w:ilvl w:val="0"/>
          <w:numId w:val="39"/>
        </w:numPr>
        <w:ind w:hanging="361"/>
      </w:pPr>
      <w:r>
        <w:t xml:space="preserve">чистой приведённой стоимости (NPV); </w:t>
      </w:r>
    </w:p>
    <w:p w:rsidR="007F5C48" w:rsidRDefault="00E23B26">
      <w:pPr>
        <w:numPr>
          <w:ilvl w:val="0"/>
          <w:numId w:val="39"/>
        </w:numPr>
        <w:ind w:hanging="361"/>
      </w:pPr>
      <w:r>
        <w:t xml:space="preserve">дисконтированного срока окупаемости (PBP, от начала проекта); </w:t>
      </w:r>
    </w:p>
    <w:p w:rsidR="007F5C48" w:rsidRDefault="00E23B26">
      <w:pPr>
        <w:numPr>
          <w:ilvl w:val="0"/>
          <w:numId w:val="39"/>
        </w:numPr>
        <w:ind w:hanging="361"/>
      </w:pPr>
      <w:r>
        <w:t xml:space="preserve">дисконтированного срока окупаемости (PBP, от начала капвложений); </w:t>
      </w:r>
    </w:p>
    <w:p w:rsidR="007F5C48" w:rsidRDefault="00E23B26">
      <w:pPr>
        <w:numPr>
          <w:ilvl w:val="0"/>
          <w:numId w:val="39"/>
        </w:numPr>
        <w:ind w:hanging="361"/>
      </w:pPr>
      <w:r>
        <w:t xml:space="preserve">Период окупаемости; </w:t>
      </w:r>
    </w:p>
    <w:p w:rsidR="007F5C48" w:rsidRDefault="00E23B26">
      <w:pPr>
        <w:numPr>
          <w:ilvl w:val="0"/>
          <w:numId w:val="39"/>
        </w:numPr>
        <w:spacing w:line="240" w:lineRule="auto"/>
        <w:ind w:hanging="361"/>
      </w:pPr>
      <w:r>
        <w:t xml:space="preserve">Индекс доходности (ИД). </w:t>
      </w:r>
    </w:p>
    <w:p w:rsidR="007F5C48" w:rsidRDefault="00E23B26">
      <w:pPr>
        <w:spacing w:after="0"/>
        <w:ind w:firstLine="853"/>
      </w:pPr>
      <w:r>
        <w:t xml:space="preserve">Эффективность рассматриваемого инвестиционного проекта характеризуется выше приведенной системой показателей, представляется соотношением затрат и результатов как применительно к интересам участников реализации проекта (эффективность собственного капитала – с учетом полных затрат собственника проекта), так и к проекту в целом (эффективность полных инвестиционных затрат – без учета финансовой деятельности по проекту). </w:t>
      </w:r>
    </w:p>
    <w:p w:rsidR="007F5C48" w:rsidRDefault="00E23B26">
      <w:pPr>
        <w:spacing w:after="434" w:line="352" w:lineRule="auto"/>
        <w:ind w:left="0" w:firstLine="1068"/>
      </w:pPr>
      <w:r>
        <w:rPr>
          <w:b/>
        </w:rPr>
        <w:t>9.4.</w:t>
      </w:r>
      <w:r>
        <w:rPr>
          <w:rFonts w:ascii="Arial" w:eastAsia="Arial" w:hAnsi="Arial" w:cs="Arial"/>
          <w:b/>
        </w:rPr>
        <w:t xml:space="preserve"> </w:t>
      </w:r>
      <w:r>
        <w:rPr>
          <w:rFonts w:ascii="Arial" w:eastAsia="Arial" w:hAnsi="Arial" w:cs="Arial"/>
          <w:b/>
        </w:rPr>
        <w:tab/>
      </w:r>
      <w:r>
        <w:rPr>
          <w:b/>
        </w:rPr>
        <w:t xml:space="preserve">Оценка </w:t>
      </w:r>
      <w:r>
        <w:rPr>
          <w:b/>
        </w:rPr>
        <w:tab/>
        <w:t xml:space="preserve">необходимых </w:t>
      </w:r>
      <w:r>
        <w:rPr>
          <w:b/>
        </w:rPr>
        <w:tab/>
        <w:t xml:space="preserve">финансовых </w:t>
      </w:r>
      <w:r>
        <w:rPr>
          <w:b/>
        </w:rPr>
        <w:tab/>
        <w:t xml:space="preserve">потребностей </w:t>
      </w:r>
      <w:r>
        <w:rPr>
          <w:b/>
        </w:rPr>
        <w:tab/>
        <w:t xml:space="preserve">в реализацию проектов по вариантам </w:t>
      </w:r>
    </w:p>
    <w:p w:rsidR="007F5C48" w:rsidRDefault="00E23B26">
      <w:pPr>
        <w:spacing w:after="199" w:line="240" w:lineRule="auto"/>
        <w:ind w:left="10" w:hanging="10"/>
        <w:jc w:val="right"/>
      </w:pPr>
      <w:r>
        <w:rPr>
          <w:b/>
        </w:rPr>
        <w:t>9.4.1.</w:t>
      </w:r>
      <w:r>
        <w:rPr>
          <w:rFonts w:ascii="Arial" w:eastAsia="Arial" w:hAnsi="Arial" w:cs="Arial"/>
          <w:b/>
        </w:rPr>
        <w:t xml:space="preserve"> </w:t>
      </w:r>
      <w:r>
        <w:rPr>
          <w:b/>
        </w:rPr>
        <w:t xml:space="preserve">Оценка необходимых финансовых потребностей в реализацию </w:t>
      </w:r>
    </w:p>
    <w:p w:rsidR="007F5C48" w:rsidRDefault="00E23B26">
      <w:pPr>
        <w:spacing w:after="309" w:line="352" w:lineRule="auto"/>
        <w:ind w:left="1798" w:hanging="10"/>
      </w:pPr>
      <w:r>
        <w:rPr>
          <w:b/>
        </w:rPr>
        <w:t xml:space="preserve">проектов по варианту 1 (Ген. план) </w:t>
      </w:r>
    </w:p>
    <w:p w:rsidR="007F5C48" w:rsidRDefault="00E23B26">
      <w: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прописанных в Обосновывающих материалах к схеме теплоснабжения: Книга 4 «Мастер-план разработки схемы теплоснабжения г. «город Нарьян-Мар» до 2028 г.» и Книга 7 «Предложения по новому строительству, реконструкции и техническому перевооружению источников тепловой энергии». </w:t>
      </w:r>
    </w:p>
    <w:p w:rsidR="007F5C48" w:rsidRDefault="00E23B26">
      <w:pPr>
        <w:spacing w:after="148" w:line="240" w:lineRule="auto"/>
        <w:ind w:left="10" w:hanging="10"/>
        <w:jc w:val="right"/>
      </w:pPr>
      <w:r>
        <w:t xml:space="preserve">Капитальные вложения в развитие и реконструкцию представлены в таблице </w:t>
      </w:r>
    </w:p>
    <w:p w:rsidR="007F5C48" w:rsidRDefault="00E23B26">
      <w:pPr>
        <w:spacing w:line="240" w:lineRule="auto"/>
        <w:ind w:firstLine="0"/>
      </w:pPr>
      <w:r>
        <w:t xml:space="preserve">9.4.1.1. </w:t>
      </w:r>
    </w:p>
    <w:p w:rsidR="007F5C48" w:rsidRDefault="00E23B26">
      <w:pPr>
        <w:spacing w:after="123" w:line="244" w:lineRule="auto"/>
        <w:ind w:left="0" w:firstLine="708"/>
      </w:pPr>
      <w:r>
        <w:rPr>
          <w:b/>
          <w:i/>
          <w:color w:val="1F497D"/>
          <w:sz w:val="18"/>
        </w:rPr>
        <w:t xml:space="preserve">Таблица 9.4.1.1 Финансовые потребности в реализацию проектов по развитию системы теплоснабжения в части энергоисточников (тыс. руб. с учетом НДС в ценах соответствующих лет) </w:t>
      </w:r>
    </w:p>
    <w:tbl>
      <w:tblPr>
        <w:tblW w:w="9572" w:type="dxa"/>
        <w:tblInd w:w="-106" w:type="dxa"/>
        <w:tblCellMar>
          <w:left w:w="115" w:type="dxa"/>
          <w:right w:w="115" w:type="dxa"/>
        </w:tblCellMar>
        <w:tblLook w:val="04A0" w:firstRow="1" w:lastRow="0" w:firstColumn="1" w:lastColumn="0" w:noHBand="0" w:noVBand="1"/>
      </w:tblPr>
      <w:tblGrid>
        <w:gridCol w:w="1914"/>
        <w:gridCol w:w="1915"/>
        <w:gridCol w:w="1915"/>
        <w:gridCol w:w="1913"/>
        <w:gridCol w:w="1915"/>
      </w:tblGrid>
      <w:tr w:rsidR="00DC7836" w:rsidTr="00DC7836">
        <w:trPr>
          <w:trHeight w:val="466"/>
        </w:trPr>
        <w:tc>
          <w:tcPr>
            <w:tcW w:w="19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Вариант 1</w:t>
            </w:r>
            <w:r w:rsidRPr="00DC7836">
              <w:rPr>
                <w:sz w:val="20"/>
              </w:rPr>
              <w:t xml:space="preserve"> </w:t>
            </w:r>
          </w:p>
        </w:tc>
        <w:tc>
          <w:tcPr>
            <w:tcW w:w="19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91" w:right="242" w:firstLine="0"/>
              <w:jc w:val="center"/>
            </w:pPr>
            <w:r w:rsidRPr="00DC7836">
              <w:rPr>
                <w:b/>
                <w:sz w:val="20"/>
              </w:rPr>
              <w:t>До 2015</w:t>
            </w:r>
            <w:r w:rsidRPr="00DC7836">
              <w:rPr>
                <w:sz w:val="20"/>
              </w:rPr>
              <w:t xml:space="preserve"> </w:t>
            </w:r>
            <w:r w:rsidRPr="00DC7836">
              <w:rPr>
                <w:b/>
                <w:sz w:val="20"/>
              </w:rPr>
              <w:t>млн. руб.</w:t>
            </w:r>
            <w:r w:rsidRPr="00DC7836">
              <w:rPr>
                <w:sz w:val="20"/>
              </w:rPr>
              <w:t xml:space="preserve"> </w:t>
            </w:r>
          </w:p>
        </w:tc>
        <w:tc>
          <w:tcPr>
            <w:tcW w:w="19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88" w:right="244" w:firstLine="0"/>
              <w:jc w:val="center"/>
            </w:pPr>
            <w:r w:rsidRPr="00DC7836">
              <w:rPr>
                <w:b/>
                <w:sz w:val="20"/>
              </w:rPr>
              <w:t>До 2016</w:t>
            </w:r>
            <w:r w:rsidRPr="00DC7836">
              <w:rPr>
                <w:sz w:val="20"/>
              </w:rPr>
              <w:t xml:space="preserve"> </w:t>
            </w:r>
            <w:r w:rsidRPr="00DC7836">
              <w:rPr>
                <w:b/>
                <w:sz w:val="20"/>
              </w:rPr>
              <w:t>млн. руб.</w:t>
            </w:r>
            <w:r w:rsidRPr="00DC7836">
              <w:rPr>
                <w:sz w:val="20"/>
              </w:rPr>
              <w:t xml:space="preserve"> </w:t>
            </w:r>
          </w:p>
        </w:tc>
        <w:tc>
          <w:tcPr>
            <w:tcW w:w="191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90" w:right="241" w:firstLine="0"/>
              <w:jc w:val="center"/>
            </w:pPr>
            <w:r w:rsidRPr="00DC7836">
              <w:rPr>
                <w:b/>
                <w:sz w:val="20"/>
              </w:rPr>
              <w:t>До 2017</w:t>
            </w:r>
            <w:r w:rsidRPr="00DC7836">
              <w:rPr>
                <w:sz w:val="20"/>
              </w:rPr>
              <w:t xml:space="preserve"> </w:t>
            </w:r>
            <w:r w:rsidRPr="00DC7836">
              <w:rPr>
                <w:b/>
                <w:sz w:val="20"/>
              </w:rPr>
              <w:t>млн. руб.</w:t>
            </w:r>
            <w:r w:rsidRPr="00DC7836">
              <w:rPr>
                <w:sz w:val="20"/>
              </w:rPr>
              <w:t xml:space="preserve"> </w:t>
            </w:r>
          </w:p>
        </w:tc>
        <w:tc>
          <w:tcPr>
            <w:tcW w:w="191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70" w:right="223" w:firstLine="0"/>
              <w:jc w:val="center"/>
            </w:pPr>
            <w:r w:rsidRPr="00DC7836">
              <w:rPr>
                <w:b/>
                <w:sz w:val="20"/>
              </w:rPr>
              <w:t>ИТОГО</w:t>
            </w:r>
            <w:r w:rsidRPr="00DC7836">
              <w:rPr>
                <w:sz w:val="20"/>
              </w:rPr>
              <w:t xml:space="preserve"> </w:t>
            </w:r>
            <w:r w:rsidRPr="00DC7836">
              <w:rPr>
                <w:b/>
                <w:sz w:val="20"/>
              </w:rPr>
              <w:t>млн. руб.</w:t>
            </w:r>
            <w:r w:rsidRPr="00DC7836">
              <w:rPr>
                <w:sz w:val="20"/>
              </w:rPr>
              <w:t xml:space="preserve"> </w:t>
            </w:r>
          </w:p>
        </w:tc>
      </w:tr>
      <w:tr w:rsidR="00DC7836" w:rsidTr="00DC7836">
        <w:trPr>
          <w:trHeight w:val="473"/>
        </w:trPr>
        <w:tc>
          <w:tcPr>
            <w:tcW w:w="19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117,7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78,46 </w:t>
            </w:r>
          </w:p>
        </w:tc>
        <w:tc>
          <w:tcPr>
            <w:tcW w:w="19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39,23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235,38 </w:t>
            </w:r>
          </w:p>
        </w:tc>
      </w:tr>
      <w:tr w:rsidR="00DC7836" w:rsidTr="00DC7836">
        <w:trPr>
          <w:trHeight w:val="468"/>
        </w:trPr>
        <w:tc>
          <w:tcPr>
            <w:tcW w:w="191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котельных в пиковый режим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17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8,87 </w:t>
            </w:r>
          </w:p>
        </w:tc>
        <w:tc>
          <w:tcPr>
            <w:tcW w:w="19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24,03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49,9 </w:t>
            </w:r>
          </w:p>
        </w:tc>
      </w:tr>
      <w:tr w:rsidR="00DC7836" w:rsidTr="00DC7836">
        <w:trPr>
          <w:trHeight w:val="464"/>
        </w:trPr>
        <w:tc>
          <w:tcPr>
            <w:tcW w:w="191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ИТОГО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134,7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87,33 </w:t>
            </w:r>
          </w:p>
        </w:tc>
        <w:tc>
          <w:tcPr>
            <w:tcW w:w="191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63,25 </w:t>
            </w:r>
          </w:p>
        </w:tc>
        <w:tc>
          <w:tcPr>
            <w:tcW w:w="1915"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 xml:space="preserve">285,28 </w:t>
            </w:r>
          </w:p>
        </w:tc>
      </w:tr>
    </w:tbl>
    <w:p w:rsidR="007F5C48" w:rsidRDefault="00E23B26">
      <w:pPr>
        <w:spacing w:after="200" w:line="240" w:lineRule="auto"/>
        <w:ind w:left="708" w:firstLine="0"/>
        <w:jc w:val="left"/>
      </w:pPr>
      <w:r>
        <w:t xml:space="preserve"> </w:t>
      </w:r>
    </w:p>
    <w:p w:rsidR="007F5C48" w:rsidRDefault="00E23B26">
      <w:r>
        <w:t xml:space="preserve">Предложения по новому строительству, реконструкции и техническому перевооружению тепловых сетей сформированы на основе мероприятий, прописанных в Обосновывающих материалах к схеме теплоснабжения: книга 8 «Предложения по строительству, реконструкции и техническому перевооружению тепловых сетей и сооружений на них». </w:t>
      </w:r>
    </w:p>
    <w:p w:rsidR="007F5C48" w:rsidRDefault="00E23B26">
      <w:r>
        <w:t xml:space="preserve">Оценка стоимости капитальных вложений в реконструкцию и новое строительство тепловых сетей осуществлялась по укрупненным показателям базисных стоимостей по видам строительства (УПР), укрупненным показателям сметной стоимости (УСС), укрупненным показателям базисной стоимости материалов, видов оборудования, услуг и видов работ, установленных в соответствии с Методическими рекомендациями по формированию укрупненных показателей базовой стоимости на виды работ и порядку их применения для составления инвесторских смет и предложений подрядчика (УПБС ВР), Сборником укрупненных показателей базисной стоимости на виды работ и государственными элементными сметными нормами на строительные работы в части сборников: №2 (ГЭСН 2001 – 01 «Земляные работы»); №24 (ГЭСН 2001-24 «Теплоснабжение и газопроводы – наружные сети»), № 26 (ГЭСН 2001-26 «Теплоизоляционные работы»; ГЭСНр; ГЭСНм; ГЭСНп;, а также на основе анализа проектов-аналогов. </w:t>
      </w:r>
    </w:p>
    <w:p w:rsidR="007F5C48" w:rsidRDefault="00E23B26">
      <w:r>
        <w:t xml:space="preserve">Все затраты в последующие периоды Инвестиционного плана были рассчитаны в постоянных ценах и ценах соответствующих лет с использованием прогнозных индексов удорожания материалов, работ и оборудования в соответствии с Прогнозом социально-экономического развития Российской Федерации на 2012 год и плановый период 2013-2014 годов в части раздела 3 </w:t>
      </w:r>
    </w:p>
    <w:p w:rsidR="007F5C48" w:rsidRDefault="00E23B26">
      <w:pPr>
        <w:spacing w:after="442"/>
        <w:ind w:firstLine="0"/>
      </w:pPr>
      <w:r>
        <w:t xml:space="preserve">«Параметры инфляции. Цены производителей. Цены и тарифы на продукцию (услуги) субъектов естественных монополий». </w:t>
      </w:r>
    </w:p>
    <w:p w:rsidR="007F5C48" w:rsidRDefault="00E23B26">
      <w:pPr>
        <w:spacing w:after="309" w:line="352" w:lineRule="auto"/>
        <w:ind w:left="1774" w:hanging="720"/>
      </w:pPr>
      <w:r>
        <w:rPr>
          <w:b/>
        </w:rPr>
        <w:t>9.4.2.</w:t>
      </w:r>
      <w:r>
        <w:rPr>
          <w:rFonts w:ascii="Arial" w:eastAsia="Arial" w:hAnsi="Arial" w:cs="Arial"/>
          <w:b/>
        </w:rPr>
        <w:t xml:space="preserve"> </w:t>
      </w:r>
      <w:r>
        <w:rPr>
          <w:b/>
        </w:rPr>
        <w:t xml:space="preserve">Оценка необходимых финансовых потребностей в реализацию проектов по варианту 2 </w:t>
      </w:r>
    </w:p>
    <w:p w:rsidR="007F5C48" w:rsidRDefault="00E23B26">
      <w:r>
        <w:t xml:space="preserve">Капитальные вложения в развитие и реконструкцию источников тепловой энергии представлены в таблице 9.4.2.1. </w:t>
      </w:r>
    </w:p>
    <w:p w:rsidR="007F5C48" w:rsidRDefault="00E23B26">
      <w:pPr>
        <w:spacing w:after="123" w:line="244" w:lineRule="auto"/>
        <w:ind w:left="0" w:firstLine="708"/>
      </w:pPr>
      <w:r>
        <w:rPr>
          <w:b/>
          <w:i/>
          <w:color w:val="1F497D"/>
          <w:sz w:val="18"/>
        </w:rPr>
        <w:t xml:space="preserve">Таблица 9.4.2.1 Финансовые потребности в реализацию проектов по развитию системы теплоснабжения в части энергоисточников (тыс. руб. с учетом НДС в ценах соответствующих лет) </w:t>
      </w:r>
    </w:p>
    <w:tbl>
      <w:tblPr>
        <w:tblW w:w="9407" w:type="dxa"/>
        <w:tblInd w:w="-110" w:type="dxa"/>
        <w:tblCellMar>
          <w:left w:w="115" w:type="dxa"/>
          <w:right w:w="115" w:type="dxa"/>
        </w:tblCellMar>
        <w:tblLook w:val="04A0" w:firstRow="1" w:lastRow="0" w:firstColumn="1" w:lastColumn="0" w:noHBand="0" w:noVBand="1"/>
      </w:tblPr>
      <w:tblGrid>
        <w:gridCol w:w="2452"/>
        <w:gridCol w:w="1458"/>
        <w:gridCol w:w="1228"/>
        <w:gridCol w:w="1559"/>
        <w:gridCol w:w="1228"/>
        <w:gridCol w:w="1482"/>
      </w:tblGrid>
      <w:tr w:rsidR="00DC7836" w:rsidTr="00DC7836">
        <w:trPr>
          <w:trHeight w:val="470"/>
        </w:trPr>
        <w:tc>
          <w:tcPr>
            <w:tcW w:w="24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b/>
                <w:sz w:val="20"/>
              </w:rPr>
              <w:t>Вариант 2</w:t>
            </w:r>
            <w:r w:rsidRPr="00DC7836">
              <w:rPr>
                <w:sz w:val="20"/>
              </w:rPr>
              <w:t xml:space="preserve"> </w:t>
            </w:r>
          </w:p>
        </w:tc>
        <w:tc>
          <w:tcPr>
            <w:tcW w:w="145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66" w:right="10" w:firstLine="0"/>
              <w:jc w:val="center"/>
            </w:pPr>
            <w:r w:rsidRPr="00DC7836">
              <w:rPr>
                <w:b/>
                <w:sz w:val="20"/>
              </w:rPr>
              <w:t>До 2015</w:t>
            </w:r>
            <w:r w:rsidRPr="00DC7836">
              <w:rPr>
                <w:sz w:val="20"/>
              </w:rPr>
              <w:t xml:space="preserve"> </w:t>
            </w:r>
            <w:r w:rsidRPr="00DC7836">
              <w:rPr>
                <w:b/>
                <w:sz w:val="20"/>
              </w:rPr>
              <w:t>млн. руб.</w:t>
            </w:r>
            <w:r w:rsidRPr="00DC7836">
              <w:rPr>
                <w:sz w:val="20"/>
              </w:rPr>
              <w:t xml:space="preserve"> </w:t>
            </w:r>
          </w:p>
        </w:tc>
        <w:tc>
          <w:tcPr>
            <w:tcW w:w="12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До 2016</w:t>
            </w:r>
            <w:r w:rsidRPr="00DC7836">
              <w:rPr>
                <w:sz w:val="20"/>
              </w:rPr>
              <w:t xml:space="preserve"> </w:t>
            </w:r>
            <w:r w:rsidRPr="00DC7836">
              <w:rPr>
                <w:b/>
                <w:sz w:val="20"/>
              </w:rPr>
              <w:t>млн. руб.</w:t>
            </w:r>
            <w:r w:rsidRPr="00DC7836">
              <w:rPr>
                <w:sz w:val="20"/>
              </w:rPr>
              <w:t xml:space="preserve"> </w:t>
            </w:r>
          </w:p>
        </w:tc>
        <w:tc>
          <w:tcPr>
            <w:tcW w:w="155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До 2017 млн.руб.</w:t>
            </w:r>
            <w:r w:rsidRPr="00DC7836">
              <w:rPr>
                <w:sz w:val="20"/>
              </w:rPr>
              <w:t xml:space="preserve"> </w:t>
            </w:r>
          </w:p>
        </w:tc>
        <w:tc>
          <w:tcPr>
            <w:tcW w:w="122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До 2018</w:t>
            </w:r>
            <w:r w:rsidRPr="00DC7836">
              <w:rPr>
                <w:sz w:val="20"/>
              </w:rPr>
              <w:t xml:space="preserve"> </w:t>
            </w:r>
            <w:r w:rsidRPr="00DC7836">
              <w:rPr>
                <w:b/>
                <w:sz w:val="20"/>
              </w:rPr>
              <w:t>млн. руб.</w:t>
            </w:r>
            <w:r w:rsidRPr="00DC7836">
              <w:rPr>
                <w:sz w:val="20"/>
              </w:rPr>
              <w:t xml:space="preserve"> </w:t>
            </w:r>
          </w:p>
        </w:tc>
        <w:tc>
          <w:tcPr>
            <w:tcW w:w="148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53" w:right="6" w:firstLine="0"/>
              <w:jc w:val="center"/>
            </w:pPr>
            <w:r w:rsidRPr="00DC7836">
              <w:rPr>
                <w:b/>
                <w:sz w:val="20"/>
              </w:rPr>
              <w:t>ИТОГО</w:t>
            </w:r>
            <w:r w:rsidRPr="00DC7836">
              <w:rPr>
                <w:sz w:val="20"/>
              </w:rPr>
              <w:t xml:space="preserve"> </w:t>
            </w:r>
            <w:r w:rsidRPr="00DC7836">
              <w:rPr>
                <w:b/>
                <w:sz w:val="20"/>
              </w:rPr>
              <w:t>млн. руб.</w:t>
            </w:r>
            <w:r w:rsidRPr="00DC7836">
              <w:rPr>
                <w:sz w:val="20"/>
              </w:rPr>
              <w:t xml:space="preserve"> </w:t>
            </w:r>
          </w:p>
        </w:tc>
      </w:tr>
      <w:tr w:rsidR="00DC7836" w:rsidTr="00DC7836">
        <w:trPr>
          <w:trHeight w:val="315"/>
        </w:trPr>
        <w:tc>
          <w:tcPr>
            <w:tcW w:w="2452" w:type="dxa"/>
            <w:tcBorders>
              <w:top w:val="single" w:sz="3"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Реконструкция ГТЭС </w:t>
            </w:r>
          </w:p>
        </w:tc>
        <w:tc>
          <w:tcPr>
            <w:tcW w:w="1458" w:type="dxa"/>
            <w:tcBorders>
              <w:top w:val="single" w:sz="3"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117,1 </w:t>
            </w:r>
          </w:p>
        </w:tc>
        <w:tc>
          <w:tcPr>
            <w:tcW w:w="1228" w:type="dxa"/>
            <w:tcBorders>
              <w:top w:val="single" w:sz="3"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78,46 </w:t>
            </w:r>
          </w:p>
        </w:tc>
        <w:tc>
          <w:tcPr>
            <w:tcW w:w="1559" w:type="dxa"/>
            <w:tcBorders>
              <w:top w:val="single" w:sz="3"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39,23 </w:t>
            </w:r>
          </w:p>
        </w:tc>
        <w:tc>
          <w:tcPr>
            <w:tcW w:w="1228" w:type="dxa"/>
            <w:tcBorders>
              <w:top w:val="single" w:sz="3"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0 </w:t>
            </w:r>
          </w:p>
        </w:tc>
        <w:tc>
          <w:tcPr>
            <w:tcW w:w="1482" w:type="dxa"/>
            <w:tcBorders>
              <w:top w:val="single" w:sz="3"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234,79 </w:t>
            </w:r>
          </w:p>
        </w:tc>
      </w:tr>
      <w:tr w:rsidR="00DC7836" w:rsidTr="00DC7836">
        <w:trPr>
          <w:trHeight w:val="480"/>
        </w:trPr>
        <w:tc>
          <w:tcPr>
            <w:tcW w:w="2452"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Перевод котельных в режим ПРТС </w:t>
            </w:r>
          </w:p>
        </w:tc>
        <w:tc>
          <w:tcPr>
            <w:tcW w:w="145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8,282 </w:t>
            </w:r>
          </w:p>
        </w:tc>
        <w:tc>
          <w:tcPr>
            <w:tcW w:w="12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4,46 </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0,581 </w:t>
            </w:r>
          </w:p>
        </w:tc>
        <w:tc>
          <w:tcPr>
            <w:tcW w:w="12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8,916 </w:t>
            </w:r>
          </w:p>
        </w:tc>
        <w:tc>
          <w:tcPr>
            <w:tcW w:w="14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22,239 </w:t>
            </w:r>
          </w:p>
        </w:tc>
      </w:tr>
      <w:tr w:rsidR="00DC7836" w:rsidTr="00DC7836">
        <w:trPr>
          <w:trHeight w:val="248"/>
        </w:trPr>
        <w:tc>
          <w:tcPr>
            <w:tcW w:w="2452"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c>
          <w:tcPr>
            <w:tcW w:w="1458"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125,382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82,92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39,811 </w:t>
            </w:r>
          </w:p>
        </w:tc>
        <w:tc>
          <w:tcPr>
            <w:tcW w:w="1228"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8,916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257,029 </w:t>
            </w:r>
          </w:p>
        </w:tc>
      </w:tr>
    </w:tbl>
    <w:p w:rsidR="007F5C48" w:rsidRDefault="00E23B26">
      <w:pPr>
        <w:spacing w:after="448" w:line="240" w:lineRule="auto"/>
        <w:ind w:left="708" w:firstLine="0"/>
        <w:jc w:val="left"/>
      </w:pPr>
      <w:r>
        <w:t xml:space="preserve"> </w:t>
      </w:r>
    </w:p>
    <w:p w:rsidR="007F5C48" w:rsidRDefault="00E23B26">
      <w:pPr>
        <w:spacing w:after="309" w:line="352" w:lineRule="auto"/>
        <w:ind w:left="1774" w:hanging="720"/>
      </w:pPr>
      <w:r>
        <w:rPr>
          <w:b/>
        </w:rPr>
        <w:t>9.4.3.</w:t>
      </w:r>
      <w:r>
        <w:rPr>
          <w:rFonts w:ascii="Arial" w:eastAsia="Arial" w:hAnsi="Arial" w:cs="Arial"/>
          <w:b/>
        </w:rPr>
        <w:t xml:space="preserve"> </w:t>
      </w:r>
      <w:r>
        <w:rPr>
          <w:b/>
        </w:rPr>
        <w:t xml:space="preserve">Оценка необходимых финансовых потребностей в реализацию проектов по вариантам (сводная таблица) </w:t>
      </w:r>
    </w:p>
    <w:p w:rsidR="007F5C48" w:rsidRDefault="00E23B26">
      <w:r>
        <w:t xml:space="preserve">В таблице 9.4.3.1 представлены необходимые финансовые потребности в реализацию проектов по всем предложенным вариантам. </w:t>
      </w:r>
    </w:p>
    <w:p w:rsidR="007F5C48" w:rsidRDefault="00E23B26">
      <w:pPr>
        <w:spacing w:after="123" w:line="244" w:lineRule="auto"/>
        <w:ind w:left="0" w:firstLine="708"/>
      </w:pPr>
      <w:r>
        <w:rPr>
          <w:b/>
          <w:i/>
          <w:color w:val="1F497D"/>
          <w:sz w:val="18"/>
        </w:rPr>
        <w:t xml:space="preserve">Таблица 9.4.3.1 Финансовые потребности в реализацию проектов по развитию системы теплоснабжения по всем вариантам (млн. руб. без учета НДС в ценах соответствующих лет) </w:t>
      </w:r>
    </w:p>
    <w:tbl>
      <w:tblPr>
        <w:tblW w:w="9239" w:type="dxa"/>
        <w:tblInd w:w="-105" w:type="dxa"/>
        <w:tblCellMar>
          <w:left w:w="115" w:type="dxa"/>
          <w:right w:w="115" w:type="dxa"/>
        </w:tblCellMar>
        <w:tblLook w:val="04A0" w:firstRow="1" w:lastRow="0" w:firstColumn="1" w:lastColumn="0" w:noHBand="0" w:noVBand="1"/>
      </w:tblPr>
      <w:tblGrid>
        <w:gridCol w:w="1695"/>
        <w:gridCol w:w="1507"/>
        <w:gridCol w:w="1506"/>
        <w:gridCol w:w="1507"/>
        <w:gridCol w:w="1506"/>
        <w:gridCol w:w="1518"/>
      </w:tblGrid>
      <w:tr w:rsidR="00DC7836" w:rsidTr="00DC7836">
        <w:trPr>
          <w:trHeight w:val="256"/>
        </w:trPr>
        <w:tc>
          <w:tcPr>
            <w:tcW w:w="1696"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Вариант </w:t>
            </w:r>
          </w:p>
        </w:tc>
        <w:tc>
          <w:tcPr>
            <w:tcW w:w="1507"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до 2015 г </w:t>
            </w:r>
          </w:p>
        </w:tc>
        <w:tc>
          <w:tcPr>
            <w:tcW w:w="1506"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до 2016 г </w:t>
            </w:r>
          </w:p>
        </w:tc>
        <w:tc>
          <w:tcPr>
            <w:tcW w:w="1507"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до 2017 г </w:t>
            </w:r>
          </w:p>
        </w:tc>
        <w:tc>
          <w:tcPr>
            <w:tcW w:w="1506"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до 2018 </w:t>
            </w:r>
          </w:p>
        </w:tc>
        <w:tc>
          <w:tcPr>
            <w:tcW w:w="1518"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ИТОГО </w:t>
            </w:r>
          </w:p>
        </w:tc>
      </w:tr>
      <w:tr w:rsidR="00DC7836" w:rsidTr="00DC7836">
        <w:trPr>
          <w:trHeight w:val="249"/>
        </w:trPr>
        <w:tc>
          <w:tcPr>
            <w:tcW w:w="1696" w:type="dxa"/>
            <w:tcBorders>
              <w:top w:val="single" w:sz="5" w:space="0" w:color="BFBFBF"/>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07" w:type="dxa"/>
            <w:tcBorders>
              <w:top w:val="single" w:sz="5"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3013" w:type="dxa"/>
            <w:gridSpan w:val="2"/>
            <w:tcBorders>
              <w:top w:val="single" w:sz="5" w:space="0" w:color="BFBFBF"/>
              <w:left w:val="nil"/>
              <w:bottom w:val="single" w:sz="3" w:space="0" w:color="000000"/>
              <w:right w:val="nil"/>
            </w:tcBorders>
            <w:shd w:val="clear" w:color="auto" w:fill="auto"/>
          </w:tcPr>
          <w:p w:rsidR="007F5C48" w:rsidRDefault="00E23B26" w:rsidP="00DC7836">
            <w:pPr>
              <w:spacing w:after="0" w:line="276" w:lineRule="auto"/>
              <w:ind w:left="0" w:firstLine="0"/>
              <w:jc w:val="center"/>
            </w:pPr>
            <w:r w:rsidRPr="00DC7836">
              <w:rPr>
                <w:b/>
                <w:sz w:val="20"/>
              </w:rPr>
              <w:t xml:space="preserve">Вари ант 1 </w:t>
            </w:r>
          </w:p>
        </w:tc>
        <w:tc>
          <w:tcPr>
            <w:tcW w:w="1506" w:type="dxa"/>
            <w:tcBorders>
              <w:top w:val="single" w:sz="5"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18" w:type="dxa"/>
            <w:tcBorders>
              <w:top w:val="single" w:sz="5" w:space="0" w:color="BFBFBF"/>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473"/>
        </w:trPr>
        <w:tc>
          <w:tcPr>
            <w:tcW w:w="16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Источники теплоснабжения </w:t>
            </w:r>
          </w:p>
        </w:tc>
        <w:tc>
          <w:tcPr>
            <w:tcW w:w="150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134,7 </w:t>
            </w:r>
          </w:p>
        </w:tc>
        <w:tc>
          <w:tcPr>
            <w:tcW w:w="150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87,33 </w:t>
            </w:r>
          </w:p>
        </w:tc>
        <w:tc>
          <w:tcPr>
            <w:tcW w:w="150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63,25 </w:t>
            </w:r>
          </w:p>
        </w:tc>
        <w:tc>
          <w:tcPr>
            <w:tcW w:w="150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 </w:t>
            </w:r>
          </w:p>
        </w:tc>
        <w:tc>
          <w:tcPr>
            <w:tcW w:w="15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285,28 </w:t>
            </w:r>
          </w:p>
        </w:tc>
      </w:tr>
      <w:tr w:rsidR="00DC7836" w:rsidTr="00DC7836">
        <w:trPr>
          <w:trHeight w:val="253"/>
        </w:trPr>
        <w:tc>
          <w:tcPr>
            <w:tcW w:w="16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Тепловые сети </w:t>
            </w:r>
          </w:p>
        </w:tc>
        <w:tc>
          <w:tcPr>
            <w:tcW w:w="150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136,8 </w:t>
            </w:r>
          </w:p>
        </w:tc>
        <w:tc>
          <w:tcPr>
            <w:tcW w:w="15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69,4 </w:t>
            </w:r>
          </w:p>
        </w:tc>
        <w:tc>
          <w:tcPr>
            <w:tcW w:w="150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22,8 </w:t>
            </w:r>
          </w:p>
        </w:tc>
        <w:tc>
          <w:tcPr>
            <w:tcW w:w="15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229,0 </w:t>
            </w:r>
          </w:p>
        </w:tc>
      </w:tr>
      <w:tr w:rsidR="00DC7836" w:rsidTr="00DC7836">
        <w:trPr>
          <w:trHeight w:val="259"/>
        </w:trPr>
        <w:tc>
          <w:tcPr>
            <w:tcW w:w="1696"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ИТОГО </w:t>
            </w:r>
          </w:p>
        </w:tc>
        <w:tc>
          <w:tcPr>
            <w:tcW w:w="1507"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271,5 </w:t>
            </w:r>
          </w:p>
        </w:tc>
        <w:tc>
          <w:tcPr>
            <w:tcW w:w="1506"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156,73 </w:t>
            </w:r>
          </w:p>
        </w:tc>
        <w:tc>
          <w:tcPr>
            <w:tcW w:w="1507"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86,05 </w:t>
            </w:r>
          </w:p>
        </w:tc>
        <w:tc>
          <w:tcPr>
            <w:tcW w:w="1506"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w:t>
            </w:r>
          </w:p>
        </w:tc>
        <w:tc>
          <w:tcPr>
            <w:tcW w:w="1518" w:type="dxa"/>
            <w:tcBorders>
              <w:top w:val="single" w:sz="3" w:space="0" w:color="000000"/>
              <w:left w:val="single" w:sz="3" w:space="0" w:color="000000"/>
              <w:bottom w:val="single" w:sz="5" w:space="0" w:color="BFBFBF"/>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514,28 </w:t>
            </w:r>
          </w:p>
        </w:tc>
      </w:tr>
      <w:tr w:rsidR="00DC7836" w:rsidTr="00DC7836">
        <w:trPr>
          <w:trHeight w:val="248"/>
        </w:trPr>
        <w:tc>
          <w:tcPr>
            <w:tcW w:w="1696" w:type="dxa"/>
            <w:tcBorders>
              <w:top w:val="single" w:sz="5" w:space="0" w:color="BFBFBF"/>
              <w:left w:val="single" w:sz="3" w:space="0" w:color="000000"/>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07" w:type="dxa"/>
            <w:tcBorders>
              <w:top w:val="single" w:sz="5"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3013" w:type="dxa"/>
            <w:gridSpan w:val="2"/>
            <w:tcBorders>
              <w:top w:val="single" w:sz="5" w:space="0" w:color="BFBFBF"/>
              <w:left w:val="nil"/>
              <w:bottom w:val="single" w:sz="3" w:space="0" w:color="000000"/>
              <w:right w:val="nil"/>
            </w:tcBorders>
            <w:shd w:val="clear" w:color="auto" w:fill="auto"/>
          </w:tcPr>
          <w:p w:rsidR="007F5C48" w:rsidRDefault="00E23B26" w:rsidP="00DC7836">
            <w:pPr>
              <w:spacing w:after="0" w:line="276" w:lineRule="auto"/>
              <w:ind w:left="0" w:firstLine="0"/>
              <w:jc w:val="center"/>
            </w:pPr>
            <w:r w:rsidRPr="00DC7836">
              <w:rPr>
                <w:b/>
                <w:sz w:val="20"/>
              </w:rPr>
              <w:t xml:space="preserve">Вари ант 2 </w:t>
            </w:r>
          </w:p>
        </w:tc>
        <w:tc>
          <w:tcPr>
            <w:tcW w:w="1506" w:type="dxa"/>
            <w:tcBorders>
              <w:top w:val="single" w:sz="5" w:space="0" w:color="BFBFBF"/>
              <w:left w:val="nil"/>
              <w:bottom w:val="single" w:sz="3" w:space="0" w:color="000000"/>
              <w:right w:val="nil"/>
            </w:tcBorders>
            <w:shd w:val="clear" w:color="auto" w:fill="auto"/>
          </w:tcPr>
          <w:p w:rsidR="007F5C48" w:rsidRDefault="007F5C48" w:rsidP="00DC7836">
            <w:pPr>
              <w:spacing w:after="0" w:line="276" w:lineRule="auto"/>
              <w:ind w:left="0" w:firstLine="0"/>
              <w:jc w:val="left"/>
            </w:pPr>
          </w:p>
        </w:tc>
        <w:tc>
          <w:tcPr>
            <w:tcW w:w="1518" w:type="dxa"/>
            <w:tcBorders>
              <w:top w:val="single" w:sz="5" w:space="0" w:color="BFBFBF"/>
              <w:left w:val="nil"/>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469"/>
        </w:trPr>
        <w:tc>
          <w:tcPr>
            <w:tcW w:w="16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Источники теплоснабжения </w:t>
            </w:r>
          </w:p>
        </w:tc>
        <w:tc>
          <w:tcPr>
            <w:tcW w:w="150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125,38 </w:t>
            </w:r>
          </w:p>
        </w:tc>
        <w:tc>
          <w:tcPr>
            <w:tcW w:w="150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82,92 </w:t>
            </w:r>
          </w:p>
        </w:tc>
        <w:tc>
          <w:tcPr>
            <w:tcW w:w="1507"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39,81 </w:t>
            </w:r>
          </w:p>
        </w:tc>
        <w:tc>
          <w:tcPr>
            <w:tcW w:w="150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8,9 </w:t>
            </w:r>
          </w:p>
        </w:tc>
        <w:tc>
          <w:tcPr>
            <w:tcW w:w="151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0"/>
              </w:rPr>
              <w:t xml:space="preserve">257,03 </w:t>
            </w:r>
          </w:p>
        </w:tc>
      </w:tr>
      <w:tr w:rsidR="00DC7836" w:rsidTr="00DC7836">
        <w:trPr>
          <w:trHeight w:val="252"/>
        </w:trPr>
        <w:tc>
          <w:tcPr>
            <w:tcW w:w="16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Тепловые сети </w:t>
            </w:r>
          </w:p>
        </w:tc>
        <w:tc>
          <w:tcPr>
            <w:tcW w:w="150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138,8 </w:t>
            </w:r>
          </w:p>
        </w:tc>
        <w:tc>
          <w:tcPr>
            <w:tcW w:w="15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69,4 </w:t>
            </w:r>
          </w:p>
        </w:tc>
        <w:tc>
          <w:tcPr>
            <w:tcW w:w="150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23,1 </w:t>
            </w:r>
          </w:p>
        </w:tc>
        <w:tc>
          <w:tcPr>
            <w:tcW w:w="15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 - </w:t>
            </w:r>
          </w:p>
        </w:tc>
        <w:tc>
          <w:tcPr>
            <w:tcW w:w="15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231,3 </w:t>
            </w:r>
          </w:p>
        </w:tc>
      </w:tr>
      <w:tr w:rsidR="00DC7836" w:rsidTr="00DC7836">
        <w:trPr>
          <w:trHeight w:val="252"/>
        </w:trPr>
        <w:tc>
          <w:tcPr>
            <w:tcW w:w="169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ИТОГО </w:t>
            </w:r>
          </w:p>
        </w:tc>
        <w:tc>
          <w:tcPr>
            <w:tcW w:w="150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264,18 </w:t>
            </w:r>
          </w:p>
        </w:tc>
        <w:tc>
          <w:tcPr>
            <w:tcW w:w="15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152,32 </w:t>
            </w:r>
          </w:p>
        </w:tc>
        <w:tc>
          <w:tcPr>
            <w:tcW w:w="1507"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62,91 </w:t>
            </w:r>
          </w:p>
        </w:tc>
        <w:tc>
          <w:tcPr>
            <w:tcW w:w="150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8,9 </w:t>
            </w:r>
          </w:p>
        </w:tc>
        <w:tc>
          <w:tcPr>
            <w:tcW w:w="151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488,33 </w:t>
            </w:r>
          </w:p>
        </w:tc>
      </w:tr>
    </w:tbl>
    <w:p w:rsidR="007F5C48" w:rsidRDefault="00E23B26">
      <w:pPr>
        <w:spacing w:after="199" w:line="240" w:lineRule="auto"/>
        <w:ind w:left="708" w:firstLine="0"/>
        <w:jc w:val="left"/>
      </w:pPr>
      <w:r>
        <w:t xml:space="preserve"> </w:t>
      </w:r>
    </w:p>
    <w:p w:rsidR="007F5C48" w:rsidRDefault="00E23B26">
      <w:r>
        <w:t xml:space="preserve">Анализ данных таблицы показывает, что менее затратным является второй вариант: на реконструкцию и строительство новых источников и тепловых сетей необходимо 488,33 млрд. руб. Для реализации мероприятий по первому варианту </w:t>
      </w:r>
    </w:p>
    <w:p w:rsidR="007F5C48" w:rsidRDefault="00E23B26">
      <w:pPr>
        <w:spacing w:after="0" w:line="240" w:lineRule="auto"/>
        <w:ind w:firstLine="0"/>
      </w:pPr>
      <w:r>
        <w:t xml:space="preserve">необходимо 514,28 млн. руб. </w:t>
      </w:r>
      <w:r>
        <w:tab/>
        <w:t xml:space="preserve"> </w:t>
      </w:r>
      <w:r>
        <w:br w:type="page"/>
      </w:r>
    </w:p>
    <w:p w:rsidR="007F5C48" w:rsidRDefault="00E23B26">
      <w:pPr>
        <w:spacing w:after="309" w:line="352" w:lineRule="auto"/>
        <w:ind w:left="0" w:firstLine="1068"/>
      </w:pPr>
      <w:r>
        <w:rPr>
          <w:b/>
        </w:rPr>
        <w:t>9.5.</w:t>
      </w:r>
      <w:r>
        <w:rPr>
          <w:rFonts w:ascii="Arial" w:eastAsia="Arial" w:hAnsi="Arial" w:cs="Arial"/>
          <w:b/>
        </w:rPr>
        <w:t xml:space="preserve"> </w:t>
      </w:r>
      <w:r>
        <w:rPr>
          <w:b/>
        </w:rPr>
        <w:t xml:space="preserve">Анализ текущей структуры затрат производства тепловой энергии котельными г. нарьян-мар </w:t>
      </w:r>
    </w:p>
    <w:p w:rsidR="007F5C48" w:rsidRDefault="00E23B26">
      <w:r>
        <w:t xml:space="preserve">Для проведения расчетов экономической эффективности, разрабатываемых в рамках работы проектов была предоставлена информация за 2009 год по расчету себестоимости производства тепловой энергии на котельных (приведена в приложении 1 к книге 10). </w:t>
      </w:r>
    </w:p>
    <w:p w:rsidR="007F5C48" w:rsidRDefault="00E23B26">
      <w:pPr>
        <w:spacing w:after="0"/>
      </w:pPr>
      <w:r>
        <w:t xml:space="preserve">Анализ структуры затрат показал, что топливная составляющая себестоимости составляет всего 23 % (см. рисунок ниже). </w:t>
      </w:r>
      <w:r>
        <w:br w:type="page"/>
      </w:r>
    </w:p>
    <w:p w:rsidR="007F5C48" w:rsidRDefault="007F5C48">
      <w:pPr>
        <w:sectPr w:rsidR="007F5C48">
          <w:headerReference w:type="even" r:id="rId350"/>
          <w:headerReference w:type="default" r:id="rId351"/>
          <w:footerReference w:type="even" r:id="rId352"/>
          <w:footerReference w:type="default" r:id="rId353"/>
          <w:headerReference w:type="first" r:id="rId354"/>
          <w:footerReference w:type="first" r:id="rId355"/>
          <w:pgSz w:w="11908" w:h="16836"/>
          <w:pgMar w:top="1360" w:right="842" w:bottom="1196" w:left="1701" w:header="469" w:footer="216" w:gutter="0"/>
          <w:cols w:space="720"/>
        </w:sectPr>
      </w:pPr>
    </w:p>
    <w:p w:rsidR="007F5C48" w:rsidRDefault="00E23B26">
      <w:pPr>
        <w:spacing w:after="354" w:line="350" w:lineRule="auto"/>
        <w:ind w:left="10" w:right="-11" w:hanging="10"/>
        <w:jc w:val="center"/>
      </w:pPr>
      <w:r>
        <w:rPr>
          <w:sz w:val="20"/>
        </w:rPr>
        <w:t xml:space="preserve">ОБОСНОВЫВАЮЩИЕ МАТЕРИАЛЫ К СХЕМЕ ТЕПЛОСНАБЖЕНИЯ МУНИЦИПАЛЬНОГО ОБРАЗОВАНИЯ «ГОРОДСКОЙ ОКРУГ «ГОРОД НАРЬЯН-МАР» ДО 2028 ГОДА </w:t>
      </w:r>
    </w:p>
    <w:p w:rsidR="007F5C48" w:rsidRDefault="000632BE">
      <w:pPr>
        <w:spacing w:after="247" w:line="240" w:lineRule="auto"/>
        <w:ind w:left="0" w:right="1186" w:firstLine="0"/>
        <w:jc w:val="right"/>
      </w:pPr>
      <w:r w:rsidRPr="00DC7836">
        <w:rPr>
          <w:rFonts w:ascii="Calibri" w:eastAsia="Calibri" w:hAnsi="Calibri" w:cs="Calibri"/>
          <w:noProof/>
          <w:sz w:val="22"/>
        </w:rPr>
        <w:drawing>
          <wp:inline distT="0" distB="0" distL="0" distR="0">
            <wp:extent cx="7648575" cy="4429125"/>
            <wp:effectExtent l="0" t="0" r="9525" b="9525"/>
            <wp:docPr id="4" name="Picture 28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0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7648575" cy="4429125"/>
                    </a:xfrm>
                    <a:prstGeom prst="rect">
                      <a:avLst/>
                    </a:prstGeom>
                    <a:noFill/>
                    <a:ln>
                      <a:noFill/>
                    </a:ln>
                  </pic:spPr>
                </pic:pic>
              </a:graphicData>
            </a:graphic>
          </wp:inline>
        </w:drawing>
      </w:r>
      <w:r w:rsidR="00E23B26">
        <w:t xml:space="preserve"> </w:t>
      </w:r>
    </w:p>
    <w:p w:rsidR="007F5C48" w:rsidRDefault="00E23B26">
      <w:pPr>
        <w:spacing w:after="1154" w:line="276" w:lineRule="auto"/>
        <w:ind w:left="704" w:hanging="10"/>
        <w:jc w:val="left"/>
      </w:pPr>
      <w:r>
        <w:rPr>
          <w:b/>
          <w:i/>
          <w:color w:val="44546A"/>
          <w:sz w:val="20"/>
        </w:rPr>
        <w:t xml:space="preserve">Рисунок 9.5.1. Структура себестоимости производства тепловой энергии </w:t>
      </w:r>
    </w:p>
    <w:p w:rsidR="007F5C48" w:rsidRDefault="007F5C48" w:rsidP="009F3307">
      <w:pPr>
        <w:spacing w:after="0" w:line="240" w:lineRule="auto"/>
        <w:ind w:left="10" w:hanging="10"/>
        <w:jc w:val="center"/>
        <w:sectPr w:rsidR="007F5C48">
          <w:headerReference w:type="even" r:id="rId357"/>
          <w:headerReference w:type="default" r:id="rId358"/>
          <w:footerReference w:type="even" r:id="rId359"/>
          <w:footerReference w:type="default" r:id="rId360"/>
          <w:headerReference w:type="first" r:id="rId361"/>
          <w:footerReference w:type="first" r:id="rId362"/>
          <w:pgSz w:w="16836" w:h="11908" w:orient="landscape"/>
          <w:pgMar w:top="1440" w:right="1126" w:bottom="1440" w:left="1132" w:header="720" w:footer="720" w:gutter="0"/>
          <w:cols w:space="720"/>
        </w:sectPr>
      </w:pPr>
    </w:p>
    <w:p w:rsidR="007F5C48" w:rsidRDefault="00E23B26">
      <w:pPr>
        <w:spacing w:after="164" w:line="240" w:lineRule="auto"/>
        <w:ind w:left="708" w:firstLine="0"/>
        <w:jc w:val="left"/>
      </w:pPr>
      <w:r>
        <w:rPr>
          <w:b/>
          <w:i/>
          <w:color w:val="44546A"/>
          <w:sz w:val="20"/>
        </w:rPr>
        <w:t xml:space="preserve"> </w:t>
      </w:r>
    </w:p>
    <w:p w:rsidR="007F5C48" w:rsidRDefault="00E23B26">
      <w:r>
        <w:t xml:space="preserve">Основную долю затрат занимает заработная плата – 33% (с отчислениями). Значительная часть затрат приходится на цеховые и общеэксплуатационные расходы – по 12 %. </w:t>
      </w:r>
    </w:p>
    <w:p w:rsidR="007F5C48" w:rsidRDefault="00E23B26">
      <w:pPr>
        <w:spacing w:after="0"/>
      </w:pPr>
      <w:r>
        <w:t xml:space="preserve">Данная структура затрат существенно отличается от типовой структуры затрат производства тепловой энергии котельными. Пример типовой структуры затрат приведен на рисунке 9.5.2. Основная доля затрат приходится на топливо - более 50 %, фонд оплаты труда – 14 %, цеховые и общеэксплуатационные расходы составляют менее 5 %. </w:t>
      </w:r>
      <w:r>
        <w:br w:type="page"/>
      </w:r>
    </w:p>
    <w:p w:rsidR="007F5C48" w:rsidRDefault="007F5C48">
      <w:pPr>
        <w:sectPr w:rsidR="007F5C48">
          <w:headerReference w:type="even" r:id="rId363"/>
          <w:headerReference w:type="default" r:id="rId364"/>
          <w:footerReference w:type="even" r:id="rId365"/>
          <w:footerReference w:type="default" r:id="rId366"/>
          <w:headerReference w:type="first" r:id="rId367"/>
          <w:footerReference w:type="first" r:id="rId368"/>
          <w:pgSz w:w="11908" w:h="16836"/>
          <w:pgMar w:top="1440" w:right="846" w:bottom="1440" w:left="1701" w:header="469" w:footer="216" w:gutter="0"/>
          <w:cols w:space="720"/>
        </w:sectPr>
      </w:pPr>
    </w:p>
    <w:p w:rsidR="007F5C48" w:rsidRDefault="00E23B26">
      <w:pPr>
        <w:spacing w:after="149" w:line="246" w:lineRule="auto"/>
        <w:ind w:left="10" w:right="-11" w:hanging="10"/>
        <w:jc w:val="left"/>
      </w:pPr>
      <w:r>
        <w:rPr>
          <w:sz w:val="20"/>
        </w:rPr>
        <w:t xml:space="preserve">ОБОСНОВЫВАЮЩИЕ МАТЕРИАЛЫ К СХЕМЕ ТЕПЛОСНАБЖЕНИЯ МУНИЦИПАЛЬНОГО ОБРАЗОВАНИЯ «ГОРОДСКОЙ ОКРУГ «ГОРОД НАРЬЯН-МАР» ДО </w:t>
      </w:r>
    </w:p>
    <w:p w:rsidR="007F5C48" w:rsidRDefault="00E23B26">
      <w:pPr>
        <w:spacing w:after="354" w:line="350" w:lineRule="auto"/>
        <w:ind w:left="10" w:right="-11" w:hanging="10"/>
        <w:jc w:val="center"/>
      </w:pPr>
      <w:r>
        <w:rPr>
          <w:sz w:val="20"/>
        </w:rPr>
        <w:t xml:space="preserve">2028 ГОДА </w:t>
      </w:r>
    </w:p>
    <w:p w:rsidR="007F5C48" w:rsidRDefault="000632BE">
      <w:pPr>
        <w:spacing w:after="252" w:line="240" w:lineRule="auto"/>
        <w:ind w:left="0" w:firstLine="0"/>
        <w:jc w:val="left"/>
      </w:pPr>
      <w:r>
        <w:rPr>
          <w:noProof/>
        </w:rPr>
        <mc:AlternateContent>
          <mc:Choice Requires="wpg">
            <w:drawing>
              <wp:inline distT="0" distB="0" distL="0" distR="0">
                <wp:extent cx="8418195" cy="4455795"/>
                <wp:effectExtent l="0" t="0" r="20955" b="20955"/>
                <wp:docPr id="281150" name="Group 28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18195" cy="4455795"/>
                          <a:chOff x="0" y="0"/>
                          <a:chExt cx="8925941" cy="5249646"/>
                        </a:xfrm>
                      </wpg:grpSpPr>
                      <wps:wsp>
                        <wps:cNvPr id="47361" name="Rectangle 47361"/>
                        <wps:cNvSpPr/>
                        <wps:spPr>
                          <a:xfrm>
                            <a:off x="8884666" y="5066881"/>
                            <a:ext cx="54896" cy="243078"/>
                          </a:xfrm>
                          <a:prstGeom prst="rect">
                            <a:avLst/>
                          </a:prstGeom>
                          <a:ln>
                            <a:noFill/>
                          </a:ln>
                        </wps:spPr>
                        <wps:txbx>
                          <w:txbxContent>
                            <w:p w:rsidR="00A03B21" w:rsidRDefault="00A03B21">
                              <w:pPr>
                                <w:spacing w:after="0" w:line="276" w:lineRule="auto"/>
                                <w:ind w:left="0" w:firstLine="0"/>
                                <w:jc w:val="left"/>
                              </w:pPr>
                              <w:r>
                                <w:t xml:space="preserve"> </w:t>
                              </w:r>
                            </w:p>
                          </w:txbxContent>
                        </wps:txbx>
                        <wps:bodyPr horzOverflow="overflow" lIns="0" tIns="0" rIns="0" bIns="0" rtlCol="0">
                          <a:noAutofit/>
                        </wps:bodyPr>
                      </wps:wsp>
                      <wps:wsp>
                        <wps:cNvPr id="47370" name="Shape 47370"/>
                        <wps:cNvSpPr/>
                        <wps:spPr>
                          <a:xfrm>
                            <a:off x="4443349" y="464820"/>
                            <a:ext cx="114173" cy="2141220"/>
                          </a:xfrm>
                          <a:custGeom>
                            <a:avLst/>
                            <a:gdLst/>
                            <a:ahLst/>
                            <a:cxnLst/>
                            <a:rect l="0" t="0" r="0" b="0"/>
                            <a:pathLst>
                              <a:path w="114173" h="2141220">
                                <a:moveTo>
                                  <a:pt x="0" y="0"/>
                                </a:moveTo>
                                <a:cubicBezTo>
                                  <a:pt x="38100" y="0"/>
                                  <a:pt x="76200" y="1016"/>
                                  <a:pt x="114173" y="3048"/>
                                </a:cubicBezTo>
                                <a:lnTo>
                                  <a:pt x="0" y="2141220"/>
                                </a:lnTo>
                                <a:lnTo>
                                  <a:pt x="0" y="0"/>
                                </a:lnTo>
                                <a:close/>
                              </a:path>
                            </a:pathLst>
                          </a:custGeom>
                          <a:solidFill>
                            <a:srgbClr val="4572A7"/>
                          </a:solidFill>
                          <a:ln w="0" cap="flat">
                            <a:noFill/>
                            <a:miter lim="127000"/>
                          </a:ln>
                          <a:effectLst/>
                        </wps:spPr>
                        <wps:bodyPr/>
                      </wps:wsp>
                      <wps:wsp>
                        <wps:cNvPr id="47371" name="Shape 47371"/>
                        <wps:cNvSpPr/>
                        <wps:spPr>
                          <a:xfrm>
                            <a:off x="3964305" y="467868"/>
                            <a:ext cx="2680208" cy="4339209"/>
                          </a:xfrm>
                          <a:custGeom>
                            <a:avLst/>
                            <a:gdLst/>
                            <a:ahLst/>
                            <a:cxnLst/>
                            <a:rect l="0" t="0" r="0" b="0"/>
                            <a:pathLst>
                              <a:path w="2680208" h="4339209">
                                <a:moveTo>
                                  <a:pt x="593217" y="0"/>
                                </a:moveTo>
                                <a:cubicBezTo>
                                  <a:pt x="1774063" y="62992"/>
                                  <a:pt x="2680208" y="1071372"/>
                                  <a:pt x="2617216" y="2252218"/>
                                </a:cubicBezTo>
                                <a:cubicBezTo>
                                  <a:pt x="2554224" y="3433064"/>
                                  <a:pt x="1545844" y="4339209"/>
                                  <a:pt x="364998" y="4276218"/>
                                </a:cubicBezTo>
                                <a:cubicBezTo>
                                  <a:pt x="242062" y="4269613"/>
                                  <a:pt x="119888" y="4252469"/>
                                  <a:pt x="0" y="4224909"/>
                                </a:cubicBezTo>
                                <a:lnTo>
                                  <a:pt x="479044" y="2138172"/>
                                </a:lnTo>
                                <a:lnTo>
                                  <a:pt x="593217" y="0"/>
                                </a:lnTo>
                                <a:close/>
                              </a:path>
                            </a:pathLst>
                          </a:custGeom>
                          <a:solidFill>
                            <a:srgbClr val="AA4643"/>
                          </a:solidFill>
                          <a:ln w="0" cap="flat">
                            <a:noFill/>
                            <a:miter lim="127000"/>
                          </a:ln>
                          <a:effectLst/>
                        </wps:spPr>
                        <wps:bodyPr/>
                      </wps:wsp>
                      <wps:wsp>
                        <wps:cNvPr id="47372" name="Shape 47372"/>
                        <wps:cNvSpPr/>
                        <wps:spPr>
                          <a:xfrm>
                            <a:off x="3200019" y="2606040"/>
                            <a:ext cx="1243330" cy="2086737"/>
                          </a:xfrm>
                          <a:custGeom>
                            <a:avLst/>
                            <a:gdLst/>
                            <a:ahLst/>
                            <a:cxnLst/>
                            <a:rect l="0" t="0" r="0" b="0"/>
                            <a:pathLst>
                              <a:path w="1243330" h="2086737">
                                <a:moveTo>
                                  <a:pt x="1243330" y="0"/>
                                </a:moveTo>
                                <a:lnTo>
                                  <a:pt x="764159" y="2086737"/>
                                </a:lnTo>
                                <a:cubicBezTo>
                                  <a:pt x="489331" y="2023618"/>
                                  <a:pt x="229616" y="1906905"/>
                                  <a:pt x="0" y="1743075"/>
                                </a:cubicBezTo>
                                <a:lnTo>
                                  <a:pt x="1243330" y="0"/>
                                </a:lnTo>
                                <a:close/>
                              </a:path>
                            </a:pathLst>
                          </a:custGeom>
                          <a:solidFill>
                            <a:srgbClr val="89A54E"/>
                          </a:solidFill>
                          <a:ln w="0" cap="flat">
                            <a:noFill/>
                            <a:miter lim="127000"/>
                          </a:ln>
                          <a:effectLst/>
                        </wps:spPr>
                        <wps:bodyPr/>
                      </wps:wsp>
                      <wps:wsp>
                        <wps:cNvPr id="47373" name="Shape 47373"/>
                        <wps:cNvSpPr/>
                        <wps:spPr>
                          <a:xfrm>
                            <a:off x="2370201" y="2606040"/>
                            <a:ext cx="2073148" cy="1743075"/>
                          </a:xfrm>
                          <a:custGeom>
                            <a:avLst/>
                            <a:gdLst/>
                            <a:ahLst/>
                            <a:cxnLst/>
                            <a:rect l="0" t="0" r="0" b="0"/>
                            <a:pathLst>
                              <a:path w="2073148" h="1743075">
                                <a:moveTo>
                                  <a:pt x="2073148" y="0"/>
                                </a:moveTo>
                                <a:lnTo>
                                  <a:pt x="829818" y="1743075"/>
                                </a:lnTo>
                                <a:cubicBezTo>
                                  <a:pt x="419608" y="1450467"/>
                                  <a:pt x="125730" y="1022604"/>
                                  <a:pt x="0" y="534797"/>
                                </a:cubicBezTo>
                                <a:lnTo>
                                  <a:pt x="2073148" y="0"/>
                                </a:lnTo>
                                <a:close/>
                              </a:path>
                            </a:pathLst>
                          </a:custGeom>
                          <a:solidFill>
                            <a:srgbClr val="71588F"/>
                          </a:solidFill>
                          <a:ln w="0" cap="flat">
                            <a:noFill/>
                            <a:miter lim="127000"/>
                          </a:ln>
                          <a:effectLst/>
                        </wps:spPr>
                        <wps:bodyPr/>
                      </wps:wsp>
                      <wps:wsp>
                        <wps:cNvPr id="47374" name="Shape 47374"/>
                        <wps:cNvSpPr/>
                        <wps:spPr>
                          <a:xfrm>
                            <a:off x="2304288" y="2606040"/>
                            <a:ext cx="2139061" cy="534797"/>
                          </a:xfrm>
                          <a:custGeom>
                            <a:avLst/>
                            <a:gdLst/>
                            <a:ahLst/>
                            <a:cxnLst/>
                            <a:rect l="0" t="0" r="0" b="0"/>
                            <a:pathLst>
                              <a:path w="2139061" h="534797">
                                <a:moveTo>
                                  <a:pt x="2139061" y="0"/>
                                </a:moveTo>
                                <a:lnTo>
                                  <a:pt x="65913" y="534797"/>
                                </a:lnTo>
                                <a:cubicBezTo>
                                  <a:pt x="28448" y="389763"/>
                                  <a:pt x="6350" y="241300"/>
                                  <a:pt x="0" y="91694"/>
                                </a:cubicBezTo>
                                <a:lnTo>
                                  <a:pt x="2139061" y="0"/>
                                </a:lnTo>
                                <a:close/>
                              </a:path>
                            </a:pathLst>
                          </a:custGeom>
                          <a:solidFill>
                            <a:srgbClr val="4198AF"/>
                          </a:solidFill>
                          <a:ln w="0" cap="flat">
                            <a:noFill/>
                            <a:miter lim="127000"/>
                          </a:ln>
                          <a:effectLst/>
                        </wps:spPr>
                        <wps:bodyPr/>
                      </wps:wsp>
                      <wps:wsp>
                        <wps:cNvPr id="47375" name="Shape 47375"/>
                        <wps:cNvSpPr/>
                        <wps:spPr>
                          <a:xfrm>
                            <a:off x="2289683" y="1715008"/>
                            <a:ext cx="2153666" cy="982726"/>
                          </a:xfrm>
                          <a:custGeom>
                            <a:avLst/>
                            <a:gdLst/>
                            <a:ahLst/>
                            <a:cxnLst/>
                            <a:rect l="0" t="0" r="0" b="0"/>
                            <a:pathLst>
                              <a:path w="2153666" h="982726">
                                <a:moveTo>
                                  <a:pt x="206756" y="0"/>
                                </a:moveTo>
                                <a:lnTo>
                                  <a:pt x="2153666" y="891032"/>
                                </a:lnTo>
                                <a:lnTo>
                                  <a:pt x="14605" y="982726"/>
                                </a:lnTo>
                                <a:cubicBezTo>
                                  <a:pt x="0" y="644525"/>
                                  <a:pt x="65913" y="307848"/>
                                  <a:pt x="206756" y="0"/>
                                </a:cubicBezTo>
                                <a:close/>
                              </a:path>
                            </a:pathLst>
                          </a:custGeom>
                          <a:solidFill>
                            <a:srgbClr val="DB843D"/>
                          </a:solidFill>
                          <a:ln w="0" cap="flat">
                            <a:noFill/>
                            <a:miter lim="127000"/>
                          </a:ln>
                          <a:effectLst/>
                        </wps:spPr>
                        <wps:bodyPr/>
                      </wps:wsp>
                      <wps:wsp>
                        <wps:cNvPr id="47376" name="Shape 47376"/>
                        <wps:cNvSpPr/>
                        <wps:spPr>
                          <a:xfrm>
                            <a:off x="2496439" y="609219"/>
                            <a:ext cx="1946910" cy="1996821"/>
                          </a:xfrm>
                          <a:custGeom>
                            <a:avLst/>
                            <a:gdLst/>
                            <a:ahLst/>
                            <a:cxnLst/>
                            <a:rect l="0" t="0" r="0" b="0"/>
                            <a:pathLst>
                              <a:path w="1946910" h="1996821">
                                <a:moveTo>
                                  <a:pt x="1173988" y="0"/>
                                </a:moveTo>
                                <a:lnTo>
                                  <a:pt x="1946910" y="1996821"/>
                                </a:lnTo>
                                <a:lnTo>
                                  <a:pt x="0" y="1105789"/>
                                </a:lnTo>
                                <a:cubicBezTo>
                                  <a:pt x="232283" y="598297"/>
                                  <a:pt x="653415" y="201549"/>
                                  <a:pt x="1173988" y="0"/>
                                </a:cubicBezTo>
                                <a:close/>
                              </a:path>
                            </a:pathLst>
                          </a:custGeom>
                          <a:solidFill>
                            <a:srgbClr val="93A9CF"/>
                          </a:solidFill>
                          <a:ln w="0" cap="flat">
                            <a:noFill/>
                            <a:miter lim="127000"/>
                          </a:ln>
                          <a:effectLst/>
                        </wps:spPr>
                        <wps:bodyPr/>
                      </wps:wsp>
                      <wps:wsp>
                        <wps:cNvPr id="47377" name="Shape 47377"/>
                        <wps:cNvSpPr/>
                        <wps:spPr>
                          <a:xfrm>
                            <a:off x="3670427" y="559689"/>
                            <a:ext cx="772922" cy="2046351"/>
                          </a:xfrm>
                          <a:custGeom>
                            <a:avLst/>
                            <a:gdLst/>
                            <a:ahLst/>
                            <a:cxnLst/>
                            <a:rect l="0" t="0" r="0" b="0"/>
                            <a:pathLst>
                              <a:path w="772922" h="2046351">
                                <a:moveTo>
                                  <a:pt x="142875" y="0"/>
                                </a:moveTo>
                                <a:lnTo>
                                  <a:pt x="772922" y="2046351"/>
                                </a:lnTo>
                                <a:lnTo>
                                  <a:pt x="0" y="49530"/>
                                </a:lnTo>
                                <a:cubicBezTo>
                                  <a:pt x="46990" y="31369"/>
                                  <a:pt x="94615" y="14859"/>
                                  <a:pt x="142875" y="0"/>
                                </a:cubicBezTo>
                                <a:close/>
                              </a:path>
                            </a:pathLst>
                          </a:custGeom>
                          <a:solidFill>
                            <a:srgbClr val="D19392"/>
                          </a:solidFill>
                          <a:ln w="0" cap="flat">
                            <a:noFill/>
                            <a:miter lim="127000"/>
                          </a:ln>
                          <a:effectLst/>
                        </wps:spPr>
                        <wps:bodyPr/>
                      </wps:wsp>
                      <wps:wsp>
                        <wps:cNvPr id="47378" name="Shape 47378"/>
                        <wps:cNvSpPr/>
                        <wps:spPr>
                          <a:xfrm>
                            <a:off x="3813302" y="500888"/>
                            <a:ext cx="630047" cy="2105152"/>
                          </a:xfrm>
                          <a:custGeom>
                            <a:avLst/>
                            <a:gdLst/>
                            <a:ahLst/>
                            <a:cxnLst/>
                            <a:rect l="0" t="0" r="0" b="0"/>
                            <a:pathLst>
                              <a:path w="630047" h="2105152">
                                <a:moveTo>
                                  <a:pt x="238887" y="0"/>
                                </a:moveTo>
                                <a:lnTo>
                                  <a:pt x="630047" y="2105152"/>
                                </a:lnTo>
                                <a:lnTo>
                                  <a:pt x="0" y="58801"/>
                                </a:lnTo>
                                <a:cubicBezTo>
                                  <a:pt x="78486" y="34671"/>
                                  <a:pt x="158242" y="14986"/>
                                  <a:pt x="238887" y="0"/>
                                </a:cubicBezTo>
                                <a:close/>
                              </a:path>
                            </a:pathLst>
                          </a:custGeom>
                          <a:solidFill>
                            <a:srgbClr val="B9CD96"/>
                          </a:solidFill>
                          <a:ln w="0" cap="flat">
                            <a:noFill/>
                            <a:miter lim="127000"/>
                          </a:ln>
                          <a:effectLst/>
                        </wps:spPr>
                        <wps:bodyPr/>
                      </wps:wsp>
                      <wps:wsp>
                        <wps:cNvPr id="47379" name="Shape 47379"/>
                        <wps:cNvSpPr/>
                        <wps:spPr>
                          <a:xfrm>
                            <a:off x="4052189" y="480695"/>
                            <a:ext cx="391160" cy="2125345"/>
                          </a:xfrm>
                          <a:custGeom>
                            <a:avLst/>
                            <a:gdLst/>
                            <a:ahLst/>
                            <a:cxnLst/>
                            <a:rect l="0" t="0" r="0" b="0"/>
                            <a:pathLst>
                              <a:path w="391160" h="2125345">
                                <a:moveTo>
                                  <a:pt x="130937" y="0"/>
                                </a:moveTo>
                                <a:lnTo>
                                  <a:pt x="391160" y="2125345"/>
                                </a:lnTo>
                                <a:lnTo>
                                  <a:pt x="0" y="20193"/>
                                </a:lnTo>
                                <a:cubicBezTo>
                                  <a:pt x="43434" y="12192"/>
                                  <a:pt x="87122" y="5461"/>
                                  <a:pt x="130937" y="0"/>
                                </a:cubicBezTo>
                                <a:close/>
                              </a:path>
                            </a:pathLst>
                          </a:custGeom>
                          <a:solidFill>
                            <a:srgbClr val="A99BBD"/>
                          </a:solidFill>
                          <a:ln w="0" cap="flat">
                            <a:noFill/>
                            <a:miter lim="127000"/>
                          </a:ln>
                          <a:effectLst/>
                        </wps:spPr>
                        <wps:bodyPr/>
                      </wps:wsp>
                      <wps:wsp>
                        <wps:cNvPr id="47380" name="Shape 47380"/>
                        <wps:cNvSpPr/>
                        <wps:spPr>
                          <a:xfrm>
                            <a:off x="4183126" y="464820"/>
                            <a:ext cx="260223" cy="2141220"/>
                          </a:xfrm>
                          <a:custGeom>
                            <a:avLst/>
                            <a:gdLst/>
                            <a:ahLst/>
                            <a:cxnLst/>
                            <a:rect l="0" t="0" r="0" b="0"/>
                            <a:pathLst>
                              <a:path w="260223" h="2141220">
                                <a:moveTo>
                                  <a:pt x="260223" y="0"/>
                                </a:moveTo>
                                <a:lnTo>
                                  <a:pt x="260223" y="2141220"/>
                                </a:lnTo>
                                <a:lnTo>
                                  <a:pt x="0" y="15875"/>
                                </a:lnTo>
                                <a:cubicBezTo>
                                  <a:pt x="86360" y="5334"/>
                                  <a:pt x="173355" y="0"/>
                                  <a:pt x="260223" y="0"/>
                                </a:cubicBezTo>
                                <a:close/>
                              </a:path>
                            </a:pathLst>
                          </a:custGeom>
                          <a:solidFill>
                            <a:srgbClr val="91C3D5"/>
                          </a:solidFill>
                          <a:ln w="0" cap="flat">
                            <a:noFill/>
                            <a:miter lim="127000"/>
                          </a:ln>
                          <a:effectLst/>
                        </wps:spPr>
                        <wps:bodyPr/>
                      </wps:wsp>
                      <wps:wsp>
                        <wps:cNvPr id="47381" name="Shape 47381"/>
                        <wps:cNvSpPr/>
                        <wps:spPr>
                          <a:xfrm>
                            <a:off x="4500880" y="322580"/>
                            <a:ext cx="162560" cy="142240"/>
                          </a:xfrm>
                          <a:custGeom>
                            <a:avLst/>
                            <a:gdLst/>
                            <a:ahLst/>
                            <a:cxnLst/>
                            <a:rect l="0" t="0" r="0" b="0"/>
                            <a:pathLst>
                              <a:path w="162560" h="142240">
                                <a:moveTo>
                                  <a:pt x="0" y="142240"/>
                                </a:moveTo>
                                <a:lnTo>
                                  <a:pt x="104140" y="0"/>
                                </a:lnTo>
                                <a:lnTo>
                                  <a:pt x="162560" y="0"/>
                                </a:lnTo>
                              </a:path>
                            </a:pathLst>
                          </a:custGeom>
                          <a:noFill/>
                          <a:ln w="10160" cap="flat" cmpd="sng" algn="ctr">
                            <a:solidFill>
                              <a:srgbClr val="000000"/>
                            </a:solidFill>
                            <a:prstDash val="solid"/>
                            <a:round/>
                          </a:ln>
                          <a:effectLst/>
                        </wps:spPr>
                        <wps:bodyPr/>
                      </wps:wsp>
                      <wps:wsp>
                        <wps:cNvPr id="47382" name="Shape 47382"/>
                        <wps:cNvSpPr/>
                        <wps:spPr>
                          <a:xfrm>
                            <a:off x="1219200" y="558800"/>
                            <a:ext cx="2522220" cy="25400"/>
                          </a:xfrm>
                          <a:custGeom>
                            <a:avLst/>
                            <a:gdLst/>
                            <a:ahLst/>
                            <a:cxnLst/>
                            <a:rect l="0" t="0" r="0" b="0"/>
                            <a:pathLst>
                              <a:path w="2522220" h="25400">
                                <a:moveTo>
                                  <a:pt x="2522220" y="25400"/>
                                </a:moveTo>
                                <a:lnTo>
                                  <a:pt x="58420" y="0"/>
                                </a:lnTo>
                                <a:lnTo>
                                  <a:pt x="0" y="0"/>
                                </a:lnTo>
                              </a:path>
                            </a:pathLst>
                          </a:custGeom>
                          <a:noFill/>
                          <a:ln w="10160" cap="flat" cmpd="sng" algn="ctr">
                            <a:solidFill>
                              <a:srgbClr val="000000"/>
                            </a:solidFill>
                            <a:prstDash val="solid"/>
                            <a:round/>
                          </a:ln>
                          <a:effectLst/>
                        </wps:spPr>
                        <wps:bodyPr/>
                      </wps:wsp>
                      <wps:wsp>
                        <wps:cNvPr id="47383" name="Shape 47383"/>
                        <wps:cNvSpPr/>
                        <wps:spPr>
                          <a:xfrm>
                            <a:off x="3850640" y="477520"/>
                            <a:ext cx="81280" cy="48260"/>
                          </a:xfrm>
                          <a:custGeom>
                            <a:avLst/>
                            <a:gdLst/>
                            <a:ahLst/>
                            <a:cxnLst/>
                            <a:rect l="0" t="0" r="0" b="0"/>
                            <a:pathLst>
                              <a:path w="81280" h="48260">
                                <a:moveTo>
                                  <a:pt x="81280" y="48260"/>
                                </a:moveTo>
                                <a:lnTo>
                                  <a:pt x="58420" y="0"/>
                                </a:lnTo>
                                <a:lnTo>
                                  <a:pt x="0" y="0"/>
                                </a:lnTo>
                              </a:path>
                            </a:pathLst>
                          </a:custGeom>
                          <a:noFill/>
                          <a:ln w="10160" cap="flat" cmpd="sng" algn="ctr">
                            <a:solidFill>
                              <a:srgbClr val="000000"/>
                            </a:solidFill>
                            <a:prstDash val="solid"/>
                            <a:round/>
                          </a:ln>
                          <a:effectLst/>
                        </wps:spPr>
                        <wps:bodyPr/>
                      </wps:wsp>
                      <wps:wsp>
                        <wps:cNvPr id="47384" name="Shape 47384"/>
                        <wps:cNvSpPr/>
                        <wps:spPr>
                          <a:xfrm>
                            <a:off x="2921000" y="167639"/>
                            <a:ext cx="1196340" cy="322580"/>
                          </a:xfrm>
                          <a:custGeom>
                            <a:avLst/>
                            <a:gdLst/>
                            <a:ahLst/>
                            <a:cxnLst/>
                            <a:rect l="0" t="0" r="0" b="0"/>
                            <a:pathLst>
                              <a:path w="1196340" h="322580">
                                <a:moveTo>
                                  <a:pt x="1196340" y="322580"/>
                                </a:moveTo>
                                <a:lnTo>
                                  <a:pt x="55880" y="0"/>
                                </a:lnTo>
                                <a:lnTo>
                                  <a:pt x="0" y="0"/>
                                </a:lnTo>
                              </a:path>
                            </a:pathLst>
                          </a:custGeom>
                          <a:noFill/>
                          <a:ln w="10160" cap="flat" cmpd="sng" algn="ctr">
                            <a:solidFill>
                              <a:srgbClr val="000000"/>
                            </a:solidFill>
                            <a:prstDash val="solid"/>
                            <a:round/>
                          </a:ln>
                          <a:effectLst/>
                        </wps:spPr>
                        <wps:bodyPr/>
                      </wps:wsp>
                      <wps:wsp>
                        <wps:cNvPr id="47385" name="Shape 47385"/>
                        <wps:cNvSpPr/>
                        <wps:spPr>
                          <a:xfrm>
                            <a:off x="4312920" y="431800"/>
                            <a:ext cx="0" cy="38100"/>
                          </a:xfrm>
                          <a:custGeom>
                            <a:avLst/>
                            <a:gdLst/>
                            <a:ahLst/>
                            <a:cxnLst/>
                            <a:rect l="0" t="0" r="0" b="0"/>
                            <a:pathLst>
                              <a:path h="38100">
                                <a:moveTo>
                                  <a:pt x="0" y="38100"/>
                                </a:moveTo>
                                <a:lnTo>
                                  <a:pt x="0" y="0"/>
                                </a:lnTo>
                              </a:path>
                            </a:pathLst>
                          </a:custGeom>
                          <a:noFill/>
                          <a:ln w="10160" cap="flat" cmpd="sng" algn="ctr">
                            <a:solidFill>
                              <a:srgbClr val="000000"/>
                            </a:solidFill>
                            <a:prstDash val="solid"/>
                            <a:round/>
                          </a:ln>
                          <a:effectLst/>
                        </wps:spPr>
                        <wps:bodyPr/>
                      </wps:wsp>
                      <wps:wsp>
                        <wps:cNvPr id="47386" name="Rectangle 47386"/>
                        <wps:cNvSpPr/>
                        <wps:spPr>
                          <a:xfrm>
                            <a:off x="4890135" y="73913"/>
                            <a:ext cx="1081362"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Материалы на </w:t>
                              </w:r>
                            </w:p>
                          </w:txbxContent>
                        </wps:txbx>
                        <wps:bodyPr horzOverflow="overflow" lIns="0" tIns="0" rIns="0" bIns="0" rtlCol="0">
                          <a:noAutofit/>
                        </wps:bodyPr>
                      </wps:wsp>
                      <wps:wsp>
                        <wps:cNvPr id="47387" name="Rectangle 47387"/>
                        <wps:cNvSpPr/>
                        <wps:spPr>
                          <a:xfrm>
                            <a:off x="4679315" y="228854"/>
                            <a:ext cx="1607347"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технологические цели </w:t>
                              </w:r>
                            </w:p>
                          </w:txbxContent>
                        </wps:txbx>
                        <wps:bodyPr horzOverflow="overflow" lIns="0" tIns="0" rIns="0" bIns="0" rtlCol="0">
                          <a:noAutofit/>
                        </wps:bodyPr>
                      </wps:wsp>
                      <wps:wsp>
                        <wps:cNvPr id="281047" name="Rectangle 281047"/>
                        <wps:cNvSpPr/>
                        <wps:spPr>
                          <a:xfrm>
                            <a:off x="5268595" y="383794"/>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46" name="Rectangle 281046"/>
                        <wps:cNvSpPr/>
                        <wps:spPr>
                          <a:xfrm>
                            <a:off x="5205095" y="383794"/>
                            <a:ext cx="85638"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1 </w:t>
                              </w:r>
                            </w:p>
                          </w:txbxContent>
                        </wps:txbx>
                        <wps:bodyPr horzOverflow="overflow" lIns="0" tIns="0" rIns="0" bIns="0" rtlCol="0">
                          <a:noAutofit/>
                        </wps:bodyPr>
                      </wps:wsp>
                      <wps:wsp>
                        <wps:cNvPr id="47389" name="Rectangle 47389"/>
                        <wps:cNvSpPr/>
                        <wps:spPr>
                          <a:xfrm>
                            <a:off x="4966589" y="2713355"/>
                            <a:ext cx="2104450"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Топливо на технологические </w:t>
                              </w:r>
                            </w:p>
                          </w:txbxContent>
                        </wps:txbx>
                        <wps:bodyPr horzOverflow="overflow" lIns="0" tIns="0" rIns="0" bIns="0" rtlCol="0">
                          <a:noAutofit/>
                        </wps:bodyPr>
                      </wps:wsp>
                      <wps:wsp>
                        <wps:cNvPr id="47390" name="Rectangle 47390"/>
                        <wps:cNvSpPr/>
                        <wps:spPr>
                          <a:xfrm>
                            <a:off x="5418836" y="2868295"/>
                            <a:ext cx="392885"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цели </w:t>
                              </w:r>
                            </w:p>
                          </w:txbxContent>
                        </wps:txbx>
                        <wps:bodyPr horzOverflow="overflow" lIns="0" tIns="0" rIns="0" bIns="0" rtlCol="0">
                          <a:noAutofit/>
                        </wps:bodyPr>
                      </wps:wsp>
                      <wps:wsp>
                        <wps:cNvPr id="47391" name="Rectangle 47391"/>
                        <wps:cNvSpPr/>
                        <wps:spPr>
                          <a:xfrm>
                            <a:off x="5713476" y="2868295"/>
                            <a:ext cx="51686"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w:t>
                              </w:r>
                            </w:p>
                          </w:txbxContent>
                        </wps:txbx>
                        <wps:bodyPr horzOverflow="overflow" lIns="0" tIns="0" rIns="0" bIns="0" rtlCol="0">
                          <a:noAutofit/>
                        </wps:bodyPr>
                      </wps:wsp>
                      <wps:wsp>
                        <wps:cNvPr id="47392" name="Rectangle 47392"/>
                        <wps:cNvSpPr/>
                        <wps:spPr>
                          <a:xfrm>
                            <a:off x="5779516" y="2868295"/>
                            <a:ext cx="382919"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всего </w:t>
                              </w:r>
                            </w:p>
                          </w:txbxContent>
                        </wps:txbx>
                        <wps:bodyPr horzOverflow="overflow" lIns="0" tIns="0" rIns="0" bIns="0" rtlCol="0">
                          <a:noAutofit/>
                        </wps:bodyPr>
                      </wps:wsp>
                      <wps:wsp>
                        <wps:cNvPr id="281060" name="Rectangle 281060"/>
                        <wps:cNvSpPr/>
                        <wps:spPr>
                          <a:xfrm>
                            <a:off x="5761736" y="3023235"/>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59" name="Rectangle 281059"/>
                        <wps:cNvSpPr/>
                        <wps:spPr>
                          <a:xfrm>
                            <a:off x="5634736" y="3023235"/>
                            <a:ext cx="170093"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53 </w:t>
                              </w:r>
                            </w:p>
                          </w:txbxContent>
                        </wps:txbx>
                        <wps:bodyPr horzOverflow="overflow" lIns="0" tIns="0" rIns="0" bIns="0" rtlCol="0">
                          <a:noAutofit/>
                        </wps:bodyPr>
                      </wps:wsp>
                      <wps:wsp>
                        <wps:cNvPr id="47394" name="Rectangle 47394"/>
                        <wps:cNvSpPr/>
                        <wps:spPr>
                          <a:xfrm>
                            <a:off x="2775966" y="4656471"/>
                            <a:ext cx="1148073" cy="17247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Электроэнергия </w:t>
                              </w:r>
                            </w:p>
                          </w:txbxContent>
                        </wps:txbx>
                        <wps:bodyPr horzOverflow="overflow" lIns="0" tIns="0" rIns="0" bIns="0" rtlCol="0">
                          <a:noAutofit/>
                        </wps:bodyPr>
                      </wps:wsp>
                      <wps:wsp>
                        <wps:cNvPr id="281064" name="Rectangle 281064"/>
                        <wps:cNvSpPr/>
                        <wps:spPr>
                          <a:xfrm>
                            <a:off x="3192399" y="4812030"/>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63" name="Rectangle 281063"/>
                        <wps:cNvSpPr/>
                        <wps:spPr>
                          <a:xfrm>
                            <a:off x="3128899" y="4812030"/>
                            <a:ext cx="85638"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6 </w:t>
                              </w:r>
                            </w:p>
                          </w:txbxContent>
                        </wps:txbx>
                        <wps:bodyPr horzOverflow="overflow" lIns="0" tIns="0" rIns="0" bIns="0" rtlCol="0">
                          <a:noAutofit/>
                        </wps:bodyPr>
                      </wps:wsp>
                      <wps:wsp>
                        <wps:cNvPr id="47396" name="Rectangle 47396"/>
                        <wps:cNvSpPr/>
                        <wps:spPr>
                          <a:xfrm>
                            <a:off x="2546096" y="3332480"/>
                            <a:ext cx="1378813"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Оплата труда всего </w:t>
                              </w:r>
                            </w:p>
                          </w:txbxContent>
                        </wps:txbx>
                        <wps:bodyPr horzOverflow="overflow" lIns="0" tIns="0" rIns="0" bIns="0" rtlCol="0">
                          <a:noAutofit/>
                        </wps:bodyPr>
                      </wps:wsp>
                      <wps:wsp>
                        <wps:cNvPr id="281062" name="Rectangle 281062"/>
                        <wps:cNvSpPr/>
                        <wps:spPr>
                          <a:xfrm>
                            <a:off x="3082290" y="3487420"/>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61" name="Rectangle 281061"/>
                        <wps:cNvSpPr/>
                        <wps:spPr>
                          <a:xfrm>
                            <a:off x="2955290" y="3487420"/>
                            <a:ext cx="170093"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11 </w:t>
                              </w:r>
                            </w:p>
                          </w:txbxContent>
                        </wps:txbx>
                        <wps:bodyPr horzOverflow="overflow" lIns="0" tIns="0" rIns="0" bIns="0" rtlCol="0">
                          <a:noAutofit/>
                        </wps:bodyPr>
                      </wps:wsp>
                      <wps:wsp>
                        <wps:cNvPr id="47398" name="Rectangle 47398"/>
                        <wps:cNvSpPr/>
                        <wps:spPr>
                          <a:xfrm>
                            <a:off x="755015" y="2799080"/>
                            <a:ext cx="2045500"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Отчисления от оплаты труда </w:t>
                              </w:r>
                            </w:p>
                          </w:txbxContent>
                        </wps:txbx>
                        <wps:bodyPr horzOverflow="overflow" lIns="0" tIns="0" rIns="0" bIns="0" rtlCol="0">
                          <a:noAutofit/>
                        </wps:bodyPr>
                      </wps:wsp>
                      <wps:wsp>
                        <wps:cNvPr id="281058" name="Rectangle 281058"/>
                        <wps:cNvSpPr/>
                        <wps:spPr>
                          <a:xfrm>
                            <a:off x="1509395" y="2954020"/>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57" name="Rectangle 281057"/>
                        <wps:cNvSpPr/>
                        <wps:spPr>
                          <a:xfrm>
                            <a:off x="1445895" y="2954020"/>
                            <a:ext cx="85638"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3 </w:t>
                              </w:r>
                            </w:p>
                          </w:txbxContent>
                        </wps:txbx>
                        <wps:bodyPr horzOverflow="overflow" lIns="0" tIns="0" rIns="0" bIns="0" rtlCol="0">
                          <a:noAutofit/>
                        </wps:bodyPr>
                      </wps:wsp>
                      <wps:wsp>
                        <wps:cNvPr id="47400" name="Rectangle 47400"/>
                        <wps:cNvSpPr/>
                        <wps:spPr>
                          <a:xfrm>
                            <a:off x="2431034" y="2065274"/>
                            <a:ext cx="997245"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Амортизация </w:t>
                              </w:r>
                            </w:p>
                          </w:txbxContent>
                        </wps:txbx>
                        <wps:bodyPr horzOverflow="overflow" lIns="0" tIns="0" rIns="0" bIns="0" rtlCol="0">
                          <a:noAutofit/>
                        </wps:bodyPr>
                      </wps:wsp>
                      <wps:wsp>
                        <wps:cNvPr id="47401" name="Rectangle 47401"/>
                        <wps:cNvSpPr/>
                        <wps:spPr>
                          <a:xfrm>
                            <a:off x="2530221" y="2220214"/>
                            <a:ext cx="733576"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основных </w:t>
                              </w:r>
                            </w:p>
                          </w:txbxContent>
                        </wps:txbx>
                        <wps:bodyPr horzOverflow="overflow" lIns="0" tIns="0" rIns="0" bIns="0" rtlCol="0">
                          <a:noAutofit/>
                        </wps:bodyPr>
                      </wps:wsp>
                      <wps:wsp>
                        <wps:cNvPr id="47402" name="Rectangle 47402"/>
                        <wps:cNvSpPr/>
                        <wps:spPr>
                          <a:xfrm>
                            <a:off x="2365121" y="2375154"/>
                            <a:ext cx="1253650"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произв. фондов   </w:t>
                              </w:r>
                            </w:p>
                          </w:txbxContent>
                        </wps:txbx>
                        <wps:bodyPr horzOverflow="overflow" lIns="0" tIns="0" rIns="0" bIns="0" rtlCol="0">
                          <a:noAutofit/>
                        </wps:bodyPr>
                      </wps:wsp>
                      <wps:wsp>
                        <wps:cNvPr id="281055" name="Rectangle 281055"/>
                        <wps:cNvSpPr/>
                        <wps:spPr>
                          <a:xfrm>
                            <a:off x="2715514" y="2530094"/>
                            <a:ext cx="85638"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8 </w:t>
                              </w:r>
                            </w:p>
                          </w:txbxContent>
                        </wps:txbx>
                        <wps:bodyPr horzOverflow="overflow" lIns="0" tIns="0" rIns="0" bIns="0" rtlCol="0">
                          <a:noAutofit/>
                        </wps:bodyPr>
                      </wps:wsp>
                      <wps:wsp>
                        <wps:cNvPr id="281056" name="Rectangle 281056"/>
                        <wps:cNvSpPr/>
                        <wps:spPr>
                          <a:xfrm>
                            <a:off x="2779014" y="2530094"/>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47404" name="Rectangle 47404"/>
                        <wps:cNvSpPr/>
                        <wps:spPr>
                          <a:xfrm>
                            <a:off x="2659634" y="1550432"/>
                            <a:ext cx="1777820" cy="17247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Текущий и капитальный </w:t>
                              </w:r>
                            </w:p>
                          </w:txbxContent>
                        </wps:txbx>
                        <wps:bodyPr horzOverflow="overflow" lIns="0" tIns="0" rIns="0" bIns="0" rtlCol="0">
                          <a:noAutofit/>
                        </wps:bodyPr>
                      </wps:wsp>
                      <wps:wsp>
                        <wps:cNvPr id="47405" name="Rectangle 47405"/>
                        <wps:cNvSpPr/>
                        <wps:spPr>
                          <a:xfrm>
                            <a:off x="3074035" y="1705864"/>
                            <a:ext cx="642534"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ремонты </w:t>
                              </w:r>
                            </w:p>
                          </w:txbxContent>
                        </wps:txbx>
                        <wps:bodyPr horzOverflow="overflow" lIns="0" tIns="0" rIns="0" bIns="0" rtlCol="0">
                          <a:noAutofit/>
                        </wps:bodyPr>
                      </wps:wsp>
                      <wps:wsp>
                        <wps:cNvPr id="281054" name="Rectangle 281054"/>
                        <wps:cNvSpPr/>
                        <wps:spPr>
                          <a:xfrm>
                            <a:off x="3333115" y="1860804"/>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53" name="Rectangle 281053"/>
                        <wps:cNvSpPr/>
                        <wps:spPr>
                          <a:xfrm>
                            <a:off x="3206115" y="1860804"/>
                            <a:ext cx="170093"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12 </w:t>
                              </w:r>
                            </w:p>
                          </w:txbxContent>
                        </wps:txbx>
                        <wps:bodyPr horzOverflow="overflow" lIns="0" tIns="0" rIns="0" bIns="0" rtlCol="0">
                          <a:noAutofit/>
                        </wps:bodyPr>
                      </wps:wsp>
                      <wps:wsp>
                        <wps:cNvPr id="47407" name="Rectangle 47407"/>
                        <wps:cNvSpPr/>
                        <wps:spPr>
                          <a:xfrm>
                            <a:off x="193993" y="312039"/>
                            <a:ext cx="1182539"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Арендная плата </w:t>
                              </w:r>
                            </w:p>
                          </w:txbxContent>
                        </wps:txbx>
                        <wps:bodyPr horzOverflow="overflow" lIns="0" tIns="0" rIns="0" bIns="0" rtlCol="0">
                          <a:noAutofit/>
                        </wps:bodyPr>
                      </wps:wsp>
                      <wps:wsp>
                        <wps:cNvPr id="281048" name="Rectangle 281048"/>
                        <wps:cNvSpPr/>
                        <wps:spPr>
                          <a:xfrm>
                            <a:off x="49213" y="466979"/>
                            <a:ext cx="51180"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49" name="Rectangle 281049"/>
                        <wps:cNvSpPr/>
                        <wps:spPr>
                          <a:xfrm>
                            <a:off x="1163638" y="466979"/>
                            <a:ext cx="51180"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50" name="Rectangle 281050"/>
                        <wps:cNvSpPr/>
                        <wps:spPr>
                          <a:xfrm>
                            <a:off x="87693" y="466979"/>
                            <a:ext cx="1432019"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финансовый лизинг </w:t>
                              </w:r>
                            </w:p>
                          </w:txbxContent>
                        </wps:txbx>
                        <wps:bodyPr horzOverflow="overflow" lIns="0" tIns="0" rIns="0" bIns="0" rtlCol="0">
                          <a:noAutofit/>
                        </wps:bodyPr>
                      </wps:wsp>
                      <wps:wsp>
                        <wps:cNvPr id="281052" name="Rectangle 281052"/>
                        <wps:cNvSpPr/>
                        <wps:spPr>
                          <a:xfrm>
                            <a:off x="610552" y="621681"/>
                            <a:ext cx="121072" cy="17247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51" name="Rectangle 281051"/>
                        <wps:cNvSpPr/>
                        <wps:spPr>
                          <a:xfrm>
                            <a:off x="547053" y="621681"/>
                            <a:ext cx="85851" cy="17247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1 </w:t>
                              </w:r>
                            </w:p>
                          </w:txbxContent>
                        </wps:txbx>
                        <wps:bodyPr horzOverflow="overflow" lIns="0" tIns="0" rIns="0" bIns="0" rtlCol="0">
                          <a:noAutofit/>
                        </wps:bodyPr>
                      </wps:wsp>
                      <wps:wsp>
                        <wps:cNvPr id="47410" name="Rectangle 47410"/>
                        <wps:cNvSpPr/>
                        <wps:spPr>
                          <a:xfrm>
                            <a:off x="3515360" y="73913"/>
                            <a:ext cx="66922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Цеховые </w:t>
                              </w:r>
                            </w:p>
                          </w:txbxContent>
                        </wps:txbx>
                        <wps:bodyPr horzOverflow="overflow" lIns="0" tIns="0" rIns="0" bIns="0" rtlCol="0">
                          <a:noAutofit/>
                        </wps:bodyPr>
                      </wps:wsp>
                      <wps:wsp>
                        <wps:cNvPr id="47411" name="Rectangle 47411"/>
                        <wps:cNvSpPr/>
                        <wps:spPr>
                          <a:xfrm>
                            <a:off x="3525520" y="228854"/>
                            <a:ext cx="608583"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расходы</w:t>
                              </w:r>
                            </w:p>
                          </w:txbxContent>
                        </wps:txbx>
                        <wps:bodyPr horzOverflow="overflow" lIns="0" tIns="0" rIns="0" bIns="0" rtlCol="0">
                          <a:noAutofit/>
                        </wps:bodyPr>
                      </wps:wsp>
                      <wps:wsp>
                        <wps:cNvPr id="281044" name="Rectangle 281044"/>
                        <wps:cNvSpPr/>
                        <wps:spPr>
                          <a:xfrm>
                            <a:off x="3675380" y="383794"/>
                            <a:ext cx="85638"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2</w:t>
                              </w:r>
                            </w:p>
                          </w:txbxContent>
                        </wps:txbx>
                        <wps:bodyPr horzOverflow="overflow" lIns="0" tIns="0" rIns="0" bIns="0" rtlCol="0">
                          <a:noAutofit/>
                        </wps:bodyPr>
                      </wps:wsp>
                      <wps:wsp>
                        <wps:cNvPr id="281045" name="Rectangle 281045"/>
                        <wps:cNvSpPr/>
                        <wps:spPr>
                          <a:xfrm>
                            <a:off x="3738880" y="383794"/>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w:t>
                              </w:r>
                            </w:p>
                          </w:txbxContent>
                        </wps:txbx>
                        <wps:bodyPr horzOverflow="overflow" lIns="0" tIns="0" rIns="0" bIns="0" rtlCol="0">
                          <a:noAutofit/>
                        </wps:bodyPr>
                      </wps:wsp>
                      <wps:wsp>
                        <wps:cNvPr id="47413" name="Rectangle 47413"/>
                        <wps:cNvSpPr/>
                        <wps:spPr>
                          <a:xfrm>
                            <a:off x="1572006" y="73913"/>
                            <a:ext cx="1800412"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Общеэксплуатационные </w:t>
                              </w:r>
                            </w:p>
                          </w:txbxContent>
                        </wps:txbx>
                        <wps:bodyPr horzOverflow="overflow" lIns="0" tIns="0" rIns="0" bIns="0" rtlCol="0">
                          <a:noAutofit/>
                        </wps:bodyPr>
                      </wps:wsp>
                      <wps:wsp>
                        <wps:cNvPr id="47414" name="Rectangle 47414"/>
                        <wps:cNvSpPr/>
                        <wps:spPr>
                          <a:xfrm>
                            <a:off x="2006346" y="228854"/>
                            <a:ext cx="608583"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расходы</w:t>
                              </w:r>
                            </w:p>
                          </w:txbxContent>
                        </wps:txbx>
                        <wps:bodyPr horzOverflow="overflow" lIns="0" tIns="0" rIns="0" bIns="0" rtlCol="0">
                          <a:noAutofit/>
                        </wps:bodyPr>
                      </wps:wsp>
                      <wps:wsp>
                        <wps:cNvPr id="281043" name="Rectangle 281043"/>
                        <wps:cNvSpPr/>
                        <wps:spPr>
                          <a:xfrm>
                            <a:off x="2222246" y="383794"/>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w:t>
                              </w:r>
                            </w:p>
                          </w:txbxContent>
                        </wps:txbx>
                        <wps:bodyPr horzOverflow="overflow" lIns="0" tIns="0" rIns="0" bIns="0" rtlCol="0">
                          <a:noAutofit/>
                        </wps:bodyPr>
                      </wps:wsp>
                      <wps:wsp>
                        <wps:cNvPr id="281042" name="Rectangle 281042"/>
                        <wps:cNvSpPr/>
                        <wps:spPr>
                          <a:xfrm>
                            <a:off x="2158746" y="383794"/>
                            <a:ext cx="85638"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1</w:t>
                              </w:r>
                            </w:p>
                          </w:txbxContent>
                        </wps:txbx>
                        <wps:bodyPr horzOverflow="overflow" lIns="0" tIns="0" rIns="0" bIns="0" rtlCol="0">
                          <a:noAutofit/>
                        </wps:bodyPr>
                      </wps:wsp>
                      <wps:wsp>
                        <wps:cNvPr id="47416" name="Rectangle 47416"/>
                        <wps:cNvSpPr/>
                        <wps:spPr>
                          <a:xfrm>
                            <a:off x="4117086" y="150113"/>
                            <a:ext cx="510108" cy="172045"/>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Налоги </w:t>
                              </w:r>
                            </w:p>
                          </w:txbxContent>
                        </wps:txbx>
                        <wps:bodyPr horzOverflow="overflow" lIns="0" tIns="0" rIns="0" bIns="0" rtlCol="0">
                          <a:noAutofit/>
                        </wps:bodyPr>
                      </wps:wsp>
                      <wps:wsp>
                        <wps:cNvPr id="281041" name="Rectangle 281041"/>
                        <wps:cNvSpPr/>
                        <wps:spPr>
                          <a:xfrm>
                            <a:off x="4294886" y="305054"/>
                            <a:ext cx="120771"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 </w:t>
                              </w:r>
                            </w:p>
                          </w:txbxContent>
                        </wps:txbx>
                        <wps:bodyPr horzOverflow="overflow" lIns="0" tIns="0" rIns="0" bIns="0" rtlCol="0">
                          <a:noAutofit/>
                        </wps:bodyPr>
                      </wps:wsp>
                      <wps:wsp>
                        <wps:cNvPr id="281040" name="Rectangle 281040"/>
                        <wps:cNvSpPr/>
                        <wps:spPr>
                          <a:xfrm>
                            <a:off x="4231386" y="305054"/>
                            <a:ext cx="85638" cy="172044"/>
                          </a:xfrm>
                          <a:prstGeom prst="rect">
                            <a:avLst/>
                          </a:prstGeom>
                          <a:ln>
                            <a:noFill/>
                          </a:ln>
                        </wps:spPr>
                        <wps:txbx>
                          <w:txbxContent>
                            <w:p w:rsidR="00A03B21" w:rsidRDefault="00A03B21">
                              <w:pPr>
                                <w:spacing w:after="0" w:line="276" w:lineRule="auto"/>
                                <w:ind w:left="0" w:firstLine="0"/>
                                <w:jc w:val="left"/>
                              </w:pPr>
                              <w:r>
                                <w:rPr>
                                  <w:rFonts w:ascii="Calibri" w:eastAsia="Calibri" w:hAnsi="Calibri" w:cs="Calibri"/>
                                  <w:sz w:val="20"/>
                                </w:rPr>
                                <w:t xml:space="preserve">2 </w:t>
                              </w:r>
                            </w:p>
                          </w:txbxContent>
                        </wps:txbx>
                        <wps:bodyPr horzOverflow="overflow" lIns="0" tIns="0" rIns="0" bIns="0" rtlCol="0">
                          <a:noAutofit/>
                        </wps:bodyPr>
                      </wps:wsp>
                      <wps:wsp>
                        <wps:cNvPr id="47418" name="Shape 47418"/>
                        <wps:cNvSpPr/>
                        <wps:spPr>
                          <a:xfrm>
                            <a:off x="0" y="0"/>
                            <a:ext cx="8884920" cy="5212080"/>
                          </a:xfrm>
                          <a:custGeom>
                            <a:avLst/>
                            <a:gdLst/>
                            <a:ahLst/>
                            <a:cxnLst/>
                            <a:rect l="0" t="0" r="0" b="0"/>
                            <a:pathLst>
                              <a:path w="8884920" h="5212080">
                                <a:moveTo>
                                  <a:pt x="0" y="5212080"/>
                                </a:moveTo>
                                <a:lnTo>
                                  <a:pt x="8884920" y="5212080"/>
                                </a:lnTo>
                                <a:lnTo>
                                  <a:pt x="8884920" y="0"/>
                                </a:lnTo>
                                <a:lnTo>
                                  <a:pt x="0" y="0"/>
                                </a:lnTo>
                                <a:close/>
                              </a:path>
                            </a:pathLst>
                          </a:custGeom>
                          <a:noFill/>
                          <a:ln w="10160" cap="flat" cmpd="sng" algn="ctr">
                            <a:solidFill>
                              <a:srgbClr val="868686"/>
                            </a:solidFill>
                            <a:prstDash val="solid"/>
                            <a:round/>
                          </a:ln>
                          <a:effectLst/>
                        </wps:spPr>
                        <wps:bodyPr/>
                      </wps:wsp>
                    </wpg:wgp>
                  </a:graphicData>
                </a:graphic>
              </wp:inline>
            </w:drawing>
          </mc:Choice>
          <mc:Fallback>
            <w:pict>
              <v:group id="Group 281150" o:spid="_x0000_s1067" style="width:662.85pt;height:350.85pt;mso-position-horizontal-relative:char;mso-position-vertical-relative:line" coordsize="89259,52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">
                <v:rect id="Rectangle 47361" o:spid="_x0000_s1068" style="position:absolute;left:88846;top:50668;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Bi8cA&#10;AADeAAAADwAAAGRycy9kb3ducmV2LnhtbESPQWvCQBSE70L/w/KE3nSjFWuiq4ht0WOrQvT2yD6T&#10;0OzbkN2a6K/vCoUeh5n5hlmsOlOJKzWutKxgNIxAEGdWl5wrOB4+BjMQziNrrCyTghs5WC2fegtM&#10;tG35i657n4sAYZeggsL7OpHSZQUZdENbEwfvYhuDPsgml7rBNsBNJcdRNJUGSw4LBda0KSj73v8Y&#10;BdtZvT7t7L3Nq/fzNv1M47dD7JV67nfrOQhPnf8P/7V3WsHk9WU6g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NwYvHAAAA3gAAAA8AAAAAAAAAAAAAAAAAmAIAAGRy&#10;cy9kb3ducmV2LnhtbFBLBQYAAAAABAAEAPUAAACMAwAAAAA=&#10;" filled="f" stroked="f">
                  <v:textbox inset="0,0,0,0">
                    <w:txbxContent>
                      <w:p w:rsidR="00A03B21" w:rsidRDefault="00A03B21">
                        <w:pPr>
                          <w:spacing w:after="0" w:line="276" w:lineRule="auto"/>
                          <w:ind w:left="0" w:firstLine="0"/>
                          <w:jc w:val="left"/>
                        </w:pPr>
                        <w:r>
                          <w:t xml:space="preserve"> </w:t>
                        </w:r>
                      </w:p>
                    </w:txbxContent>
                  </v:textbox>
                </v:rect>
                <v:shape id="Shape 47370" o:spid="_x0000_s1069" style="position:absolute;left:44433;top:4648;width:1142;height:21412;visibility:visible;mso-wrap-style:square;v-text-anchor:top" coordsize="114173,214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wPn8cA&#10;AADeAAAADwAAAGRycy9kb3ducmV2LnhtbESPy2rCQBSG94W+w3AEd3USLUbTTCQtSAsVqbeuD5lj&#10;Epo5EzJTjW/fWQhd/vw3vmw1mFZcqHeNZQXxJAJBXFrdcKXgeFg/LUA4j6yxtUwKbuRglT8+ZJhq&#10;e+UdXfa+EmGEXYoKau+7VEpX1mTQTWxHHLyz7Q36IPtK6h6vYdy0chpFc2mw4fBQY0dvNZU/+1+j&#10;4LTZzl6/v6L3z2U8Xdx2cVH5baHUeDQULyA8Df4/fG9/aAXPySwJAAEnoI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cD5/HAAAA3gAAAA8AAAAAAAAAAAAAAAAAmAIAAGRy&#10;cy9kb3ducmV2LnhtbFBLBQYAAAAABAAEAPUAAACMAwAAAAA=&#10;" path="m,c38100,,76200,1016,114173,3048l,2141220,,xe" fillcolor="#4572a7" stroked="f" strokeweight="0">
                  <v:stroke miterlimit="83231f" joinstyle="miter"/>
                  <v:path arrowok="t" textboxrect="0,0,114173,2141220"/>
                </v:shape>
                <v:shape id="Shape 47371" o:spid="_x0000_s1070" style="position:absolute;left:39643;top:4678;width:26802;height:43392;visibility:visible;mso-wrap-style:square;v-text-anchor:top" coordsize="2680208,433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ocUA&#10;AADeAAAADwAAAGRycy9kb3ducmV2LnhtbESPS6vCMBSE94L/IRzBnaa+pRrFe1EQrhsfC90dmmNb&#10;bE5KE7X+eyNccDnMzDfMfFmbQjyocrllBb1uBII4sTrnVMHpuOlMQTiPrLGwTApe5GC5aDbmGGv7&#10;5D09Dj4VAcIuRgWZ92UspUsyMui6tiQO3tVWBn2QVSp1hc8AN4XsR9FYGsw5LGRY0m9Gye1wNwrS&#10;XX7SA/NzWWN5xnt/NzoXfyOl2q16NQPhqfbf8H97qxUMJ4NJDz53whWQi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yhxQAAAN4AAAAPAAAAAAAAAAAAAAAAAJgCAABkcnMv&#10;ZG93bnJldi54bWxQSwUGAAAAAAQABAD1AAAAigMAAAAA&#10;" path="m593217,c1774063,62992,2680208,1071372,2617216,2252218,2554224,3433064,1545844,4339209,364998,4276218,242062,4269613,119888,4252469,,4224909l479044,2138172,593217,xe" fillcolor="#aa4643" stroked="f" strokeweight="0">
                  <v:stroke miterlimit="83231f" joinstyle="miter"/>
                  <v:path arrowok="t" textboxrect="0,0,2680208,4339209"/>
                </v:shape>
                <v:shape id="Shape 47372" o:spid="_x0000_s1071" style="position:absolute;left:32000;top:26060;width:12433;height:20867;visibility:visible;mso-wrap-style:square;v-text-anchor:top" coordsize="1243330,2086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7tz8kA&#10;AADeAAAADwAAAGRycy9kb3ducmV2LnhtbESPT2vCQBTE74V+h+UVeil14x9qSV2lVtSEnrQV8fbI&#10;viah2bdhd9X47V2h0OMwM79hJrPONOJEzteWFfR7CQjiwuqaSwXfX8vnVxA+IGtsLJOCC3mYTe/v&#10;Jphqe+YNnbahFBHCPkUFVQhtKqUvKjLoe7Yljt6PdQZDlK6U2uE5wk0jB0nyIg3WHBcqbOmjouJ3&#10;ezQKPldPeu7yfZZnu/ywGG3Wh5xYqceH7v0NRKAu/If/2plWMBoPxwO43YlXQE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87tz8kAAADeAAAADwAAAAAAAAAAAAAAAACYAgAA&#10;ZHJzL2Rvd25yZXYueG1sUEsFBgAAAAAEAAQA9QAAAI4DAAAAAA==&#10;" path="m1243330,l764159,2086737c489331,2023618,229616,1906905,,1743075l1243330,xe" fillcolor="#89a54e" stroked="f" strokeweight="0">
                  <v:stroke miterlimit="83231f" joinstyle="miter"/>
                  <v:path arrowok="t" textboxrect="0,0,1243330,2086737"/>
                </v:shape>
                <v:shape id="Shape 47373" o:spid="_x0000_s1072" style="position:absolute;left:23702;top:26060;width:20731;height:17431;visibility:visible;mso-wrap-style:square;v-text-anchor:top" coordsize="2073148,1743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boMgA&#10;AADeAAAADwAAAGRycy9kb3ducmV2LnhtbESPQWvCQBSE7wX/w/KE3urGKhpSV2kLQikeNBalt0f2&#10;maRm38bsVtd/7xYKHoeZ+YaZLYJpxJk6V1tWMBwkIIgLq2suFXxtl08pCOeRNTaWScGVHCzmvYcZ&#10;ZtpeeEPn3JciQthlqKDyvs2kdEVFBt3AtsTRO9jOoI+yK6Xu8BLhppHPSTKRBmuOCxW29F5Rccx/&#10;jYJ0FXJcrQ+7/ffbfvxzasMu/dwo9dgPry8gPAV/D/+3P7SC8XQ0HcHfnXgF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z9ugyAAAAN4AAAAPAAAAAAAAAAAAAAAAAJgCAABk&#10;cnMvZG93bnJldi54bWxQSwUGAAAAAAQABAD1AAAAjQMAAAAA&#10;" path="m2073148,l829818,1743075c419608,1450467,125730,1022604,,534797l2073148,xe" fillcolor="#71588f" stroked="f" strokeweight="0">
                  <v:stroke miterlimit="83231f" joinstyle="miter"/>
                  <v:path arrowok="t" textboxrect="0,0,2073148,1743075"/>
                </v:shape>
                <v:shape id="Shape 47374" o:spid="_x0000_s1073" style="position:absolute;left:23042;top:26060;width:21391;height:5348;visibility:visible;mso-wrap-style:square;v-text-anchor:top" coordsize="2139061,534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2dcYA&#10;AADeAAAADwAAAGRycy9kb3ducmV2LnhtbESPQWsCMRSE74X+h/AK3mq2ra26GqVUBE+FaqkeH5vn&#10;Zum+l2UTNf77plDocZiZb5j5MnGrztSHxouBh2EBiqTytpHawOdufT8BFSKKxdYLGbhSgOXi9maO&#10;pfUX+aDzNtYqQySUaMDF2JVah8oRYxj6jiR7R98zxiz7WtseLxnOrX4sihfN2EhecNjRm6Pqe3ti&#10;A6v31e7rwF5P9xU983STEh+cMYO79DoDFSnF//Bfe2MNjMZP4xH83slX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R2dcYAAADeAAAADwAAAAAAAAAAAAAAAACYAgAAZHJz&#10;L2Rvd25yZXYueG1sUEsFBgAAAAAEAAQA9QAAAIsDAAAAAA==&#10;" path="m2139061,l65913,534797c28448,389763,6350,241300,,91694l2139061,xe" fillcolor="#4198af" stroked="f" strokeweight="0">
                  <v:stroke miterlimit="83231f" joinstyle="miter"/>
                  <v:path arrowok="t" textboxrect="0,0,2139061,534797"/>
                </v:shape>
                <v:shape id="Shape 47375" o:spid="_x0000_s1074" style="position:absolute;left:22896;top:17150;width:21537;height:9827;visibility:visible;mso-wrap-style:square;v-text-anchor:top" coordsize="2153666,98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ehxscA&#10;AADeAAAADwAAAGRycy9kb3ducmV2LnhtbESPS0vDQBSF94L/YbiCG2knWm3a2GkJQlEKXdgWur1k&#10;bpPYmTshM3n47x1BcHk4j4+z2ozWiJ5aXztW8DhNQBAXTtdcKjgdt5MFCB+QNRrHpOCbPGzWtzcr&#10;zLQb+JP6QyhFHGGfoYIqhCaT0hcVWfRT1xBH7+JaiyHKtpS6xSGOWyOfkmQuLdYcCRU29FZRcT10&#10;NkLeu3P/te9SvfPGPJyW+WW45krd3435K4hAY/gP/7U/tILndJa+wO+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nocbHAAAA3gAAAA8AAAAAAAAAAAAAAAAAmAIAAGRy&#10;cy9kb3ducmV2LnhtbFBLBQYAAAAABAAEAPUAAACMAwAAAAA=&#10;" path="m206756,l2153666,891032,14605,982726c,644525,65913,307848,206756,xe" fillcolor="#db843d" stroked="f" strokeweight="0">
                  <v:stroke miterlimit="83231f" joinstyle="miter"/>
                  <v:path arrowok="t" textboxrect="0,0,2153666,982726"/>
                </v:shape>
                <v:shape id="Shape 47376" o:spid="_x0000_s1075" style="position:absolute;left:24964;top:6092;width:19469;height:19968;visibility:visible;mso-wrap-style:square;v-text-anchor:top" coordsize="1946910,1996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5xM8YA&#10;AADeAAAADwAAAGRycy9kb3ducmV2LnhtbESPzWrCQBSF9wXfYbhCN0UnVjESnYhICxVXjS5cXjO3&#10;SWjmTpgZY/r2nYLQ5eH8fJzNdjCt6Mn5xrKC2TQBQVxa3XCl4Hx6n6xA+ICssbVMCn7IwzYfPW0w&#10;0/bOn9QXoRJxhH2GCuoQukxKX9Zk0E9tRxy9L+sMhihdJbXDexw3rXxNkqU02HAk1NjRvqbyu7iZ&#10;CHHF23V+elkUN3+4JO3hmO7IKfU8HnZrEIGG8B9+tD+0gkU6T5fwdyde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5xM8YAAADeAAAADwAAAAAAAAAAAAAAAACYAgAAZHJz&#10;L2Rvd25yZXYueG1sUEsFBgAAAAAEAAQA9QAAAIsDAAAAAA==&#10;" path="m1173988,r772922,1996821l,1105789c232283,598297,653415,201549,1173988,xe" fillcolor="#93a9cf" stroked="f" strokeweight="0">
                  <v:stroke miterlimit="83231f" joinstyle="miter"/>
                  <v:path arrowok="t" textboxrect="0,0,1946910,1996821"/>
                </v:shape>
                <v:shape id="Shape 47377" o:spid="_x0000_s1076" style="position:absolute;left:36704;top:5596;width:7729;height:20464;visibility:visible;mso-wrap-style:square;v-text-anchor:top" coordsize="772922,2046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EfMYA&#10;AADeAAAADwAAAGRycy9kb3ducmV2LnhtbESPT4vCMBTE74LfITzBi2jqH7baNcqiCIs3uyIeH82z&#10;Ldu8dJuo9dubBcHjMDO/YZbr1lTiRo0rLSsYjyIQxJnVJecKjj+74RyE88gaK8uk4EEO1qtuZ4mJ&#10;tnc+0C31uQgQdgkqKLyvEyldVpBBN7I1cfAutjHog2xyqRu8B7ip5CSKPqTBksNCgTVtCsp+06tR&#10;cBpYuThfjvvd3zYfpOP5pL3OjFL9Xvv1CcJT69/hV/tbK5jF0ziG/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eEfMYAAADeAAAADwAAAAAAAAAAAAAAAACYAgAAZHJz&#10;L2Rvd25yZXYueG1sUEsFBgAAAAAEAAQA9QAAAIsDAAAAAA==&#10;" path="m142875,l772922,2046351,,49530c46990,31369,94615,14859,142875,xe" fillcolor="#d19392" stroked="f" strokeweight="0">
                  <v:stroke miterlimit="83231f" joinstyle="miter"/>
                  <v:path arrowok="t" textboxrect="0,0,772922,2046351"/>
                </v:shape>
                <v:shape id="Shape 47378" o:spid="_x0000_s1077" style="position:absolute;left:38133;top:5008;width:6300;height:21052;visibility:visible;mso-wrap-style:square;v-text-anchor:top" coordsize="630047,210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6KNMYA&#10;AADeAAAADwAAAGRycy9kb3ducmV2LnhtbERPy2rCQBTdC/2H4Rbc6UQt1aaOUhSLFLrwAaW7S+Y2&#10;SZu5E2fGJPr1zqLg8nDe82VnKtGQ86VlBaNhAoI4s7rkXMHxsBnMQPiArLGyTAou5GG5eOjNMdW2&#10;5R01+5CLGMI+RQVFCHUqpc8KMuiHtiaO3I91BkOELpfaYRvDTSXHSfIsDZYcGwqsaVVQ9rc/GwUv&#10;31+Ns++yqUftSe4+1r+f6/NVqf5j9/YKIlAX7uJ/91YreJpOpnFvvBOv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6KNMYAAADeAAAADwAAAAAAAAAAAAAAAACYAgAAZHJz&#10;L2Rvd25yZXYueG1sUEsFBgAAAAAEAAQA9QAAAIsDAAAAAA==&#10;" path="m238887,l630047,2105152,,58801c78486,34671,158242,14986,238887,xe" fillcolor="#b9cd96" stroked="f" strokeweight="0">
                  <v:stroke miterlimit="83231f" joinstyle="miter"/>
                  <v:path arrowok="t" textboxrect="0,0,630047,2105152"/>
                </v:shape>
                <v:shape id="Shape 47379" o:spid="_x0000_s1078" style="position:absolute;left:40521;top:4806;width:3912;height:21254;visibility:visible;mso-wrap-style:square;v-text-anchor:top" coordsize="391160,2125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ofckA&#10;AADeAAAADwAAAGRycy9kb3ducmV2LnhtbESPT2sCMRTE74V+h/AKvRTN+qdqt0bZFoUevFQF8fbY&#10;vG6Wbl7CJtXdb98UhB6HmfkNs1x3thEXakPtWMFomIEgLp2uuVJwPGwHCxAhImtsHJOCngKsV/d3&#10;S8y1u/InXfaxEgnCIUcFJkafSxlKQxbD0Hni5H251mJMsq2kbvGa4LaR4yybSYs1pwWDnt4Nld/7&#10;H6vgrZ/0T7tiY/z0eKJN8XzezfxZqceHrngFEamL/+Fb+0MrmM4n8xf4u5Ou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kFofckAAADeAAAADwAAAAAAAAAAAAAAAACYAgAA&#10;ZHJzL2Rvd25yZXYueG1sUEsFBgAAAAAEAAQA9QAAAI4DAAAAAA==&#10;" path="m130937,l391160,2125345,,20193c43434,12192,87122,5461,130937,xe" fillcolor="#a99bbd" stroked="f" strokeweight="0">
                  <v:stroke miterlimit="83231f" joinstyle="miter"/>
                  <v:path arrowok="t" textboxrect="0,0,391160,2125345"/>
                </v:shape>
                <v:shape id="Shape 47380" o:spid="_x0000_s1079" style="position:absolute;left:41831;top:4648;width:2602;height:21412;visibility:visible;mso-wrap-style:square;v-text-anchor:top" coordsize="260223,214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pmscA&#10;AADeAAAADwAAAGRycy9kb3ducmV2LnhtbESPTWvCQBCG74X+h2UKXopuqkUldZVSWrCHCkZRehuy&#10;YxKSnQ3ZbUz/fedQ8PjyfvGsNoNrVE9dqDwbeJokoIhzbysuDBwPH+MlqBCRLTaeycAvBdis7+9W&#10;mFp/5T31WSyUjHBI0UAZY5tqHfKSHIaJb4nFu/jOYRTZFdp2eJVx1+hpksy1w4rlocSW3krK6+zH&#10;ye/nuU2+trNT/Xj5rvui3+n3bGfM6GF4fQEVaYi38H97aw08L2ZLARAcQQG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nKZrHAAAA3gAAAA8AAAAAAAAAAAAAAAAAmAIAAGRy&#10;cy9kb3ducmV2LnhtbFBLBQYAAAAABAAEAPUAAACMAwAAAAA=&#10;" path="m260223,r,2141220l,15875c86360,5334,173355,,260223,xe" fillcolor="#91c3d5" stroked="f" strokeweight="0">
                  <v:stroke miterlimit="83231f" joinstyle="miter"/>
                  <v:path arrowok="t" textboxrect="0,0,260223,2141220"/>
                </v:shape>
                <v:shape id="Shape 47381" o:spid="_x0000_s1080" style="position:absolute;left:45008;top:3225;width:1626;height:1423;visibility:visible;mso-wrap-style:square;v-text-anchor:top" coordsize="162560,14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lLMgA&#10;AADeAAAADwAAAGRycy9kb3ducmV2LnhtbESPQWvCQBSE70L/w/IK3nQTlZqmrlIUiRSF1rbQ4zP7&#10;TEKzb0N21fjv3ULB4zAz3zCzRWdqcabWVZYVxMMIBHFudcWFgq/P9SAB4TyyxtoyKbiSg8X8oTfD&#10;VNsLf9B57wsRIOxSVFB636RSurwkg25oG+LgHW1r0AfZFlK3eAlwU8tRFD1JgxWHhRIbWpaU/+5P&#10;RkH2lln7fch4F6+S7bUZbZ/ffxKl+o/d6wsIT52/h//bG61gMh0nMfzdC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WeUsyAAAAN4AAAAPAAAAAAAAAAAAAAAAAJgCAABk&#10;cnMvZG93bnJldi54bWxQSwUGAAAAAAQABAD1AAAAjQMAAAAA&#10;" path="m,142240l104140,r58420,e" filled="f" strokeweight=".8pt">
                  <v:path arrowok="t" textboxrect="0,0,162560,142240"/>
                </v:shape>
                <v:shape id="Shape 47382" o:spid="_x0000_s1081" style="position:absolute;left:12192;top:5588;width:25222;height:254;visibility:visible;mso-wrap-style:square;v-text-anchor:top" coordsize="252222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LX38cA&#10;AADeAAAADwAAAGRycy9kb3ducmV2LnhtbESP0WoCMRRE3wv9h3ALvtVstaisRinSQqm+VP2A6+aa&#10;Xbu5STdZd+3XN0Khj8PMnGEWq97W4kJNqBwreBpmIIgLpys2Cg77t8cZiBCRNdaOScGVAqyW93cL&#10;zLXr+JMuu2hEgnDIUUEZo8+lDEVJFsPQeeLknVxjMSbZGKkb7BLc1nKUZRNpseK0UKKndUnF1661&#10;Ctrz9mdiDu3GkKfuuH798Nvrt1KDh/5lDiJSH//Df+13reB5Op6N4HY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i19/HAAAA3gAAAA8AAAAAAAAAAAAAAAAAmAIAAGRy&#10;cy9kb3ducmV2LnhtbFBLBQYAAAAABAAEAPUAAACMAwAAAAA=&#10;" path="m2522220,25400l58420,,,e" filled="f" strokeweight=".8pt">
                  <v:path arrowok="t" textboxrect="0,0,2522220,25400"/>
                </v:shape>
                <v:shape id="Shape 47383" o:spid="_x0000_s1082" style="position:absolute;left:38506;top:4775;width:813;height:482;visibility:visible;mso-wrap-style:square;v-text-anchor:top" coordsize="81280,4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2euscA&#10;AADeAAAADwAAAGRycy9kb3ducmV2LnhtbESPQWsCMRSE7wX/Q3iCt5q1W1pZjSJCtYdC6erF22Pz&#10;3CxuXpYkumt/fVMo9DjMzDfMcj3YVtzIh8axgtk0A0FcOd1wreB4eHucgwgRWWPrmBTcKcB6NXpY&#10;YqFdz190K2MtEoRDgQpMjF0hZagMWQxT1xEn7+y8xZikr6X22Ce4beVTlr1Iiw2nBYMdbQ1Vl/Jq&#10;FfTfZdXv9h8n3PtZXZpWZj7/VGoyHjYLEJGG+B/+a79rBc+v+TyH3zvp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9nrrHAAAA3gAAAA8AAAAAAAAAAAAAAAAAmAIAAGRy&#10;cy9kb3ducmV2LnhtbFBLBQYAAAAABAAEAPUAAACMAwAAAAA=&#10;" path="m81280,48260l58420,,,e" filled="f" strokeweight=".8pt">
                  <v:path arrowok="t" textboxrect="0,0,81280,48260"/>
                </v:shape>
                <v:shape id="Shape 47384" o:spid="_x0000_s1083" style="position:absolute;left:29210;top:1676;width:11963;height:3226;visibility:visible;mso-wrap-style:square;v-text-anchor:top" coordsize="1196340,32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mMcA&#10;AADeAAAADwAAAGRycy9kb3ducmV2LnhtbESPQWvCQBSE74X+h+UVvNVN26AxuooWioJ4iBZ6fWRf&#10;s8Hs2zS7xvjvu0Khx2FmvmEWq8E2oqfO144VvIwTEMSl0zVXCj5PH88ZCB+QNTaOScGNPKyWjw8L&#10;zLW7ckH9MVQiQtjnqMCE0OZS+tKQRT92LXH0vl1nMUTZVVJ3eI1w28jXJJlIizXHBYMtvRsqz8eL&#10;VbBZy/BzSw9fM5uZojjbbb/fbJUaPQ3rOYhAQ/gP/7V3WkE6fctSuN+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n/pjHAAAA3gAAAA8AAAAAAAAAAAAAAAAAmAIAAGRy&#10;cy9kb3ducmV2LnhtbFBLBQYAAAAABAAEAPUAAACMAwAAAAA=&#10;" path="m1196340,322580l55880,,,e" filled="f" strokeweight=".8pt">
                  <v:path arrowok="t" textboxrect="0,0,1196340,322580"/>
                </v:shape>
                <v:shape id="Shape 47385" o:spid="_x0000_s1084" style="position:absolute;left:43129;top:4318;width:0;height:381;visibility:visible;mso-wrap-style:square;v-text-anchor:top" coordsize="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2zkcUA&#10;AADeAAAADwAAAGRycy9kb3ducmV2LnhtbESPS2sCMRSF94L/IVyhG6kZ+5SpUVQounUslO5uJ7cz&#10;g8nNMIlO/PdGKLg8nMfHmS+jNeJMnW8cK5hOMhDEpdMNVwq+Dp+PMxA+IGs0jknBhTwsF8PBHHPt&#10;et7TuQiVSCPsc1RQh9DmUvqyJot+4lri5P25zmJIsquk7rBP49bIpyx7kxYbToQaW9rUVB6Lk02Q&#10;qTys5c94uzfxaKrYf29Ov1ulHkZx9QEiUAz38H97pxW8vD/PXuF2J10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bORxQAAAN4AAAAPAAAAAAAAAAAAAAAAAJgCAABkcnMv&#10;ZG93bnJldi54bWxQSwUGAAAAAAQABAD1AAAAigMAAAAA&#10;" path="m,38100l,e" filled="f" strokeweight=".8pt">
                  <v:path arrowok="t" textboxrect="0,0,0,38100"/>
                </v:shape>
                <v:rect id="Rectangle 47386" o:spid="_x0000_s1085" style="position:absolute;left:48901;top:739;width:1081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BccA&#10;AADeAAAADwAAAGRycy9kb3ducmV2LnhtbESPQWvCQBSE70L/w/IK3nRTKxpTVxGr6NGqoN4e2dck&#10;NPs2ZFcT/fVdodDjMDPfMNN5a0pxo9oVlhW89SMQxKnVBWcKjod1LwbhPLLG0jIpuJOD+eylM8VE&#10;24a/6Lb3mQgQdgkqyL2vEildmpNB17cVcfC+bW3QB1lnUtfYBLgp5SCKRtJgwWEhx4qWOaU/+6tR&#10;sImrxXlrH01Wri6b0+40+TxMvFLd13bxAcJT6//Df+2tVjAcv8c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ovwX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Материалы на </w:t>
                        </w:r>
                      </w:p>
                    </w:txbxContent>
                  </v:textbox>
                </v:rect>
                <v:rect id="Rectangle 47387" o:spid="_x0000_s1086" style="position:absolute;left:46793;top:2288;width:1607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ansgA&#10;AADeAAAADwAAAGRycy9kb3ducmV2LnhtbESPT2vCQBTE74V+h+UVvNVNVWpMsxHxD3q0WrC9PbKv&#10;SWj2bciuJvrpu0Khx2FmfsOk897U4kKtqywreBlGIIhzqysuFHwcN88xCOeRNdaWScGVHMyzx4cU&#10;E207fqfLwRciQNglqKD0vkmkdHlJBt3QNsTB+7atQR9kW0jdYhfgppajKHqVBisOCyU2tCwp/zmc&#10;jYJt3Cw+d/bWFfX6a3van2ar48wrNXjqF28gPPX+P/zX3mkFk+k4ns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5Bqe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технологические цели </w:t>
                        </w:r>
                      </w:p>
                    </w:txbxContent>
                  </v:textbox>
                </v:rect>
                <v:rect id="Rectangle 281047" o:spid="_x0000_s1087" style="position:absolute;left:52685;top:3837;width:120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Dw8gA&#10;AADfAAAADwAAAGRycy9kb3ducmV2LnhtbESPT2vCQBTE7wW/w/KE3upGKW2M2YjYFj3WP6DeHtln&#10;Esy+DdmtSf30bqHgcZiZ3zDpvDe1uFLrKssKxqMIBHFudcWFgv3u6yUG4TyyxtoyKfglB/Ns8JRi&#10;om3HG7pufSEChF2CCkrvm0RKl5dk0I1sQxy8s20N+iDbQuoWuwA3tZxE0Zs0WHFYKLGhZUn5Zftj&#10;FKziZnFc21tX1J+n1eH7MP3YTb1Sz8N+MQPhqfeP8H97rRVM4nH0+g5/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KUPD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46" o:spid="_x0000_s1088" style="position:absolute;left:52050;top:3837;width:85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XmWMcA&#10;AADfAAAADwAAAGRycy9kb3ducmV2LnhtbESPT4vCMBTE7wv7HcJb8LamikitRpFV0aN/FtTbo3m2&#10;ZZuX0kRb/fRGEPY4zMxvmMmsNaW4Ue0Kywp63QgEcWp1wZmC38PqOwbhPLLG0jIpuJOD2fTzY4KJ&#10;tg3v6Lb3mQgQdgkqyL2vEildmpNB17UVcfAutjbog6wzqWtsAtyUsh9FQ2mw4LCQY0U/OaV/+6tR&#10;sI6r+WljH01WLs/r4/Y4WhxGXqnOVzsfg/DU+v/wu73RCvpxLxoM4f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l5lj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1 </w:t>
                        </w:r>
                      </w:p>
                    </w:txbxContent>
                  </v:textbox>
                </v:rect>
                <v:rect id="Rectangle 47389" o:spid="_x0000_s1089" style="position:absolute;left:49665;top:27133;width:21045;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rd8gA&#10;AADeAAAADwAAAGRycy9kb3ducmV2LnhtbESPT2vCQBTE7wW/w/KE3upGK5pEV5G2osf6B9TbI/tM&#10;gtm3Ibs1aT99tyD0OMzMb5j5sjOVuFPjSssKhoMIBHFmdcm5guNh/RKDcB5ZY2WZFHyTg+Wi9zTH&#10;VNuWd3Tf+1wECLsUFRTe16mULivIoBvYmjh4V9sY9EE2udQNtgFuKjmKook0WHJYKLCmt4Ky2/7L&#10;KNjE9eq8tT9tXn1cNqfPU/J+SLxSz/1uNQPhqfP/4Ud7qxWMp69x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yt3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Топливо на технологические </w:t>
                        </w:r>
                      </w:p>
                    </w:txbxContent>
                  </v:textbox>
                </v:rect>
                <v:rect id="Rectangle 47390" o:spid="_x0000_s1090" style="position:absolute;left:54188;top:28682;width:3929;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QUN8cA&#10;AADeAAAADwAAAGRycy9kb3ducmV2LnhtbESPzWrCQBSF9wXfYbhCd3WiLa1JM4rYFl1qLER3l8xt&#10;EszcCZmpSX16Z1FweTh/fOlyMI24UOdqywqmkwgEcWF1zaWC78PX0xyE88gaG8uk4I8cLBejhxQT&#10;bXve0yXzpQgj7BJUUHnfJlK6oiKDbmJb4uD92M6gD7Irpe6wD+OmkbMoepUGaw4PFba0rqg4Z79G&#10;wWbero5be+3L5vO0yXd5/HGIvVKP42H1DsLT4O/h//ZWK3h5e44DQMAJKC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UFDf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цели </w:t>
                        </w:r>
                      </w:p>
                    </w:txbxContent>
                  </v:textbox>
                </v:rect>
                <v:rect id="Rectangle 47391" o:spid="_x0000_s1091" style="position:absolute;left:57134;top:28682;width:51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xrMgA&#10;AADeAAAADwAAAGRycy9kb3ducmV2LnhtbESPT2vCQBTE70K/w/IK3nRjLa1JXUXUkhz9U7C9PbKv&#10;SWj2bciuJvrpu4WCx2FmfsPMl72pxYVaV1lWMBlHIIhzqysuFHwc30czEM4ja6wtk4IrOVguHgZz&#10;TLTteE+Xgy9EgLBLUEHpfZNI6fKSDLqxbYiD921bgz7ItpC6xS7ATS2fouhFGqw4LJTY0Lqk/Odw&#10;NgrSWbP6zOytK+rtV3raneLNMfZKDR/71RsIT72/h//bmVbw/DqNJ/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mLGs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w:t>
                        </w:r>
                      </w:p>
                    </w:txbxContent>
                  </v:textbox>
                </v:rect>
                <v:rect id="Rectangle 47392" o:spid="_x0000_s1092" style="position:absolute;left:57795;top:28682;width:3829;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ov28gA&#10;AADeAAAADwAAAGRycy9kb3ducmV2LnhtbESPW2vCQBSE34X+h+UIvunGC9akriJe0EerBdu3Q/Y0&#10;Cc2eDdnVRH99tyD0cZiZb5j5sjWluFHtCssKhoMIBHFqdcGZgo/zrj8D4TyyxtIyKbiTg+XipTPH&#10;RNuG3+l28pkIEHYJKsi9rxIpXZqTQTewFXHwvm1t0AdZZ1LX2AS4KeUoiqbSYMFhIceK1jmlP6er&#10;UbCfVavPg300Wbn92l+Ol3hzjr1SvW67egPhqfX/4Wf7oBVMXsfx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Si/b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всего </w:t>
                        </w:r>
                      </w:p>
                    </w:txbxContent>
                  </v:textbox>
                </v:rect>
                <v:rect id="Rectangle 281060" o:spid="_x0000_s1093" style="position:absolute;left:57617;top:30232;width:1208;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H18YA&#10;AADfAAAADwAAAGRycy9kb3ducmV2LnhtbESPzWrCQBSF94W+w3AL7uokLiRGRwm2YpZtFNTdJXNN&#10;gpk7ITOa2KfvLApdHs4f32ozmlY8qHeNZQXxNAJBXFrdcKXgeNi9JyCcR9bYWiYFT3KwWb++rDDV&#10;duBvehS+EmGEXYoKau+7VEpX1mTQTW1HHLyr7Q36IPtK6h6HMG5aOYuiuTTYcHiosaNtTeWtuBsF&#10;+6TLzrn9Gar287I/fZ0WH4eFV2ryNmZLEJ5G/x/+a+dawSyJo3kgCDyB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WH18YAAADfAAAADwAAAAAAAAAAAAAAAACYAgAAZHJz&#10;L2Rvd25yZXYueG1sUEsFBgAAAAAEAAQA9QAAAIsDA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59" o:spid="_x0000_s1094" style="position:absolute;left:56347;top:30232;width:170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Pk98gA&#10;AADfAAAADwAAAGRycy9kb3ducmV2LnhtbESPT2vCQBTE7wW/w/IEb3WjYEnSbET8gx5bFbS3R/Y1&#10;Cc2+DdnVxH76bqHQ4zAzv2Gy5WAacafO1ZYVzKYRCOLC6ppLBefT7jkG4TyyxsYyKXiQg2U+esow&#10;1bbnd7offSkChF2KCirv21RKV1Rk0E1tSxy8T9sZ9EF2pdQd9gFuGjmPohdpsOawUGFL64qKr+PN&#10;KNjH7ep6sN992Ww/9pe3S7I5JV6pyXhYvYLwNPj/8F/7oBXM41m0SOD3T/gCM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I+T3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53 </w:t>
                        </w:r>
                      </w:p>
                    </w:txbxContent>
                  </v:textbox>
                </v:rect>
                <v:rect id="Rectangle 47394" o:spid="_x0000_s1095" style="position:absolute;left:27759;top:46564;width:11481;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8SNMcA&#10;AADeAAAADwAAAGRycy9kb3ducmV2LnhtbESPS4vCQBCE74L/YWhhbzpxV1YTHUX2gR59gXprMm0S&#10;zPSEzKyJ/vqdhQWPRVV9Rc0WrSnFjWpXWFYwHEQgiFOrC84UHPbf/QkI55E1lpZJwZ0cLObdzgwT&#10;bRve0m3nMxEg7BJUkHtfJVK6NCeDbmAr4uBdbG3QB1lnUtfYBLgp5WsUvUuDBYeFHCv6yCm97n6M&#10;gtWkWp7W9tFk5dd5ddwc48997JV66bXLKQhPrX+G/9trrWA0fot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vEjT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Электроэнергия </w:t>
                        </w:r>
                      </w:p>
                    </w:txbxContent>
                  </v:textbox>
                </v:rect>
                <v:rect id="Rectangle 281064" o:spid="_x0000_s1096" style="position:absolute;left:31923;top:48120;width:1208;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6B1McA&#10;AADfAAAADwAAAGRycy9kb3ducmV2LnhtbESPT4vCMBTE7wv7HcJb8LamikitRpFV0aN/FtTbo3m2&#10;ZZuX0kRb/fRGEPY4zMxvmMmsNaW4Ue0Kywp63QgEcWp1wZmC38PqOwbhPLLG0jIpuJOD2fTzY4KJ&#10;tg3v6Lb3mQgQdgkqyL2vEildmpNB17UVcfAutjbog6wzqWtsAtyUsh9FQ2mw4LCQY0U/OaV/+6tR&#10;sI6r+WljH01WLs/r4/Y4WhxGXqnOVzsfg/DU+v/wu73RCvpxLxoO4P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OgdT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63" o:spid="_x0000_s1097" style="position:absolute;left:31288;top:48120;width:857;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ZoMcA&#10;AADfAAAADwAAAGRycy9kb3ducmV2LnhtbESPT4vCMBTE7wv7HcJb8LamKkitRpFV0aN/FtTbo3m2&#10;ZZuX0kRb/fRGEPY4zMxvmMmsNaW4Ue0Kywp63QgEcWp1wZmC38PqOwbhPLLG0jIpuJOD2fTzY4KJ&#10;tg3v6Lb3mQgQdgkqyL2vEildmpNB17UVcfAutjbog6wzqWtsAtyUsh9FQ2mw4LCQY0U/OaV/+6tR&#10;sI6r+WljH01WLs/r4/Y4WhxGXqnOVzsfg/DU+v/wu73RCvpxLxoO4P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nGaD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6 </w:t>
                        </w:r>
                      </w:p>
                    </w:txbxContent>
                  </v:textbox>
                </v:rect>
                <v:rect id="Rectangle 47396" o:spid="_x0000_s1098" style="position:absolute;left:25460;top:33324;width:13789;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p2MgA&#10;AADeAAAADwAAAGRycy9kb3ducmV2LnhtbESPT2vCQBTE7wW/w/KE3pqNtaQmuorUFj36p2B7e2Sf&#10;STD7NmS3Ju2ndwuCx2FmfsPMFr2pxYVaV1lWMIpiEMS51RUXCj4PH08TEM4ja6wtk4JfcrCYDx5m&#10;mGnb8Y4ue1+IAGGXoYLS+yaT0uUlGXSRbYiDd7KtQR9kW0jdYhfgppbPcZxIgxWHhRIbeispP+9/&#10;jIL1pFl+bexfV9Tv3+vj9piuDqlX6nHYL6cgPPX+Hr61N1rBy+s4T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cSnY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Оплата труда всего </w:t>
                        </w:r>
                      </w:p>
                    </w:txbxContent>
                  </v:textbox>
                </v:rect>
                <v:rect id="Rectangle 281062" o:spid="_x0000_s1099" style="position:absolute;left:30822;top:34874;width:1208;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8O8gA&#10;AADfAAAADwAAAGRycy9kb3ducmV2LnhtbESPT2vCQBTE70K/w/IKvemuOUiSuor0D3pso2C9PbLP&#10;JDT7NmS3Ju2n7wqCx2FmfsMs16NtxYV63zjWMJ8pEMSlMw1XGg7792kKwgdkg61j0vBLHtarh8kS&#10;c+MG/qRLESoRIexz1FCH0OVS+rImi37mOuLonV1vMUTZV9L0OES4bWWi1EJabDgu1NjRS03ld/Fj&#10;NWzTbvO1c39D1b6dtsePY/a6z4LWT4/j5hlEoDHcw7f2zmhI0rlaJHD9E7+AX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67w7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61" o:spid="_x0000_s1100" style="position:absolute;left:29552;top:34874;width:170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kiTMgA&#10;AADfAAAADwAAAGRycy9kb3ducmV2LnhtbESPS2vDMBCE74X+B7GF3mrZORjHjRJCHyTHvMDtbbG2&#10;tqm1MpZqu/n1USCQ4zAz3zCL1WRaMVDvGssKkigGQVxa3XCl4HT8fMlAOI+ssbVMCv7JwWr5+LDA&#10;XNuR9zQcfCUChF2OCmrvu1xKV9Zk0EW2Iw7ej+0N+iD7SuoexwA3rZzFcSoNNhwWauzoraby9/Bn&#10;FGyybv21teexaj++N8WumL8f516p56dp/QrC0+Tv4Vt7qxXMsiROE7j+CV9AL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OSJM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11 </w:t>
                        </w:r>
                      </w:p>
                    </w:txbxContent>
                  </v:textbox>
                </v:rect>
                <v:rect id="Rectangle 47398" o:spid="_x0000_s1101" style="position:absolute;left:7550;top:27990;width:20455;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YMcUA&#10;AADeAAAADwAAAGRycy9kb3ducmV2LnhtbERPTWvCQBC9F/wPywi91Y22tCbNKmJb9KixEL0N2WkS&#10;zM6G7Nak/nr3UPD4eN/pcjCNuFDnassKppMIBHFhdc2lgu/D19MchPPIGhvLpOCPHCwXo4cUE217&#10;3tMl86UIIewSVFB53yZSuqIig25iW+LA/djOoA+wK6XusA/hppGzKHqVBmsODRW2tK6oOGe/RsFm&#10;3q6OW3vty+bztMl3efxxiL1Sj+Nh9Q7C0+Dv4n/3Vit4eXuOw95wJ1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hgxxQAAAN4AAAAPAAAAAAAAAAAAAAAAAJgCAABkcnMv&#10;ZG93bnJldi54bWxQSwUGAAAAAAQABAD1AAAAig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Отчисления от оплаты труда </w:t>
                        </w:r>
                      </w:p>
                    </w:txbxContent>
                  </v:textbox>
                </v:rect>
                <v:rect id="Rectangle 281058" o:spid="_x0000_s1102" style="position:absolute;left:15093;top:29540;width:1208;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9BbMQA&#10;AADfAAAADwAAAGRycy9kb3ducmV2LnhtbERPy4rCMBTdC/MP4Q6401RBaatRZEbRpY8Bx92ludOW&#10;aW5KE231681CcHk47/myM5W4UeNKywpGwwgEcWZ1ybmCn9NmEINwHlljZZkU3MnBcvHRm2OqbcsH&#10;uh19LkIIuxQVFN7XqZQuK8igG9qaOHB/tjHoA2xyqRtsQ7ip5DiKptJgyaGhwJq+Csr+j1ejYBvX&#10;q9+dfbR5tb5sz/tz8n1KvFL9z241A+Gp82/xy73TCsbxKJqEweF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vQWzEAAAA3wAAAA8AAAAAAAAAAAAAAAAAmAIAAGRycy9k&#10;b3ducmV2LnhtbFBLBQYAAAAABAAEAPUAAACJ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57" o:spid="_x0000_s1103" style="position:absolute;left:14458;top:29540;width:857;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VHsgA&#10;AADfAAAADwAAAGRycy9kb3ducmV2LnhtbESPT2vCQBTE7wW/w/KE3upGoW2M2YjYFj3WP6DeHtln&#10;Esy+DdmtSf30bqHgcZiZ3zDpvDe1uFLrKssKxqMIBHFudcWFgv3u6yUG4TyyxtoyKfglB/Ns8JRi&#10;om3HG7pufSEChF2CCkrvm0RKl5dk0I1sQxy8s20N+iDbQuoWuwA3tZxE0Zs0WHFYKLGhZUn5Zftj&#10;FKziZnFc21tX1J+n1eH7MP3YTb1Sz8N+MQPhqfeP8H97rRVM4nH0+g5/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8NUe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3 </w:t>
                        </w:r>
                      </w:p>
                    </w:txbxContent>
                  </v:textbox>
                </v:rect>
                <v:rect id="Rectangle 47400" o:spid="_x0000_s1104" style="position:absolute;left:24310;top:20652;width:9972;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M1cUA&#10;AADeAAAADwAAAGRycy9kb3ducmV2LnhtbESPzYrCMBSF9wO+Q7iCuzFVZNSOUUQddKlVcGZ3ae60&#10;xeamNNFWn94sBJeH88c3W7SmFDeqXWFZwaAfgSBOrS44U3A6/nxOQDiPrLG0TAru5GAx73zMMNa2&#10;4QPdEp+JMMIuRgW591UspUtzMuj6tiIO3r+tDfog60zqGpswbko5jKIvabDg8JBjRauc0ktyNQq2&#10;k2r5u7OPJis3f9vz/jxdH6deqV63XX6D8NT6d/jV3mkFo/Eo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EzVxQAAAN4AAAAPAAAAAAAAAAAAAAAAAJgCAABkcnMv&#10;ZG93bnJldi54bWxQSwUGAAAAAAQABAD1AAAAig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Амортизация </w:t>
                        </w:r>
                      </w:p>
                    </w:txbxContent>
                  </v:textbox>
                </v:rect>
                <v:rect id="Rectangle 47401" o:spid="_x0000_s1105" style="position:absolute;left:25302;top:22202;width:7335;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pTsYA&#10;AADeAAAADwAAAGRycy9kb3ducmV2LnhtbESPT4vCMBTE7wt+h/AEb2vqIq5Wo4ir6HH9A+rt0Tzb&#10;YvNSmmirn94sLHgcZuY3zGTWmELcqXK5ZQW9bgSCOLE651TBYb/6HIJwHlljYZkUPMjBbNr6mGCs&#10;bc1buu98KgKEXYwKMu/LWEqXZGTQdW1JHLyLrQz6IKtU6grrADeF/IqigTSYc1jIsKRFRsl1dzMK&#10;1sNyftrYZ50Wy/P6+Hsc/exHXqlOu5mPQXhq/Dv8395oBf3vftSD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jpTsYAAADeAAAADwAAAAAAAAAAAAAAAACYAgAAZHJz&#10;L2Rvd25yZXYueG1sUEsFBgAAAAAEAAQA9QAAAIsDA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основных </w:t>
                        </w:r>
                      </w:p>
                    </w:txbxContent>
                  </v:textbox>
                </v:rect>
                <v:rect id="Rectangle 47402" o:spid="_x0000_s1106" style="position:absolute;left:23651;top:23751;width:12536;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p3OcYA&#10;AADeAAAADwAAAGRycy9kb3ducmV2LnhtbESPT4vCMBTE7wt+h/AEb2uqiKvVKLKr6NE/C+rt0Tzb&#10;YvNSmmirn94IC3scZuY3zHTemELcqXK5ZQW9bgSCOLE651TB72H1OQLhPLLGwjIpeJCD+az1McVY&#10;25p3dN/7VAQIuxgVZN6XsZQuycig69qSOHgXWxn0QVap1BXWAW4K2Y+ioTSYc1jIsKTvjJLr/mYU&#10;rEfl4rSxzzotluf1cXsc/xzGXqlOu1lMQHhq/H/4r73RCgZfg6gP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p3OcYAAADeAAAADwAAAAAAAAAAAAAAAACYAgAAZHJz&#10;L2Rvd25yZXYueG1sUEsFBgAAAAAEAAQA9QAAAIsDA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произв. фондов   </w:t>
                        </w:r>
                      </w:p>
                    </w:txbxContent>
                  </v:textbox>
                </v:rect>
                <v:rect id="Rectangle 281055" o:spid="_x0000_s1107" style="position:absolute;left:27155;top:25300;width:856;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7u8sgA&#10;AADfAAAADwAAAGRycy9kb3ducmV2LnhtbESPQWvCQBSE74L/YXlCb2ajYIlpVhHbYo5tFGxvj+xr&#10;Esy+DdmtSfvruwXB4zAz3zDZdjStuFLvGssKFlEMgri0uuFKwen4Ok9AOI+ssbVMCn7IwXYznWSY&#10;ajvwO10LX4kAYZeigtr7LpXSlTUZdJHtiIP3ZXuDPsi+krrHIcBNK5dx/CgNNhwWauxoX1N5Kb6N&#10;gkPS7T5y+ztU7cvn4fx2Xj8f116ph9m4ewLhafT38K2dawXLZBGvVvD/J3wBu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bu7y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8 </w:t>
                        </w:r>
                      </w:p>
                    </w:txbxContent>
                  </v:textbox>
                </v:rect>
                <v:rect id="Rectangle 281056" o:spid="_x0000_s1108" style="position:absolute;left:27790;top:25300;width:120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xwhccA&#10;AADfAAAADwAAAGRycy9kb3ducmV2LnhtbESPT4vCMBTE7wv7HcJb8LamCkqtRpFV0aN/FtTbo3m2&#10;ZZuX0kRb/fRGEPY4zMxvmMmsNaW4Ue0Kywp63QgEcWp1wZmC38PqOwbhPLLG0jIpuJOD2fTzY4KJ&#10;tg3v6Lb3mQgQdgkqyL2vEildmpNB17UVcfAutjbog6wzqWtsAtyUsh9FQ2mw4LCQY0U/OaV/+6tR&#10;sI6r+WljH01WLs/r4/Y4WhxGXqnOVzsfg/DU+v/wu73RCvpxLxoM4f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8cIX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47404" o:spid="_x0000_s1109" style="position:absolute;left:26596;top:15504;width:17778;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9K1scA&#10;AADeAAAADwAAAGRycy9kb3ducmV2LnhtbESPS4vCQBCE78L+h6GFvenEJfiIjiL7QI+uCuqtybRJ&#10;MNMTMrMm+usdQdhjUVVfUbNFa0pxpdoVlhUM+hEI4tTqgjMF+91PbwzCeWSNpWVScCMHi/lbZ4aJ&#10;tg3/0nXrMxEg7BJUkHtfJVK6NCeDrm8r4uCdbW3QB1lnUtfYBLgp5UcUDaXBgsNCjhV95pRetn9G&#10;wWpcLY9re2+y8vu0OmwOk6/dxCv13m2XUxCeWv8ffrXXWkE8iqMYnn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PStb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Текущий и капитальный </w:t>
                        </w:r>
                      </w:p>
                    </w:txbxContent>
                  </v:textbox>
                </v:rect>
                <v:rect id="Rectangle 47405" o:spid="_x0000_s1110" style="position:absolute;left:30740;top:17058;width:6425;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PvTccA&#10;AADeAAAADwAAAGRycy9kb3ducmV2LnhtbESPQWvCQBSE74L/YXmCN90o1mrqKqIWPVotqLdH9jUJ&#10;Zt+G7Gqiv75bEHocZuYbZrZoTCHuVLncsoJBPwJBnFidc6rg+/jZm4BwHlljYZkUPMjBYt5uzTDW&#10;tuYvuh98KgKEXYwKMu/LWEqXZGTQ9W1JHLwfWxn0QVap1BXWAW4KOYyisTSYc1jIsKRVRsn1cDMK&#10;tpNyed7ZZ50Wm8v2tD9N18epV6rbaZYfIDw1/j/8au+0gtH7KHqD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D703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ремонты </w:t>
                        </w:r>
                      </w:p>
                    </w:txbxContent>
                  </v:textbox>
                </v:rect>
                <v:rect id="Rectangle 281054" o:spid="_x0000_s1111" style="position:absolute;left:33331;top:18608;width:1207;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JLacgA&#10;AADfAAAADwAAAGRycy9kb3ducmV2LnhtbESPT2vCQBTE7wW/w/KE3upGaUuM2YjYFj3WP6DeHtln&#10;Esy+DdmtSf30bqHgcZiZ3zDpvDe1uFLrKssKxqMIBHFudcWFgv3u6yUG4TyyxtoyKfglB/Ns8JRi&#10;om3HG7pufSEChF2CCkrvm0RKl5dk0I1sQxy8s20N+iDbQuoWuwA3tZxE0bs0WHFYKLGhZUn5Zftj&#10;FKziZnFc21tX1J+n1eH7MP3YTb1Sz8N+MQPhqfeP8H97rRVM4nH09gp/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Iktp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53" o:spid="_x0000_s1112" style="position:absolute;left:32061;top:18608;width:170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vTHcgA&#10;AADfAAAADwAAAGRycy9kb3ducmV2LnhtbESPT2vCQBTE7wW/w/KE3upGS0uM2YjYFj3WP6DeHtln&#10;Esy+DdmtSf30bqHgcZiZ3zDpvDe1uFLrKssKxqMIBHFudcWFgv3u6yUG4TyyxtoyKfglB/Ns8JRi&#10;om3HG7pufSEChF2CCkrvm0RKl5dk0I1sQxy8s20N+iDbQuoWuwA3tZxE0bs0WHFYKLGhZUn5Zftj&#10;FKziZnFc21tX1J+n1eH7MP3YTb1Sz8N+MQPhqfeP8H97rRVM4nH09gp/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y9Md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12 </w:t>
                        </w:r>
                      </w:p>
                    </w:txbxContent>
                  </v:textbox>
                </v:rect>
                <v:rect id="Rectangle 47407" o:spid="_x0000_s1113" style="position:absolute;left:1939;top:3120;width:11826;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3UocgA&#10;AADeAAAADwAAAGRycy9kb3ducmV2LnhtbESPQWvCQBSE7wX/w/KE3uqmIlWjq4htSY41Cra3R/aZ&#10;hGbfhuw2SfvrXaHgcZiZb5j1djC16Kh1lWUFz5MIBHFudcWFgtPx/WkBwnlkjbVlUvBLDrab0cMa&#10;Y217PlCX+UIECLsYFZTeN7GULi/JoJvYhjh4F9sa9EG2hdQt9gFuajmNohdpsOKwUGJD+5Ly7+zH&#10;KEgWze4ztX99Ub99JeeP8/L1uPRKPY6H3QqEp8Hfw//tVCuYzWfR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ndSh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Арендная плата </w:t>
                        </w:r>
                      </w:p>
                    </w:txbxContent>
                  </v:textbox>
                </v:rect>
                <v:rect id="Rectangle 281048" o:spid="_x0000_s1114" style="position:absolute;left:492;top:4669;width:511;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bXscQA&#10;AADfAAAADwAAAGRycy9kb3ducmV2LnhtbERPy4rCMBTdC/MP4Q6401QRaatRZEbRpY8Bx92ludOW&#10;aW5KE231681CcHk47/myM5W4UeNKywpGwwgEcWZ1ybmCn9NmEINwHlljZZkU3MnBcvHRm2OqbcsH&#10;uh19LkIIuxQVFN7XqZQuK8igG9qaOHB/tjHoA2xyqRtsQ7ip5DiKptJgyaGhwJq+Csr+j1ejYBvX&#10;q9+dfbR5tb5sz/tz8n1KvFL9z241A+Gp82/xy73TCsbxKJqEweF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217HEAAAA3wAAAA8AAAAAAAAAAAAAAAAAmAIAAGRycy9k&#10;b3ducmV2LnhtbFBLBQYAAAAABAAEAPUAAACJ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49" o:spid="_x0000_s1115" style="position:absolute;left:11636;top:4669;width:512;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KsgA&#10;AADfAAAADwAAAGRycy9kb3ducmV2LnhtbESPT2vCQBTE7wW/w/IEb3WjSEnSbET8gx5bFbS3R/Y1&#10;Cc2+DdnVxH76bqHQ4zAzv2Gy5WAacafO1ZYVzKYRCOLC6ppLBefT7jkG4TyyxsYyKXiQg2U+esow&#10;1bbnd7offSkChF2KCirv21RKV1Rk0E1tSxy8T9sZ9EF2pdQd9gFuGjmPohdpsOawUGFL64qKr+PN&#10;KNjH7ep6sN992Ww/9pe3S7I5JV6pyXhYvYLwNPj/8F/7oBXM41m0SOD3T/gCM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nIq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50" o:spid="_x0000_s1116" style="position:absolute;left:876;top:4669;width:14321;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NasYA&#10;AADfAAAADwAAAGRycy9kb3ducmV2LnhtbESPy4rCMBSG98K8QzgD7jRVUNpqFJlRdOllwHF3aM60&#10;ZZqT0kRbfXqzEFz+/De++bIzlbhR40rLCkbDCARxZnXJuYKf02YQg3AeWWNlmRTcycFy8dGbY6pt&#10;ywe6HX0uwgi7FBUU3teplC4ryKAb2po4eH+2MeiDbHKpG2zDuKnkOIqm0mDJ4aHAmr4Kyv6PV6Ng&#10;G9er3519tHm1vmzP+3PyfUq8Uv3PbjUD4anz7/CrvdMKxvEomgSCwBNY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lNasYAAADfAAAADwAAAAAAAAAAAAAAAACYAgAAZHJz&#10;L2Rvd25yZXYueG1sUEsFBgAAAAAEAAQA9QAAAIsDA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финансовый лизинг </w:t>
                        </w:r>
                      </w:p>
                    </w:txbxContent>
                  </v:textbox>
                </v:rect>
                <v:rect id="Rectangle 281052" o:spid="_x0000_s1117" style="position:absolute;left:6105;top:6216;width:1211;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d2hscA&#10;AADfAAAADwAAAGRycy9kb3ducmV2LnhtbESPT2vCQBTE74LfYXlCb7oxYImpq4h/0KPVgu3tkX0m&#10;wezbkF1N2k/vFgSPw8z8hpktOlOJOzWutKxgPIpAEGdWl5wr+DpthwkI55E1VpZJwS85WMz7vRmm&#10;2rb8Sfejz0WAsEtRQeF9nUrpsoIMupGtiYN3sY1BH2STS91gG+CmknEUvUuDJYeFAmtaFZRdjzej&#10;YJfUy++9/WvzavOzOx/O0/Vp6pV6G3TLDxCeOv8KP9t7rSBOxtEkhv8/4Qv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Hdob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51" o:spid="_x0000_s1118" style="position:absolute;left:5470;top:6216;width:859;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Xo8ccA&#10;AADfAAAADwAAAGRycy9kb3ducmV2LnhtbESPT4vCMBTE78J+h/AW9qZphZVajSL7Bz2qFdTbo3nb&#10;lm1eSpO1XT+9EQSPw8z8hpkve1OLC7WusqwgHkUgiHOrKy4UHLLvYQLCeWSNtWVS8E8OlouXwRxT&#10;bTve0WXvCxEg7FJUUHrfpFK6vCSDbmQb4uD92NagD7ItpG6xC3BTy3EUTaTBisNCiQ19lJT/7v+M&#10;gnXSrE4be+2K+uu8Pm6P089s6pV6e+1XMxCeev8MP9obrWCcxNF7DPc/4Qv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V6PH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1 </w:t>
                        </w:r>
                      </w:p>
                    </w:txbxContent>
                  </v:textbox>
                </v:rect>
                <v:rect id="Rectangle 47410" o:spid="_x0000_s1119" style="position:absolute;left:35153;top:739;width:669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3aCMUA&#10;AADeAAAADwAAAGRycy9kb3ducmV2LnhtbESPy4rCMBSG9wO+QziCuzFVxEs1ijgjunSqoO4OzbEt&#10;NielibYzT28Wwix//hvfYtWaUjypdoVlBYN+BII4tbrgTMHpuP2cgnAeWWNpmRT8koPVsvOxwFjb&#10;hn/omfhMhBF2MSrIva9iKV2ak0HXtxVx8G62NuiDrDOpa2zCuCnlMIrG0mDB4SHHijY5pffkYRTs&#10;ptX6srd/TVZ+X3fnw3n2dZx5pXrddj0H4an1/+F3e68VjCajQQAIOAE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doIxQAAAN4AAAAPAAAAAAAAAAAAAAAAAJgCAABkcnMv&#10;ZG93bnJldi54bWxQSwUGAAAAAAQABAD1AAAAig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Цеховые </w:t>
                        </w:r>
                      </w:p>
                    </w:txbxContent>
                  </v:textbox>
                </v:rect>
                <v:rect id="Rectangle 47411" o:spid="_x0000_s1120" style="position:absolute;left:35255;top:2288;width:6086;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k8gA&#10;AADeAAAADwAAAGRycy9kb3ducmV2LnhtbESPT2vCQBTE7wW/w/KE3uomRVqN2YjYFj3WP6DeHtln&#10;Esy+DdmtSf30bqHgcZiZ3zDpvDe1uFLrKssK4lEEgji3uuJCwX739TIB4TyyxtoyKfglB/Ns8JRi&#10;om3HG7pufSEChF2CCkrvm0RKl5dk0I1sQxy8s20N+iDbQuoWuwA3tXyNojdpsOKwUGJDy5Lyy/bH&#10;KFhNmsVxbW9dUX+eVofvw/RjN/VKPQ/7xQyEp94/wv/ttVYwfh/H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4X+T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расходы</w:t>
                        </w:r>
                      </w:p>
                    </w:txbxContent>
                  </v:textbox>
                </v:rect>
                <v:rect id="Rectangle 281044" o:spid="_x0000_s1121" style="position:absolute;left:36753;top:3837;width:85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dtMgA&#10;AADfAAAADwAAAGRycy9kb3ducmV2LnhtbESPQWvCQBSE74L/YXlCb2ajSIlpVhHbYo5tFGxvj+xr&#10;Esy+DdmtSfvruwXB4zAz3zDZdjStuFLvGssKFlEMgri0uuFKwen4Ok9AOI+ssbVMCn7IwXYznWSY&#10;ajvwO10LX4kAYZeigtr7LpXSlTUZdJHtiIP3ZXuDPsi+krrHIcBNK5dx/CgNNhwWauxoX1N5Kb6N&#10;gkPS7T5y+ztU7cvn4fx2Xj8f116ph9m4ewLhafT38K2dawXLZBGvVvD/J3wBu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920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2</w:t>
                        </w:r>
                      </w:p>
                    </w:txbxContent>
                  </v:textbox>
                </v:rect>
                <v:rect id="Rectangle 281045" o:spid="_x0000_s1122" style="position:absolute;left:37388;top:3837;width:120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d4L8gA&#10;AADfAAAADwAAAGRycy9kb3ducmV2LnhtbESPT2vCQBTE7wW/w/KE3upGaUuM2YjYFj3WP6DeHtln&#10;Esy+DdmtSf30bqHgcZiZ3zDpvDe1uFLrKssKxqMIBHFudcWFgv3u6yUG4TyyxtoyKfglB/Ns8JRi&#10;om3HG7pufSEChF2CCkrvm0RKl5dk0I1sQxy8s20N+iDbQuoWuwA3tZxE0bs0WHFYKLGhZUn5Zftj&#10;FKziZnFc21tX1J+n1eH7MP3YTb1Sz8N+MQPhqfeP8H97rRVM4nH0+gZ/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t3gv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w:t>
                        </w:r>
                      </w:p>
                    </w:txbxContent>
                  </v:textbox>
                </v:rect>
                <v:rect id="Rectangle 47413" o:spid="_x0000_s1123" style="position:absolute;left:15720;top:739;width:18004;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9Ef8cA&#10;AADeAAAADwAAAGRycy9kb3ducmV2LnhtbESPQWvCQBSE74X+h+UJ3urGKq2JriJV0WOrQvT2yD6T&#10;0OzbkF1N2l/vCoUeh5n5hpktOlOJGzWutKxgOIhAEGdWl5wrOB42LxMQziNrrCyTgh9ysJg/P80w&#10;0bblL7rtfS4ChF2CCgrv60RKlxVk0A1sTRy8i20M+iCbXOoG2wA3lXyNojdpsOSwUGBNHwVl3/ur&#10;UbCd1MvTzv62ebU+b9PPNF4dYq9Uv9ctpyA8df4//NfeaQXj9/FwB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RH/HAAAA3g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Общеэксплуатационные </w:t>
                        </w:r>
                      </w:p>
                    </w:txbxContent>
                  </v:textbox>
                </v:rect>
                <v:rect id="Rectangle 47414" o:spid="_x0000_s1124" style="position:absolute;left:20063;top:2288;width:6086;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bcC8gA&#10;AADeAAAADwAAAGRycy9kb3ducmV2LnhtbESPT2vCQBTE7wW/w/KE3upGCW1MsxHRFj3WP2B7e2Rf&#10;k2D2bchuTeqndwsFj8PM/IbJFoNpxIU6V1tWMJ1EIIgLq2suFRwP708JCOeRNTaWScEvOVjko4cM&#10;U2173tFl70sRIOxSVFB536ZSuqIig25iW+LgfdvOoA+yK6XusA9w08hZFD1LgzWHhQpbWlVUnPc/&#10;RsEmaZefW3vty+bta3P6OM3Xh7lX6nE8LF9BeBr8Pfzf3moF8Us8jeHvTrgCMr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ltwL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расходы</w:t>
                        </w:r>
                      </w:p>
                    </w:txbxContent>
                  </v:textbox>
                </v:rect>
                <v:rect id="Rectangle 281043" o:spid="_x0000_s1125" style="position:absolute;left:22222;top:3837;width:120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FwMgA&#10;AADfAAAADwAAAGRycy9kb3ducmV2LnhtbESPT2vCQBTE7wW/w/KE3upGW0qM2YjYFj3WP6DeHtln&#10;Esy+DdmtSf30bqHgcZiZ3zDpvDe1uFLrKssKxqMIBHFudcWFgv3u6yUG4TyyxtoyKfglB/Ns8JRi&#10;om3HG7pufSEChF2CCkrvm0RKl5dk0I1sQxy8s20N+iDbQuoWuwA3tZxE0bs0WHFYKLGhZUn5Zftj&#10;FKziZnFc21tX1J+n1eH7MP3YTb1Sz8N+MQPhqfeP8H97rRVM4nH09gp/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EkXAyAAAAN8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w:t>
                        </w:r>
                      </w:p>
                    </w:txbxContent>
                  </v:textbox>
                </v:rect>
                <v:rect id="Rectangle 281042" o:spid="_x0000_s1126" style="position:absolute;left:21587;top:3837;width:856;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7gW8cA&#10;AADfAAAADwAAAGRycy9kb3ducmV2LnhtbESPT2vCQBTE74LfYXlCb7oxSImpq4h/0KPVgu3tkX0m&#10;wezbkF1N2k/vFgSPw8z8hpktOlOJOzWutKxgPIpAEGdWl5wr+DpthwkI55E1VpZJwS85WMz7vRmm&#10;2rb8Sfejz0WAsEtRQeF9nUrpsoIMupGtiYN3sY1BH2STS91gG+CmknEUvUuDJYeFAmtaFZRdjzej&#10;YJfUy++9/WvzavOzOx/O0/Vp6pV6G3TLDxCeOv8KP9t7rSBOxtEkhv8/4Qv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e4Fv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1</w:t>
                        </w:r>
                      </w:p>
                    </w:txbxContent>
                  </v:textbox>
                </v:rect>
                <v:rect id="Rectangle 47416" o:spid="_x0000_s1127" style="position:absolute;left:41170;top:1501;width:510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n58gA&#10;AADeAAAADwAAAGRycy9kb3ducmV2LnhtbESPT2vCQBTE70K/w/IK3nRjCVajq4T+IR5bFdTbI/tM&#10;gtm3IbsmaT99t1DocZiZ3zDr7WBq0VHrKssKZtMIBHFudcWFguPhfbIA4TyyxtoyKfgiB9vNw2iN&#10;ibY9f1K394UIEHYJKii9bxIpXV6SQTe1DXHwrrY16INsC6lb7APc1PIpiubSYMVhocSGXkrKb/u7&#10;UZAtmvS8s999Ub9dstPHafl6WHqlxo9DugLhafD/4b/2TiuIn+PZH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COfnyAAAAN4AAAAPAAAAAAAAAAAAAAAAAJgCAABk&#10;cnMvZG93bnJldi54bWxQSwUGAAAAAAQABAD1AAAAjQM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Налоги </w:t>
                        </w:r>
                      </w:p>
                    </w:txbxContent>
                  </v:textbox>
                </v:rect>
                <v:rect id="Rectangle 281041" o:spid="_x0000_s1128" style="position:absolute;left:42948;top:3050;width:1208;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x+LMcA&#10;AADfAAAADwAAAGRycy9kb3ducmV2LnhtbESPT4vCMBTE78J+h/AW9qZpZZFajSL7Bz2qFdTbo3nb&#10;lm1eSpO1XT+9EQSPw8z8hpkve1OLC7WusqwgHkUgiHOrKy4UHLLvYQLCeWSNtWVS8E8OlouXwRxT&#10;bTve0WXvCxEg7FJUUHrfpFK6vCSDbmQb4uD92NagD7ItpG6xC3BTy3EUTaTBisNCiQ19lJT/7v+M&#10;gnXSrE4be+2K+uu8Pm6P089s6pV6e+1XMxCeev8MP9obrWCcxNF7DPc/4Qv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MfizHAAAA3wAAAA8AAAAAAAAAAAAAAAAAmAIAAGRy&#10;cy9kb3ducmV2LnhtbFBLBQYAAAAABAAEAPUAAACMAw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 </w:t>
                        </w:r>
                      </w:p>
                    </w:txbxContent>
                  </v:textbox>
                </v:rect>
                <v:rect id="Rectangle 281040" o:spid="_x0000_s1129" style="position:absolute;left:42313;top:3050;width:857;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bt8YA&#10;AADfAAAADwAAAGRycy9kb3ducmV2LnhtbESPy4rCMBSG98K8QzgD7jRVRNpqFJlRdOllwHF3aM60&#10;ZZqT0kRbfXqzEFz+/De++bIzlbhR40rLCkbDCARxZnXJuYKf02YQg3AeWWNlmRTcycFy8dGbY6pt&#10;ywe6HX0uwgi7FBUU3teplC4ryKAb2po4eH+2MeiDbHKpG2zDuKnkOIqm0mDJ4aHAmr4Kyv6PV6Ng&#10;G9er3519tHm1vmzP+3PyfUq8Uv3PbjUD4anz7/CrvdMKxvEomgSCwBNY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Dbt8YAAADfAAAADwAAAAAAAAAAAAAAAACYAgAAZHJz&#10;L2Rvd25yZXYueG1sUEsFBgAAAAAEAAQA9QAAAIsDAAAAAA==&#10;" filled="f" stroked="f">
                  <v:textbox inset="0,0,0,0">
                    <w:txbxContent>
                      <w:p w:rsidR="00A03B21" w:rsidRDefault="00A03B21">
                        <w:pPr>
                          <w:spacing w:after="0" w:line="276" w:lineRule="auto"/>
                          <w:ind w:left="0" w:firstLine="0"/>
                          <w:jc w:val="left"/>
                        </w:pPr>
                        <w:r>
                          <w:rPr>
                            <w:rFonts w:ascii="Calibri" w:eastAsia="Calibri" w:hAnsi="Calibri" w:cs="Calibri"/>
                            <w:sz w:val="20"/>
                          </w:rPr>
                          <w:t xml:space="preserve">2 </w:t>
                        </w:r>
                      </w:p>
                    </w:txbxContent>
                  </v:textbox>
                </v:rect>
                <v:shape id="Shape 47418" o:spid="_x0000_s1130" style="position:absolute;width:88849;height:52120;visibility:visible;mso-wrap-style:square;v-text-anchor:top" coordsize="8884920,521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iTcAA&#10;AADeAAAADwAAAGRycy9kb3ducmV2LnhtbERPTYvCMBC9L/gfwgje1lQprlTTIoqgx3UFr0MztsVm&#10;UpNo6783B2GPj/e9LgbTiic531hWMJsmIIhLqxuuFJz/9t9LED4ga2wtk4IXeSjy0dcaM217/qXn&#10;KVQihrDPUEEdQpdJ6cuaDPqp7Ygjd7XOYIjQVVI77GO4aeU8SRbSYMOxocaOtjWVt9PDKFjcl/dw&#10;dGfU6XVnD7v+ZS/NVqnJeNisQAQawr/44z5oBelPOot74514BWT+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WiTcAAAADeAAAADwAAAAAAAAAAAAAAAACYAgAAZHJzL2Rvd25y&#10;ZXYueG1sUEsFBgAAAAAEAAQA9QAAAIUDAAAAAA==&#10;" path="m,5212080r8884920,l8884920,,,,,5212080xe" filled="f" strokecolor="#868686" strokeweight=".8pt">
                  <v:path arrowok="t" textboxrect="0,0,8884920,5212080"/>
                </v:shape>
                <w10:anchorlock/>
              </v:group>
            </w:pict>
          </mc:Fallback>
        </mc:AlternateContent>
      </w:r>
    </w:p>
    <w:p w:rsidR="007F5C48" w:rsidRDefault="00E23B26" w:rsidP="00F53E7C">
      <w:pPr>
        <w:spacing w:after="0" w:line="276" w:lineRule="auto"/>
        <w:ind w:left="704" w:hanging="10"/>
        <w:jc w:val="left"/>
      </w:pPr>
      <w:r>
        <w:rPr>
          <w:b/>
          <w:i/>
          <w:color w:val="44546A"/>
          <w:sz w:val="20"/>
        </w:rPr>
        <w:t xml:space="preserve">Рисунок 9.5.2. Пример типовой структуры затрат производства тепловой энергии котельными (5 котельных, основное топливо – газ) </w:t>
      </w:r>
    </w:p>
    <w:p w:rsidR="007F5C48" w:rsidRDefault="007F5C48" w:rsidP="00F53E7C">
      <w:pPr>
        <w:spacing w:after="0" w:line="240" w:lineRule="auto"/>
        <w:ind w:left="10" w:hanging="10"/>
        <w:jc w:val="right"/>
        <w:sectPr w:rsidR="007F5C48">
          <w:headerReference w:type="even" r:id="rId369"/>
          <w:headerReference w:type="default" r:id="rId370"/>
          <w:footerReference w:type="even" r:id="rId371"/>
          <w:footerReference w:type="default" r:id="rId372"/>
          <w:headerReference w:type="first" r:id="rId373"/>
          <w:footerReference w:type="first" r:id="rId374"/>
          <w:pgSz w:w="16836" w:h="11908" w:orient="landscape"/>
          <w:pgMar w:top="1440" w:right="1126" w:bottom="1440" w:left="1169" w:header="720" w:footer="720" w:gutter="0"/>
          <w:cols w:space="720"/>
        </w:sectPr>
      </w:pPr>
    </w:p>
    <w:p w:rsidR="007F5C48" w:rsidRDefault="00E23B26">
      <w:r>
        <w:t xml:space="preserve">Вывод: дальнейшие расчеты эффективности предлагаемых проектов реконструкции объектов системы теплоснабжения г. Нарьян-Мар будут проводится для двух вариантов.  </w:t>
      </w:r>
    </w:p>
    <w:p w:rsidR="007F5C48" w:rsidRDefault="00E23B26">
      <w:r>
        <w:t xml:space="preserve">Для первого варианта будет использована структура затрат, полученная от Заказчика (рисунок 9.5.1). Второй вариант предполагает структуру затрат, представленную на рисунке 9.5.2. </w:t>
      </w:r>
    </w:p>
    <w:p w:rsidR="007F5C48" w:rsidRDefault="00E23B26">
      <w:pPr>
        <w:spacing w:after="152" w:line="240" w:lineRule="auto"/>
        <w:ind w:left="708" w:firstLine="0"/>
        <w:jc w:val="left"/>
      </w:pPr>
      <w:r>
        <w:t xml:space="preserve"> </w:t>
      </w:r>
    </w:p>
    <w:p w:rsidR="007F5C48" w:rsidRDefault="00E23B26">
      <w:pPr>
        <w:spacing w:after="0" w:line="240" w:lineRule="auto"/>
        <w:ind w:left="0" w:firstLine="0"/>
        <w:jc w:val="left"/>
      </w:pPr>
      <w:r>
        <w:t xml:space="preserve"> </w:t>
      </w:r>
      <w:r>
        <w:tab/>
      </w:r>
      <w:r>
        <w:rPr>
          <w:b/>
        </w:rPr>
        <w:t xml:space="preserve"> </w:t>
      </w:r>
      <w:r>
        <w:br w:type="page"/>
      </w:r>
    </w:p>
    <w:p w:rsidR="007F5C48" w:rsidRDefault="00E23B26">
      <w:pPr>
        <w:spacing w:after="438" w:line="352" w:lineRule="auto"/>
        <w:ind w:left="1064" w:hanging="10"/>
      </w:pPr>
      <w:r>
        <w:rPr>
          <w:b/>
        </w:rPr>
        <w:t>9.6.</w:t>
      </w:r>
      <w:r>
        <w:rPr>
          <w:rFonts w:ascii="Arial" w:eastAsia="Arial" w:hAnsi="Arial" w:cs="Arial"/>
          <w:b/>
        </w:rPr>
        <w:t xml:space="preserve"> </w:t>
      </w:r>
      <w:r>
        <w:rPr>
          <w:rFonts w:ascii="Arial" w:eastAsia="Arial" w:hAnsi="Arial" w:cs="Arial"/>
          <w:b/>
        </w:rPr>
        <w:tab/>
      </w:r>
      <w:r>
        <w:rPr>
          <w:b/>
        </w:rPr>
        <w:t xml:space="preserve">Результаты выполненных расчетов </w:t>
      </w:r>
    </w:p>
    <w:p w:rsidR="007F5C48" w:rsidRDefault="00E23B26">
      <w:pPr>
        <w:spacing w:after="199" w:line="240" w:lineRule="auto"/>
        <w:ind w:left="10" w:hanging="10"/>
        <w:jc w:val="right"/>
      </w:pPr>
      <w:r>
        <w:rPr>
          <w:b/>
        </w:rPr>
        <w:t>9.6.1.</w:t>
      </w:r>
      <w:r>
        <w:rPr>
          <w:rFonts w:ascii="Arial" w:eastAsia="Arial" w:hAnsi="Arial" w:cs="Arial"/>
          <w:b/>
        </w:rPr>
        <w:t xml:space="preserve"> </w:t>
      </w:r>
      <w:r>
        <w:rPr>
          <w:b/>
        </w:rPr>
        <w:t xml:space="preserve">Сравнение </w:t>
      </w:r>
      <w:r>
        <w:rPr>
          <w:b/>
        </w:rPr>
        <w:tab/>
        <w:t xml:space="preserve">финансовой </w:t>
      </w:r>
      <w:r>
        <w:rPr>
          <w:b/>
        </w:rPr>
        <w:tab/>
        <w:t xml:space="preserve">эффективности </w:t>
      </w:r>
      <w:r>
        <w:rPr>
          <w:b/>
        </w:rPr>
        <w:tab/>
        <w:t xml:space="preserve">вариантов </w:t>
      </w:r>
    </w:p>
    <w:p w:rsidR="007F5C48" w:rsidRDefault="00E23B26">
      <w:pPr>
        <w:spacing w:after="309" w:line="352" w:lineRule="auto"/>
        <w:ind w:left="1798" w:hanging="10"/>
      </w:pPr>
      <w:r>
        <w:rPr>
          <w:b/>
        </w:rPr>
        <w:t xml:space="preserve">реконструкции системы теплоснабжения г. Нарьян-мар </w:t>
      </w:r>
    </w:p>
    <w:p w:rsidR="007F5C48" w:rsidRDefault="00E23B26">
      <w:r>
        <w:t xml:space="preserve">Для сравнения вариантов реконструкции системы теплоснабжения г. Нарьян-Мар были проведены расчеты себестоимости и тарифа на тепловую и электрическую энергии, а также финансовых параметров с учетом и без учета факторов времени. Результаты проведенных расчетов сведены в таблицу 9.6.1.1. </w:t>
      </w:r>
    </w:p>
    <w:p w:rsidR="007F5C48" w:rsidRDefault="00E23B26">
      <w:r>
        <w:t xml:space="preserve">В качестве источника финансирования вариантов рассматривается кредитная линия на 20 лет под 12 % годовых. Выплаты «тела» кредита производятся за счет себестоимости, выплаты процентов по кредиту – из прибыльной составляющей тарифа. </w:t>
      </w:r>
    </w:p>
    <w:p w:rsidR="007F5C48" w:rsidRDefault="00E23B26">
      <w:pPr>
        <w:spacing w:after="123" w:line="244" w:lineRule="auto"/>
        <w:ind w:left="0" w:firstLine="708"/>
      </w:pPr>
      <w:r>
        <w:rPr>
          <w:b/>
          <w:i/>
          <w:color w:val="1F497D"/>
          <w:sz w:val="18"/>
        </w:rPr>
        <w:t xml:space="preserve">Таблица 9.6.1.1 Сравнение экономических и финансовых показателей рассматриваемых вариантов реконструкции системы теплоснабжения г. Нарьян-Мар </w:t>
      </w:r>
    </w:p>
    <w:tbl>
      <w:tblPr>
        <w:tblW w:w="9363" w:type="dxa"/>
        <w:tblInd w:w="-4" w:type="dxa"/>
        <w:tblCellMar>
          <w:left w:w="109" w:type="dxa"/>
          <w:right w:w="43" w:type="dxa"/>
        </w:tblCellMar>
        <w:tblLook w:val="04A0" w:firstRow="1" w:lastRow="0" w:firstColumn="1" w:lastColumn="0" w:noHBand="0" w:noVBand="1"/>
      </w:tblPr>
      <w:tblGrid>
        <w:gridCol w:w="759"/>
        <w:gridCol w:w="3780"/>
        <w:gridCol w:w="1821"/>
        <w:gridCol w:w="1442"/>
        <w:gridCol w:w="1561"/>
      </w:tblGrid>
      <w:tr w:rsidR="00DC7836" w:rsidTr="00DC7836">
        <w:trPr>
          <w:trHeight w:val="558"/>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8" w:line="240" w:lineRule="auto"/>
              <w:ind w:left="155" w:firstLine="0"/>
              <w:jc w:val="left"/>
            </w:pPr>
            <w:r w:rsidRPr="00DC7836">
              <w:rPr>
                <w:sz w:val="24"/>
              </w:rPr>
              <w:t xml:space="preserve">№ </w:t>
            </w:r>
          </w:p>
          <w:p w:rsidR="007F5C48" w:rsidRDefault="00E23B26" w:rsidP="00DC7836">
            <w:pPr>
              <w:spacing w:after="0" w:line="276" w:lineRule="auto"/>
              <w:ind w:left="0" w:firstLine="0"/>
              <w:jc w:val="center"/>
            </w:pPr>
            <w:r w:rsidRPr="00DC7836">
              <w:rPr>
                <w:sz w:val="24"/>
              </w:rPr>
              <w:t xml:space="preserve">п/п </w:t>
            </w:r>
          </w:p>
        </w:tc>
        <w:tc>
          <w:tcPr>
            <w:tcW w:w="378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Параметр сравнения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ед. изм.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вар 1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вар 2 </w:t>
            </w:r>
          </w:p>
        </w:tc>
      </w:tr>
      <w:tr w:rsidR="00DC7836" w:rsidTr="00DC7836">
        <w:trPr>
          <w:trHeight w:val="565"/>
        </w:trPr>
        <w:tc>
          <w:tcPr>
            <w:tcW w:w="76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b/>
                <w:sz w:val="24"/>
              </w:rPr>
              <w:t xml:space="preserve">1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pPr>
            <w:r w:rsidRPr="00DC7836">
              <w:rPr>
                <w:b/>
                <w:sz w:val="24"/>
              </w:rPr>
              <w:t xml:space="preserve">Суммарные показатели за период (2013-2028 г.г.)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left"/>
            </w:pPr>
            <w:r w:rsidRPr="00DC7836">
              <w:rPr>
                <w:sz w:val="24"/>
              </w:rPr>
              <w:t xml:space="preserve">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3" w:firstLine="0"/>
              <w:jc w:val="left"/>
            </w:pPr>
            <w:r w:rsidRPr="00DC7836">
              <w:rPr>
                <w:sz w:val="24"/>
              </w:rPr>
              <w:t xml:space="preserve">  </w:t>
            </w:r>
          </w:p>
        </w:tc>
      </w:tr>
      <w:tr w:rsidR="00DC7836" w:rsidTr="00DC7836">
        <w:trPr>
          <w:trHeight w:val="560"/>
        </w:trPr>
        <w:tc>
          <w:tcPr>
            <w:tcW w:w="76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1.1.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Общие капитальные вложения в источники в ценах 2013 г.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72" w:firstLine="0"/>
              <w:jc w:val="left"/>
            </w:pPr>
            <w:r w:rsidRPr="00DC7836">
              <w:rPr>
                <w:sz w:val="24"/>
              </w:rPr>
              <w:t xml:space="preserve">млн. руб в год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right="4" w:firstLine="0"/>
              <w:jc w:val="right"/>
            </w:pPr>
            <w:r w:rsidRPr="00DC7836">
              <w:rPr>
                <w:sz w:val="24"/>
              </w:rPr>
              <w:t xml:space="preserve">285,3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right"/>
            </w:pPr>
            <w:r w:rsidRPr="00DC7836">
              <w:rPr>
                <w:sz w:val="24"/>
              </w:rPr>
              <w:t xml:space="preserve">257,0 </w:t>
            </w:r>
          </w:p>
        </w:tc>
      </w:tr>
      <w:tr w:rsidR="00DC7836" w:rsidTr="00DC7836">
        <w:trPr>
          <w:trHeight w:val="564"/>
        </w:trPr>
        <w:tc>
          <w:tcPr>
            <w:tcW w:w="76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1.2.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Капловложения в источники в текущих ценах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72" w:firstLine="0"/>
              <w:jc w:val="left"/>
            </w:pPr>
            <w:r w:rsidRPr="00DC7836">
              <w:rPr>
                <w:sz w:val="24"/>
              </w:rPr>
              <w:t xml:space="preserve">млн. руб в год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right="4" w:firstLine="0"/>
              <w:jc w:val="right"/>
            </w:pPr>
            <w:r w:rsidRPr="00DC7836">
              <w:rPr>
                <w:sz w:val="24"/>
              </w:rPr>
              <w:t xml:space="preserve">311,0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right"/>
            </w:pPr>
            <w:r w:rsidRPr="00DC7836">
              <w:rPr>
                <w:sz w:val="24"/>
              </w:rPr>
              <w:t xml:space="preserve">257,0 </w:t>
            </w:r>
          </w:p>
        </w:tc>
      </w:tr>
      <w:tr w:rsidR="00DC7836" w:rsidTr="00DC7836">
        <w:trPr>
          <w:trHeight w:val="560"/>
        </w:trPr>
        <w:tc>
          <w:tcPr>
            <w:tcW w:w="76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1.3.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Капитальные вложения в сети в ценах 2013 г.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72" w:firstLine="0"/>
              <w:jc w:val="left"/>
            </w:pPr>
            <w:r w:rsidRPr="00DC7836">
              <w:rPr>
                <w:sz w:val="24"/>
              </w:rPr>
              <w:t xml:space="preserve">млн. руб в год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right="4" w:firstLine="0"/>
              <w:jc w:val="right"/>
            </w:pPr>
            <w:r w:rsidRPr="00DC7836">
              <w:rPr>
                <w:sz w:val="24"/>
              </w:rPr>
              <w:t xml:space="preserve">229,0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right"/>
            </w:pPr>
            <w:r w:rsidRPr="00DC7836">
              <w:rPr>
                <w:sz w:val="24"/>
              </w:rPr>
              <w:t xml:space="preserve">280,0 </w:t>
            </w:r>
          </w:p>
        </w:tc>
      </w:tr>
      <w:tr w:rsidR="00DC7836" w:rsidTr="00DC7836">
        <w:trPr>
          <w:trHeight w:val="565"/>
        </w:trPr>
        <w:tc>
          <w:tcPr>
            <w:tcW w:w="76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1.4.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Капвложения в сети в текущих ценах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72" w:firstLine="0"/>
              <w:jc w:val="left"/>
            </w:pPr>
            <w:r w:rsidRPr="00DC7836">
              <w:rPr>
                <w:sz w:val="24"/>
              </w:rPr>
              <w:t xml:space="preserve">млн. руб в год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right="4" w:firstLine="0"/>
              <w:jc w:val="right"/>
            </w:pPr>
            <w:r w:rsidRPr="00DC7836">
              <w:rPr>
                <w:sz w:val="24"/>
              </w:rPr>
              <w:t xml:space="preserve">246,4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right"/>
            </w:pPr>
            <w:r w:rsidRPr="00DC7836">
              <w:rPr>
                <w:sz w:val="24"/>
              </w:rPr>
              <w:t xml:space="preserve">231,3 </w:t>
            </w:r>
          </w:p>
        </w:tc>
      </w:tr>
      <w:tr w:rsidR="00DC7836" w:rsidTr="00DC7836">
        <w:trPr>
          <w:trHeight w:val="560"/>
        </w:trPr>
        <w:tc>
          <w:tcPr>
            <w:tcW w:w="76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b/>
                <w:sz w:val="24"/>
              </w:rPr>
              <w:t xml:space="preserve">2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4"/>
              </w:rPr>
              <w:t xml:space="preserve">Уровень тарифов в рамках проектов на 2028 год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left"/>
            </w:pPr>
            <w:r w:rsidRPr="00DC7836">
              <w:rPr>
                <w:sz w:val="24"/>
              </w:rPr>
              <w:t xml:space="preserve">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3" w:firstLine="0"/>
              <w:jc w:val="left"/>
            </w:pPr>
            <w:r w:rsidRPr="00DC7836">
              <w:rPr>
                <w:sz w:val="24"/>
              </w:rPr>
              <w:t xml:space="preserve">  </w:t>
            </w:r>
          </w:p>
        </w:tc>
      </w:tr>
      <w:tr w:rsidR="00DC7836" w:rsidTr="00DC7836">
        <w:trPr>
          <w:trHeight w:val="281"/>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Тариф на тепловую энергию в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002" w:type="dxa"/>
            <w:gridSpan w:val="2"/>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соответствии с прогнозом МЭРТ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руб/Гкал </w:t>
            </w:r>
          </w:p>
        </w:tc>
        <w:tc>
          <w:tcPr>
            <w:tcW w:w="3002" w:type="dxa"/>
            <w:gridSpan w:val="2"/>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3 4 55,80 </w:t>
            </w:r>
          </w:p>
        </w:tc>
      </w:tr>
      <w:tr w:rsidR="00DC7836" w:rsidTr="00DC7836">
        <w:trPr>
          <w:trHeight w:val="277"/>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Тариф на электрическую энергию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002" w:type="dxa"/>
            <w:gridSpan w:val="2"/>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pPr>
            <w:r w:rsidRPr="00DC7836">
              <w:rPr>
                <w:sz w:val="24"/>
              </w:rPr>
              <w:t xml:space="preserve">в соответствии с прогнозом МЭРТ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руб/кВт*час </w:t>
            </w:r>
          </w:p>
        </w:tc>
        <w:tc>
          <w:tcPr>
            <w:tcW w:w="3002" w:type="dxa"/>
            <w:gridSpan w:val="2"/>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3 ,18 </w:t>
            </w:r>
          </w:p>
        </w:tc>
      </w:tr>
      <w:tr w:rsidR="00DC7836" w:rsidTr="00DC7836">
        <w:trPr>
          <w:trHeight w:val="324"/>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4"/>
              </w:rPr>
              <w:t xml:space="preserve">2.1.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4"/>
              </w:rPr>
              <w:t xml:space="preserve">Тепловая энергия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 w:firstLine="0"/>
              <w:jc w:val="left"/>
            </w:pPr>
            <w:r w:rsidRPr="00DC7836">
              <w:rPr>
                <w:sz w:val="24"/>
              </w:rPr>
              <w:t xml:space="preserve">  </w:t>
            </w:r>
          </w:p>
        </w:tc>
      </w:tr>
      <w:tr w:rsidR="00DC7836" w:rsidTr="00DC7836">
        <w:trPr>
          <w:trHeight w:val="281"/>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9.5.1. (без учета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руб/Гкал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4"/>
              </w:rPr>
              <w:t xml:space="preserve">2 165,20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2 125,25 </w:t>
            </w:r>
          </w:p>
        </w:tc>
      </w:tr>
      <w:tr w:rsidR="00DC7836" w:rsidTr="00DC7836">
        <w:trPr>
          <w:trHeight w:val="277"/>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9.5.1. (с учетом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под 12% на 20 лет)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руб/Гкал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4"/>
              </w:rPr>
              <w:t xml:space="preserve">2 341,49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2 292,52 </w:t>
            </w:r>
          </w:p>
        </w:tc>
      </w:tr>
      <w:tr w:rsidR="00DC7836" w:rsidTr="00DC7836">
        <w:trPr>
          <w:trHeight w:val="281"/>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9.5.2. (без учета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руб/Гкал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4"/>
              </w:rPr>
              <w:t xml:space="preserve">1 501,69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1 153,76 </w:t>
            </w:r>
          </w:p>
        </w:tc>
      </w:tr>
      <w:tr w:rsidR="00DC7836" w:rsidTr="00DC7836">
        <w:trPr>
          <w:trHeight w:val="277"/>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 5.2. (с учетом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под 12% на 20 лет)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руб/Гкал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4"/>
              </w:rPr>
              <w:t xml:space="preserve">1 677,97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1 321,03 </w:t>
            </w:r>
          </w:p>
        </w:tc>
      </w:tr>
      <w:tr w:rsidR="00DC7836" w:rsidTr="00DC7836">
        <w:trPr>
          <w:trHeight w:val="328"/>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4"/>
              </w:rPr>
              <w:t xml:space="preserve">2.2.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4"/>
              </w:rPr>
              <w:t xml:space="preserve">Электрическая энергия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 w:firstLine="0"/>
              <w:jc w:val="left"/>
            </w:pPr>
            <w:r w:rsidRPr="00DC7836">
              <w:rPr>
                <w:sz w:val="24"/>
              </w:rPr>
              <w:t xml:space="preserve">  </w:t>
            </w:r>
          </w:p>
        </w:tc>
      </w:tr>
      <w:tr w:rsidR="00DC7836" w:rsidTr="00DC7836">
        <w:trPr>
          <w:trHeight w:val="320"/>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9.5.1. (без учета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руб/кВт*час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4"/>
              </w:rPr>
              <w:t xml:space="preserve">2,49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2,43 </w:t>
            </w:r>
          </w:p>
        </w:tc>
      </w:tr>
      <w:tr w:rsidR="00DC7836" w:rsidTr="00DC7836">
        <w:trPr>
          <w:trHeight w:val="557"/>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38" w:line="240" w:lineRule="auto"/>
              <w:ind w:left="154" w:firstLine="0"/>
              <w:jc w:val="left"/>
            </w:pPr>
            <w:r w:rsidRPr="00DC7836">
              <w:rPr>
                <w:sz w:val="24"/>
              </w:rPr>
              <w:t xml:space="preserve">№ </w:t>
            </w:r>
          </w:p>
          <w:p w:rsidR="007F5C48" w:rsidRDefault="00E23B26" w:rsidP="00DC7836">
            <w:pPr>
              <w:spacing w:after="0" w:line="276" w:lineRule="auto"/>
              <w:ind w:left="0" w:firstLine="0"/>
              <w:jc w:val="center"/>
            </w:pPr>
            <w:r w:rsidRPr="00DC7836">
              <w:rPr>
                <w:sz w:val="24"/>
              </w:rPr>
              <w:t xml:space="preserve">п/п </w:t>
            </w:r>
          </w:p>
        </w:tc>
        <w:tc>
          <w:tcPr>
            <w:tcW w:w="378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Параметр сравнения </w:t>
            </w:r>
          </w:p>
        </w:tc>
        <w:tc>
          <w:tcPr>
            <w:tcW w:w="182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ед. изм. </w:t>
            </w:r>
          </w:p>
        </w:tc>
        <w:tc>
          <w:tcPr>
            <w:tcW w:w="144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вар 1 </w:t>
            </w:r>
          </w:p>
        </w:tc>
        <w:tc>
          <w:tcPr>
            <w:tcW w:w="156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вар 2 </w:t>
            </w:r>
          </w:p>
        </w:tc>
      </w:tr>
      <w:tr w:rsidR="00DC7836" w:rsidTr="00DC7836">
        <w:trPr>
          <w:trHeight w:val="329"/>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77"/>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9.5.1. (с учетом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под 12% на 20 лет)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руб/кВт*час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5" w:firstLine="0"/>
              <w:jc w:val="right"/>
            </w:pPr>
            <w:r w:rsidRPr="00DC7836">
              <w:rPr>
                <w:sz w:val="24"/>
              </w:rPr>
              <w:t xml:space="preserve">2,55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2,48 </w:t>
            </w:r>
          </w:p>
        </w:tc>
      </w:tr>
      <w:tr w:rsidR="00DC7836" w:rsidTr="00DC7836">
        <w:trPr>
          <w:trHeight w:val="281"/>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9.5.2. (без учета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руб/кВт*час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5" w:firstLine="0"/>
              <w:jc w:val="right"/>
            </w:pPr>
            <w:r w:rsidRPr="00DC7836">
              <w:rPr>
                <w:sz w:val="24"/>
              </w:rPr>
              <w:t xml:space="preserve">2,49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2,43 </w:t>
            </w:r>
          </w:p>
        </w:tc>
      </w:tr>
      <w:tr w:rsidR="00DC7836" w:rsidTr="00DC7836">
        <w:trPr>
          <w:trHeight w:val="277"/>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Стр-ра затрат рис. 9.5.2. (с учетом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кредита под 12% на 20 лет)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руб/кВт*час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5" w:firstLine="0"/>
              <w:jc w:val="right"/>
            </w:pPr>
            <w:r w:rsidRPr="00DC7836">
              <w:rPr>
                <w:sz w:val="24"/>
              </w:rPr>
              <w:t xml:space="preserve">2,55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2,48 </w:t>
            </w:r>
          </w:p>
        </w:tc>
      </w:tr>
      <w:tr w:rsidR="007F5C48" w:rsidTr="00DC7836">
        <w:trPr>
          <w:trHeight w:val="564"/>
        </w:trPr>
        <w:tc>
          <w:tcPr>
            <w:tcW w:w="76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b/>
                <w:sz w:val="24"/>
              </w:rPr>
              <w:t xml:space="preserve">3 </w:t>
            </w:r>
          </w:p>
        </w:tc>
        <w:tc>
          <w:tcPr>
            <w:tcW w:w="8604" w:type="dxa"/>
            <w:gridSpan w:val="4"/>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4"/>
              </w:rPr>
              <w:t xml:space="preserve">Финансовые показатели по вари антам при тарифах, установленных в соответствии с требованиями М ЭРТ </w:t>
            </w:r>
          </w:p>
        </w:tc>
      </w:tr>
      <w:tr w:rsidR="00DC7836" w:rsidTr="00DC7836">
        <w:trPr>
          <w:trHeight w:val="324"/>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4"/>
              </w:rPr>
              <w:t xml:space="preserve">3.1.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4"/>
              </w:rPr>
              <w:t xml:space="preserve">Структура затрат - рис. 9.5.1.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 w:firstLine="0"/>
              <w:jc w:val="left"/>
            </w:pPr>
            <w:r w:rsidRPr="00DC7836">
              <w:rPr>
                <w:sz w:val="24"/>
              </w:rPr>
              <w:t xml:space="preserve">  </w:t>
            </w:r>
          </w:p>
        </w:tc>
      </w:tr>
      <w:tr w:rsidR="00DC7836" w:rsidTr="00DC7836">
        <w:trPr>
          <w:trHeight w:val="324"/>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Простой срок окупаемости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лет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4,6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4,5 </w:t>
            </w:r>
          </w:p>
        </w:tc>
      </w:tr>
      <w:tr w:rsidR="00DC7836" w:rsidTr="00DC7836">
        <w:trPr>
          <w:trHeight w:val="324"/>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Внутренняя норма доходности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37%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40% </w:t>
            </w:r>
          </w:p>
        </w:tc>
      </w:tr>
      <w:tr w:rsidR="00DC7836" w:rsidTr="00DC7836">
        <w:trPr>
          <w:trHeight w:val="281"/>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Дисконтированный срок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окупаемости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лет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5,4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5,2 </w:t>
            </w:r>
          </w:p>
        </w:tc>
      </w:tr>
      <w:tr w:rsidR="00DC7836" w:rsidTr="00DC7836">
        <w:trPr>
          <w:trHeight w:val="324"/>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4"/>
              </w:rPr>
              <w:t xml:space="preserve">3.2.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b/>
                <w:sz w:val="24"/>
              </w:rPr>
              <w:t>Структура затрат - рис.</w:t>
            </w:r>
            <w:r>
              <w:t xml:space="preserve"> </w:t>
            </w:r>
            <w:r w:rsidRPr="00DC7836">
              <w:rPr>
                <w:b/>
                <w:sz w:val="24"/>
              </w:rPr>
              <w:t xml:space="preserve">9. 5.2.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 w:firstLine="0"/>
              <w:jc w:val="left"/>
            </w:pPr>
            <w:r w:rsidRPr="00DC7836">
              <w:rPr>
                <w:sz w:val="24"/>
              </w:rPr>
              <w:t xml:space="preserve">  </w:t>
            </w:r>
          </w:p>
        </w:tc>
      </w:tr>
      <w:tr w:rsidR="00DC7836" w:rsidTr="00DC7836">
        <w:trPr>
          <w:trHeight w:val="324"/>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Простой срок окупаемости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лет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3,2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2,8 </w:t>
            </w:r>
          </w:p>
        </w:tc>
      </w:tr>
      <w:tr w:rsidR="00DC7836" w:rsidTr="00DC7836">
        <w:trPr>
          <w:trHeight w:val="328"/>
        </w:trPr>
        <w:tc>
          <w:tcPr>
            <w:tcW w:w="76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Внутренняя норма доходности </w:t>
            </w:r>
          </w:p>
        </w:tc>
        <w:tc>
          <w:tcPr>
            <w:tcW w:w="182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14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64% </w:t>
            </w:r>
          </w:p>
        </w:tc>
        <w:tc>
          <w:tcPr>
            <w:tcW w:w="15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79% </w:t>
            </w:r>
          </w:p>
        </w:tc>
      </w:tr>
      <w:tr w:rsidR="00DC7836" w:rsidTr="00DC7836">
        <w:trPr>
          <w:trHeight w:val="277"/>
        </w:trPr>
        <w:tc>
          <w:tcPr>
            <w:tcW w:w="760"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3781"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Дисконтированный срок </w:t>
            </w:r>
          </w:p>
        </w:tc>
        <w:tc>
          <w:tcPr>
            <w:tcW w:w="182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4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5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283"/>
        </w:trPr>
        <w:tc>
          <w:tcPr>
            <w:tcW w:w="760"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  </w:t>
            </w:r>
          </w:p>
        </w:tc>
        <w:tc>
          <w:tcPr>
            <w:tcW w:w="378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окупаемости </w:t>
            </w:r>
          </w:p>
        </w:tc>
        <w:tc>
          <w:tcPr>
            <w:tcW w:w="182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лет </w:t>
            </w:r>
          </w:p>
        </w:tc>
        <w:tc>
          <w:tcPr>
            <w:tcW w:w="14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3,5 </w:t>
            </w:r>
          </w:p>
        </w:tc>
        <w:tc>
          <w:tcPr>
            <w:tcW w:w="15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3,0 </w:t>
            </w:r>
          </w:p>
        </w:tc>
      </w:tr>
    </w:tbl>
    <w:p w:rsidR="007F5C48" w:rsidRDefault="00E23B26">
      <w:pPr>
        <w:spacing w:after="200" w:line="240" w:lineRule="auto"/>
        <w:ind w:left="708" w:firstLine="0"/>
        <w:jc w:val="left"/>
      </w:pPr>
      <w:r>
        <w:t xml:space="preserve"> </w:t>
      </w:r>
    </w:p>
    <w:p w:rsidR="007F5C48" w:rsidRDefault="00E23B26">
      <w:r>
        <w:t xml:space="preserve">На основе данных, представленных в таблице, можно сделать следующие выводы: </w:t>
      </w:r>
    </w:p>
    <w:p w:rsidR="007F5C48" w:rsidRDefault="00E23B26">
      <w:pPr>
        <w:numPr>
          <w:ilvl w:val="0"/>
          <w:numId w:val="40"/>
        </w:numPr>
        <w:ind w:hanging="360"/>
      </w:pPr>
      <w:r>
        <w:t xml:space="preserve">Тарифы, рассчитанные на основе структуры затрат представленной на рисунке 9.5.2 имеют в целом более низкий уровень, чем тарифы, рассчитанные на основе структуры затрат, представленной на рисунке </w:t>
      </w:r>
    </w:p>
    <w:p w:rsidR="007F5C48" w:rsidRDefault="00E23B26">
      <w:pPr>
        <w:spacing w:line="240" w:lineRule="auto"/>
        <w:ind w:left="1068" w:firstLine="0"/>
      </w:pPr>
      <w:r>
        <w:t xml:space="preserve">9.5.1.  </w:t>
      </w:r>
    </w:p>
    <w:p w:rsidR="007F5C48" w:rsidRDefault="00E23B26">
      <w:pPr>
        <w:numPr>
          <w:ilvl w:val="0"/>
          <w:numId w:val="40"/>
        </w:numPr>
        <w:ind w:hanging="360"/>
      </w:pPr>
      <w:r>
        <w:t>Прогнозный уровень тарифа на тепловую энергию с учетом кредитных выплат на 2028 г. по варианту 1 несколько выше, чем по варианту 2 (2 341,49 руб/Гкал против 2 292,52 руб/Гкал). Данный уровень тарифов значительно ниже прогнозного значения тарифа МЭРТ, который составляет 3 455,8 руб/Гкал</w:t>
      </w:r>
      <w:r>
        <w:rPr>
          <w:vertAlign w:val="superscript"/>
        </w:rPr>
        <w:footnoteReference w:id="1"/>
      </w:r>
      <w:r>
        <w:t xml:space="preserve">. </w:t>
      </w:r>
    </w:p>
    <w:p w:rsidR="007F5C48" w:rsidRDefault="00E23B26">
      <w:pPr>
        <w:numPr>
          <w:ilvl w:val="0"/>
          <w:numId w:val="40"/>
        </w:numPr>
        <w:ind w:hanging="360"/>
      </w:pPr>
      <w:r>
        <w:t>Прогнозный уровень тарифа на электрическую энергию с учетом кредитных выплат на 2028 г. по варианту 1 незначительно выше, чем по варианту 2 (2,55 руб/кВт*час против 2,48 руб/кВт*час). Расчетные значения тарифа на электрическую энергию по вариантам также значительно ниже прогнозного значения тарифа МЭРТ, который составляет 3,18 руб/кВт*час</w:t>
      </w:r>
      <w:r>
        <w:rPr>
          <w:vertAlign w:val="superscript"/>
        </w:rPr>
        <w:footnoteReference w:id="2"/>
      </w:r>
      <w:r>
        <w:t xml:space="preserve">. </w:t>
      </w:r>
    </w:p>
    <w:p w:rsidR="007F5C48" w:rsidRDefault="00E23B26">
      <w:pPr>
        <w:numPr>
          <w:ilvl w:val="0"/>
          <w:numId w:val="40"/>
        </w:numPr>
        <w:ind w:hanging="360"/>
      </w:pPr>
      <w:r>
        <w:t xml:space="preserve">При установлении тарифа в соответствии с прогнозом Министерства экономики и развития оба варианта имеют срок окупаемости в пределах шести лет. Однако второй вариант при прочих равных условиях имеет более низкий срок окупаемости, чем первый. </w:t>
      </w:r>
    </w:p>
    <w:p w:rsidR="007F5C48" w:rsidRDefault="00E23B26">
      <w:pPr>
        <w:spacing w:after="447" w:line="240" w:lineRule="auto"/>
        <w:ind w:left="708" w:firstLine="0"/>
        <w:jc w:val="left"/>
      </w:pPr>
      <w:r>
        <w:t xml:space="preserve"> </w:t>
      </w:r>
    </w:p>
    <w:p w:rsidR="007F5C48" w:rsidRDefault="00E23B26">
      <w:pPr>
        <w:spacing w:after="199" w:line="240" w:lineRule="auto"/>
        <w:ind w:left="10" w:hanging="10"/>
        <w:jc w:val="right"/>
      </w:pPr>
      <w:r>
        <w:rPr>
          <w:b/>
        </w:rPr>
        <w:t>9.6.2.</w:t>
      </w:r>
      <w:r>
        <w:rPr>
          <w:rFonts w:ascii="Arial" w:eastAsia="Arial" w:hAnsi="Arial" w:cs="Arial"/>
          <w:b/>
        </w:rPr>
        <w:t xml:space="preserve"> </w:t>
      </w:r>
      <w:r>
        <w:rPr>
          <w:b/>
        </w:rPr>
        <w:t xml:space="preserve">Динамика тарифных изменений по вариантам. Сравнение с </w:t>
      </w:r>
    </w:p>
    <w:p w:rsidR="007F5C48" w:rsidRDefault="00E23B26">
      <w:pPr>
        <w:pStyle w:val="1"/>
        <w:numPr>
          <w:ilvl w:val="0"/>
          <w:numId w:val="0"/>
        </w:numPr>
      </w:pPr>
      <w:r>
        <w:t xml:space="preserve">прогнозом Министерства экономики и развития </w:t>
      </w:r>
    </w:p>
    <w:p w:rsidR="007F5C48" w:rsidRDefault="00E23B26">
      <w:r>
        <w:t xml:space="preserve">Для наглядного анализа тарифных последствий реализации вариантов реконструкции системы теплоснабжения г. Нарьян-Мар построены диаграммы, представленные на рисунке 9.6.2.1 (электрическая энергия) и 9.6.2.2 (тепловая энергия). </w:t>
      </w:r>
    </w:p>
    <w:p w:rsidR="007F5C48" w:rsidRDefault="00E23B26">
      <w:r>
        <w:t xml:space="preserve">Черным цветом обозначена динамика изменения тарифа в соответствии с прогнозом Министерства экономического развития. </w:t>
      </w:r>
    </w:p>
    <w:p w:rsidR="007F5C48" w:rsidRDefault="000632BE">
      <w:pPr>
        <w:spacing w:after="244" w:line="240" w:lineRule="auto"/>
        <w:ind w:left="0" w:firstLine="0"/>
        <w:jc w:val="center"/>
      </w:pPr>
      <w:r w:rsidRPr="004F5FAD">
        <w:rPr>
          <w:noProof/>
        </w:rPr>
        <w:drawing>
          <wp:inline distT="0" distB="0" distL="0" distR="0">
            <wp:extent cx="5334000" cy="3352800"/>
            <wp:effectExtent l="0" t="0" r="0" b="0"/>
            <wp:docPr id="2" name="Picture 28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8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334000" cy="3352800"/>
                    </a:xfrm>
                    <a:prstGeom prst="rect">
                      <a:avLst/>
                    </a:prstGeom>
                    <a:noFill/>
                    <a:ln>
                      <a:noFill/>
                    </a:ln>
                  </pic:spPr>
                </pic:pic>
              </a:graphicData>
            </a:graphic>
          </wp:inline>
        </w:drawing>
      </w:r>
    </w:p>
    <w:p w:rsidR="007F5C48" w:rsidRDefault="00E23B26">
      <w:pPr>
        <w:spacing w:after="123" w:line="276" w:lineRule="auto"/>
        <w:ind w:left="704" w:hanging="10"/>
        <w:jc w:val="left"/>
      </w:pPr>
      <w:r>
        <w:rPr>
          <w:b/>
          <w:i/>
          <w:color w:val="44546A"/>
          <w:sz w:val="20"/>
        </w:rPr>
        <w:t xml:space="preserve">Рисунок 9.6.2.1. Динамика тарифных последствий. Электрическая энергия. </w:t>
      </w:r>
    </w:p>
    <w:p w:rsidR="007F5C48" w:rsidRDefault="00E23B26">
      <w:pPr>
        <w:spacing w:after="0" w:line="240" w:lineRule="auto"/>
        <w:ind w:left="708" w:firstLine="0"/>
        <w:jc w:val="left"/>
      </w:pPr>
      <w:r>
        <w:rPr>
          <w:b/>
          <w:i/>
          <w:color w:val="44546A"/>
          <w:sz w:val="20"/>
        </w:rPr>
        <w:t xml:space="preserve"> </w:t>
      </w:r>
    </w:p>
    <w:p w:rsidR="007F5C48" w:rsidRDefault="00E23B26">
      <w:r>
        <w:t xml:space="preserve">На рисунке 9.6.2.1 видно, что тарифы на электрическую энергию, необходимые для установления при реализации вариантов на протяжении всего анализируемого периода находятся ниже прогнозов МЭРТ.  </w:t>
      </w:r>
    </w:p>
    <w:p w:rsidR="007F5C48" w:rsidRDefault="000632BE">
      <w:pPr>
        <w:spacing w:after="251" w:line="240" w:lineRule="auto"/>
        <w:ind w:left="14" w:firstLine="0"/>
        <w:jc w:val="left"/>
      </w:pPr>
      <w:r w:rsidRPr="004F5FAD">
        <w:rPr>
          <w:noProof/>
        </w:rPr>
        <w:drawing>
          <wp:inline distT="0" distB="0" distL="0" distR="0">
            <wp:extent cx="5953125" cy="3895725"/>
            <wp:effectExtent l="0" t="0" r="9525" b="9525"/>
            <wp:docPr id="1" name="Picture 28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3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53125" cy="3895725"/>
                    </a:xfrm>
                    <a:prstGeom prst="rect">
                      <a:avLst/>
                    </a:prstGeom>
                    <a:noFill/>
                    <a:ln>
                      <a:noFill/>
                    </a:ln>
                  </pic:spPr>
                </pic:pic>
              </a:graphicData>
            </a:graphic>
          </wp:inline>
        </w:drawing>
      </w:r>
    </w:p>
    <w:p w:rsidR="007F5C48" w:rsidRDefault="00E23B26">
      <w:pPr>
        <w:spacing w:after="123" w:line="276" w:lineRule="auto"/>
        <w:ind w:left="704" w:hanging="10"/>
        <w:jc w:val="left"/>
      </w:pPr>
      <w:r>
        <w:rPr>
          <w:b/>
          <w:i/>
          <w:color w:val="44546A"/>
          <w:sz w:val="20"/>
        </w:rPr>
        <w:t xml:space="preserve">Рисунок 9.6.2.2. Динамика тарифных последствий. Тепловая энергия </w:t>
      </w:r>
    </w:p>
    <w:p w:rsidR="007F5C48" w:rsidRDefault="00E23B26">
      <w:r>
        <w:t xml:space="preserve">Динамика тарифа на тепловую энергию почти на всем протяжении анализируемого периода ниже требований МЭРТ. </w:t>
      </w:r>
    </w:p>
    <w:p w:rsidR="007F5C48" w:rsidRDefault="00E23B26">
      <w:r>
        <w:t xml:space="preserve">Ниже в таблице представлены данные, на основе которых построены диаграммы, изображенные на рисунках 9.6.2.2. </w:t>
      </w:r>
    </w:p>
    <w:p w:rsidR="007F5C48" w:rsidRDefault="00E23B26">
      <w:pPr>
        <w:spacing w:after="0" w:line="240" w:lineRule="auto"/>
        <w:ind w:left="708" w:firstLine="0"/>
        <w:jc w:val="left"/>
      </w:pPr>
      <w:r>
        <w:t xml:space="preserve"> </w:t>
      </w:r>
    </w:p>
    <w:p w:rsidR="007F5C48" w:rsidRDefault="007F5C48">
      <w:pPr>
        <w:sectPr w:rsidR="007F5C48">
          <w:headerReference w:type="even" r:id="rId377"/>
          <w:headerReference w:type="default" r:id="rId378"/>
          <w:footerReference w:type="even" r:id="rId379"/>
          <w:footerReference w:type="default" r:id="rId380"/>
          <w:headerReference w:type="first" r:id="rId381"/>
          <w:footerReference w:type="first" r:id="rId382"/>
          <w:pgSz w:w="11908" w:h="16836"/>
          <w:pgMar w:top="1363" w:right="851" w:bottom="1138" w:left="1701" w:header="469" w:footer="216" w:gutter="0"/>
          <w:cols w:space="720"/>
        </w:sectPr>
      </w:pPr>
    </w:p>
    <w:p w:rsidR="007F5C48" w:rsidRDefault="00E23B26">
      <w:pPr>
        <w:spacing w:after="149" w:line="246" w:lineRule="auto"/>
        <w:ind w:left="10" w:right="-11" w:hanging="10"/>
        <w:jc w:val="left"/>
      </w:pPr>
      <w:r>
        <w:rPr>
          <w:sz w:val="20"/>
        </w:rPr>
        <w:t xml:space="preserve">ОБОСНОВЫВАЮЩИЕ МАТЕРИАЛЫ К СХЕМЕ ТЕПЛОСНАБЖЕНИЯ МУНИЦИПАЛЬНОГО ОБРАЗОВАНИЯ «ГОРОДСКОЙ ОКРУГ «ГОРОД НАРЬЯН-МАР» ДО </w:t>
      </w:r>
    </w:p>
    <w:p w:rsidR="007F5C48" w:rsidRDefault="00E23B26" w:rsidP="00F53E7C">
      <w:pPr>
        <w:spacing w:after="0" w:line="350" w:lineRule="auto"/>
        <w:ind w:left="10" w:right="-11" w:hanging="10"/>
        <w:jc w:val="center"/>
      </w:pPr>
      <w:r>
        <w:rPr>
          <w:sz w:val="20"/>
        </w:rPr>
        <w:t xml:space="preserve">2028 ГОДА </w:t>
      </w:r>
    </w:p>
    <w:p w:rsidR="007F5C48" w:rsidRDefault="00E23B26">
      <w:pPr>
        <w:spacing w:after="123" w:line="244" w:lineRule="auto"/>
        <w:ind w:left="704" w:hanging="10"/>
      </w:pPr>
      <w:r>
        <w:rPr>
          <w:b/>
          <w:i/>
          <w:color w:val="1F497D"/>
          <w:sz w:val="18"/>
        </w:rPr>
        <w:t xml:space="preserve">Таблица 9.6.2.1 Динамика тарифа на тепловую и электрическую энергию </w:t>
      </w:r>
    </w:p>
    <w:tbl>
      <w:tblPr>
        <w:tblW w:w="15457" w:type="dxa"/>
        <w:tblInd w:w="-39" w:type="dxa"/>
        <w:tblCellMar>
          <w:left w:w="107" w:type="dxa"/>
          <w:right w:w="53" w:type="dxa"/>
        </w:tblCellMar>
        <w:tblLook w:val="04A0" w:firstRow="1" w:lastRow="0" w:firstColumn="1" w:lastColumn="0" w:noHBand="0" w:noVBand="1"/>
      </w:tblPr>
      <w:tblGrid>
        <w:gridCol w:w="1704"/>
        <w:gridCol w:w="994"/>
        <w:gridCol w:w="992"/>
        <w:gridCol w:w="993"/>
        <w:gridCol w:w="989"/>
        <w:gridCol w:w="924"/>
        <w:gridCol w:w="1061"/>
        <w:gridCol w:w="931"/>
        <w:gridCol w:w="993"/>
        <w:gridCol w:w="936"/>
        <w:gridCol w:w="1010"/>
        <w:gridCol w:w="942"/>
        <w:gridCol w:w="993"/>
        <w:gridCol w:w="991"/>
        <w:gridCol w:w="1004"/>
      </w:tblGrid>
      <w:tr w:rsidR="00DC7836" w:rsidRPr="00F53E7C" w:rsidTr="00DC7836">
        <w:trPr>
          <w:trHeight w:val="317"/>
        </w:trPr>
        <w:tc>
          <w:tcPr>
            <w:tcW w:w="170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b/>
                <w:sz w:val="16"/>
                <w:szCs w:val="16"/>
              </w:rPr>
              <w:t xml:space="preserve">Годы </w:t>
            </w:r>
          </w:p>
        </w:tc>
        <w:tc>
          <w:tcPr>
            <w:tcW w:w="99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2014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2015 </w:t>
            </w: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2016 </w:t>
            </w:r>
          </w:p>
        </w:tc>
        <w:tc>
          <w:tcPr>
            <w:tcW w:w="989"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2018 </w:t>
            </w:r>
          </w:p>
        </w:tc>
        <w:tc>
          <w:tcPr>
            <w:tcW w:w="92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2019 </w:t>
            </w:r>
          </w:p>
        </w:tc>
        <w:tc>
          <w:tcPr>
            <w:tcW w:w="106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2020 </w:t>
            </w:r>
          </w:p>
        </w:tc>
        <w:tc>
          <w:tcPr>
            <w:tcW w:w="93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2021 </w:t>
            </w: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2022 </w:t>
            </w:r>
          </w:p>
        </w:tc>
        <w:tc>
          <w:tcPr>
            <w:tcW w:w="936"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2023 </w:t>
            </w:r>
          </w:p>
        </w:tc>
        <w:tc>
          <w:tcPr>
            <w:tcW w:w="1010"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2024 </w:t>
            </w:r>
          </w:p>
        </w:tc>
        <w:tc>
          <w:tcPr>
            <w:tcW w:w="942"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2025 </w:t>
            </w: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2026 </w:t>
            </w:r>
          </w:p>
        </w:tc>
        <w:tc>
          <w:tcPr>
            <w:tcW w:w="991"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2027 </w:t>
            </w:r>
          </w:p>
        </w:tc>
        <w:tc>
          <w:tcPr>
            <w:tcW w:w="100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center"/>
              <w:rPr>
                <w:sz w:val="16"/>
                <w:szCs w:val="16"/>
              </w:rPr>
            </w:pPr>
            <w:r w:rsidRPr="00DC7836">
              <w:rPr>
                <w:sz w:val="16"/>
                <w:szCs w:val="16"/>
              </w:rPr>
              <w:t xml:space="preserve">2028 </w:t>
            </w:r>
          </w:p>
        </w:tc>
      </w:tr>
      <w:tr w:rsidR="00DC7836" w:rsidRPr="00F53E7C" w:rsidTr="00DC7836">
        <w:trPr>
          <w:trHeight w:val="873"/>
        </w:trPr>
        <w:tc>
          <w:tcPr>
            <w:tcW w:w="170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b/>
                <w:sz w:val="16"/>
                <w:szCs w:val="16"/>
              </w:rPr>
              <w:t xml:space="preserve">Тариф на электрическую энергию </w:t>
            </w:r>
          </w:p>
        </w:tc>
        <w:tc>
          <w:tcPr>
            <w:tcW w:w="994"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4" w:firstLine="0"/>
              <w:jc w:val="left"/>
              <w:rPr>
                <w:sz w:val="16"/>
                <w:szCs w:val="16"/>
              </w:rPr>
            </w:pPr>
            <w:r w:rsidRPr="00DC7836">
              <w:rPr>
                <w:sz w:val="16"/>
                <w:szCs w:val="16"/>
              </w:rPr>
              <w:t xml:space="preserve">  </w:t>
            </w:r>
          </w:p>
        </w:tc>
        <w:tc>
          <w:tcPr>
            <w:tcW w:w="99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c>
          <w:tcPr>
            <w:tcW w:w="989"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c>
          <w:tcPr>
            <w:tcW w:w="924"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5" w:firstLine="0"/>
              <w:jc w:val="left"/>
              <w:rPr>
                <w:sz w:val="16"/>
                <w:szCs w:val="16"/>
              </w:rPr>
            </w:pPr>
            <w:r w:rsidRPr="00DC7836">
              <w:rPr>
                <w:sz w:val="16"/>
                <w:szCs w:val="16"/>
              </w:rPr>
              <w:t xml:space="preserve">  </w:t>
            </w:r>
          </w:p>
        </w:tc>
        <w:tc>
          <w:tcPr>
            <w:tcW w:w="106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5" w:firstLine="0"/>
              <w:jc w:val="left"/>
              <w:rPr>
                <w:sz w:val="16"/>
                <w:szCs w:val="16"/>
              </w:rPr>
            </w:pPr>
            <w:r w:rsidRPr="00DC7836">
              <w:rPr>
                <w:sz w:val="16"/>
                <w:szCs w:val="16"/>
              </w:rPr>
              <w:t xml:space="preserve">  </w:t>
            </w:r>
          </w:p>
        </w:tc>
        <w:tc>
          <w:tcPr>
            <w:tcW w:w="93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5" w:firstLine="0"/>
              <w:jc w:val="left"/>
              <w:rPr>
                <w:sz w:val="16"/>
                <w:szCs w:val="16"/>
              </w:rPr>
            </w:pPr>
            <w:r w:rsidRPr="00DC7836">
              <w:rPr>
                <w:sz w:val="16"/>
                <w:szCs w:val="16"/>
              </w:rPr>
              <w:t xml:space="preserve">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c>
          <w:tcPr>
            <w:tcW w:w="936"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c>
          <w:tcPr>
            <w:tcW w:w="101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c>
          <w:tcPr>
            <w:tcW w:w="942"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4" w:firstLine="0"/>
              <w:jc w:val="left"/>
              <w:rPr>
                <w:sz w:val="16"/>
                <w:szCs w:val="16"/>
              </w:rPr>
            </w:pPr>
            <w:r w:rsidRPr="00DC7836">
              <w:rPr>
                <w:sz w:val="16"/>
                <w:szCs w:val="16"/>
              </w:rPr>
              <w:t xml:space="preserve">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c>
          <w:tcPr>
            <w:tcW w:w="991"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1" w:firstLine="0"/>
              <w:jc w:val="left"/>
              <w:rPr>
                <w:sz w:val="16"/>
                <w:szCs w:val="16"/>
              </w:rPr>
            </w:pPr>
            <w:r w:rsidRPr="00DC7836">
              <w:rPr>
                <w:sz w:val="16"/>
                <w:szCs w:val="16"/>
              </w:rPr>
              <w:t xml:space="preserve">  </w:t>
            </w:r>
          </w:p>
        </w:tc>
        <w:tc>
          <w:tcPr>
            <w:tcW w:w="1004"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Pr="00DC7836" w:rsidRDefault="00E23B26" w:rsidP="00DC7836">
            <w:pPr>
              <w:spacing w:after="0" w:line="276" w:lineRule="auto"/>
              <w:ind w:left="2" w:firstLine="0"/>
              <w:jc w:val="left"/>
              <w:rPr>
                <w:sz w:val="16"/>
                <w:szCs w:val="16"/>
              </w:rPr>
            </w:pPr>
            <w:r w:rsidRPr="00DC7836">
              <w:rPr>
                <w:sz w:val="16"/>
                <w:szCs w:val="16"/>
              </w:rPr>
              <w:t xml:space="preserve">  </w:t>
            </w:r>
          </w:p>
        </w:tc>
      </w:tr>
      <w:tr w:rsidR="00DC7836" w:rsidRPr="00F53E7C" w:rsidTr="00DC7836">
        <w:trPr>
          <w:trHeight w:val="588"/>
        </w:trPr>
        <w:tc>
          <w:tcPr>
            <w:tcW w:w="170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91" w:line="240" w:lineRule="auto"/>
              <w:ind w:left="0" w:firstLine="0"/>
              <w:jc w:val="left"/>
              <w:rPr>
                <w:sz w:val="16"/>
                <w:szCs w:val="16"/>
              </w:rPr>
            </w:pPr>
            <w:r w:rsidRPr="00DC7836">
              <w:rPr>
                <w:sz w:val="16"/>
                <w:szCs w:val="16"/>
              </w:rPr>
              <w:t xml:space="preserve">Требования </w:t>
            </w:r>
          </w:p>
          <w:p w:rsidR="007F5C48" w:rsidRPr="00DC7836" w:rsidRDefault="00E23B26" w:rsidP="00DC7836">
            <w:pPr>
              <w:spacing w:after="0" w:line="276" w:lineRule="auto"/>
              <w:ind w:left="0" w:firstLine="0"/>
              <w:jc w:val="left"/>
              <w:rPr>
                <w:sz w:val="16"/>
                <w:szCs w:val="16"/>
              </w:rPr>
            </w:pPr>
            <w:r w:rsidRPr="00DC7836">
              <w:rPr>
                <w:sz w:val="16"/>
                <w:szCs w:val="16"/>
              </w:rPr>
              <w:t xml:space="preserve">МЭРТ </w:t>
            </w:r>
          </w:p>
        </w:tc>
        <w:tc>
          <w:tcPr>
            <w:tcW w:w="9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2,00 </w:t>
            </w:r>
          </w:p>
        </w:tc>
        <w:tc>
          <w:tcPr>
            <w:tcW w:w="9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2,12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2,25 </w:t>
            </w:r>
          </w:p>
        </w:tc>
        <w:tc>
          <w:tcPr>
            <w:tcW w:w="98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2,36 </w:t>
            </w:r>
          </w:p>
        </w:tc>
        <w:tc>
          <w:tcPr>
            <w:tcW w:w="9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2,45 </w:t>
            </w:r>
          </w:p>
        </w:tc>
        <w:tc>
          <w:tcPr>
            <w:tcW w:w="106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2,54 </w:t>
            </w:r>
          </w:p>
        </w:tc>
        <w:tc>
          <w:tcPr>
            <w:tcW w:w="93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2,58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2,65 </w:t>
            </w:r>
          </w:p>
        </w:tc>
        <w:tc>
          <w:tcPr>
            <w:tcW w:w="93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2,72 </w:t>
            </w:r>
          </w:p>
        </w:tc>
        <w:tc>
          <w:tcPr>
            <w:tcW w:w="10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2,79 </w:t>
            </w:r>
          </w:p>
        </w:tc>
        <w:tc>
          <w:tcPr>
            <w:tcW w:w="94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right"/>
              <w:rPr>
                <w:sz w:val="16"/>
                <w:szCs w:val="16"/>
              </w:rPr>
            </w:pPr>
            <w:r w:rsidRPr="00DC7836">
              <w:rPr>
                <w:sz w:val="16"/>
                <w:szCs w:val="16"/>
              </w:rPr>
              <w:t xml:space="preserve">2,86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2,94 </w:t>
            </w:r>
          </w:p>
        </w:tc>
        <w:tc>
          <w:tcPr>
            <w:tcW w:w="9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3,02 </w:t>
            </w:r>
          </w:p>
        </w:tc>
        <w:tc>
          <w:tcPr>
            <w:tcW w:w="10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3,12 </w:t>
            </w:r>
          </w:p>
        </w:tc>
      </w:tr>
      <w:tr w:rsidR="00DC7836" w:rsidRPr="00F53E7C" w:rsidTr="00DC7836">
        <w:trPr>
          <w:trHeight w:val="261"/>
        </w:trPr>
        <w:tc>
          <w:tcPr>
            <w:tcW w:w="1704"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Вар. 1. (с учетом </w:t>
            </w:r>
          </w:p>
        </w:tc>
        <w:tc>
          <w:tcPr>
            <w:tcW w:w="99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89"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10"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4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0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F53E7C" w:rsidTr="00DC7836">
        <w:trPr>
          <w:trHeight w:val="611"/>
        </w:trPr>
        <w:tc>
          <w:tcPr>
            <w:tcW w:w="17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кредита под 12% на 20 лет) </w:t>
            </w:r>
          </w:p>
        </w:tc>
        <w:tc>
          <w:tcPr>
            <w:tcW w:w="99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1,76 </w:t>
            </w:r>
          </w:p>
        </w:tc>
        <w:tc>
          <w:tcPr>
            <w:tcW w:w="99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1,77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1,85 </w:t>
            </w:r>
          </w:p>
        </w:tc>
        <w:tc>
          <w:tcPr>
            <w:tcW w:w="98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1,90 </w:t>
            </w:r>
          </w:p>
        </w:tc>
        <w:tc>
          <w:tcPr>
            <w:tcW w:w="9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1,97 </w:t>
            </w:r>
          </w:p>
        </w:tc>
        <w:tc>
          <w:tcPr>
            <w:tcW w:w="106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2,04 </w:t>
            </w:r>
          </w:p>
        </w:tc>
        <w:tc>
          <w:tcPr>
            <w:tcW w:w="93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2,11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2,17 </w:t>
            </w:r>
          </w:p>
        </w:tc>
        <w:tc>
          <w:tcPr>
            <w:tcW w:w="93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2,23 </w:t>
            </w:r>
          </w:p>
        </w:tc>
        <w:tc>
          <w:tcPr>
            <w:tcW w:w="101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2,28 </w:t>
            </w:r>
          </w:p>
        </w:tc>
        <w:tc>
          <w:tcPr>
            <w:tcW w:w="94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right"/>
              <w:rPr>
                <w:sz w:val="16"/>
                <w:szCs w:val="16"/>
              </w:rPr>
            </w:pPr>
            <w:r w:rsidRPr="00DC7836">
              <w:rPr>
                <w:sz w:val="16"/>
                <w:szCs w:val="16"/>
              </w:rPr>
              <w:t xml:space="preserve">2,34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2,40 </w:t>
            </w:r>
          </w:p>
        </w:tc>
        <w:tc>
          <w:tcPr>
            <w:tcW w:w="99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2,45 </w:t>
            </w:r>
          </w:p>
        </w:tc>
        <w:tc>
          <w:tcPr>
            <w:tcW w:w="10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2,50 </w:t>
            </w:r>
          </w:p>
        </w:tc>
      </w:tr>
      <w:tr w:rsidR="00DC7836" w:rsidRPr="00F53E7C" w:rsidTr="00DC7836">
        <w:trPr>
          <w:trHeight w:val="261"/>
        </w:trPr>
        <w:tc>
          <w:tcPr>
            <w:tcW w:w="1704"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Вар. 2. (с учетом </w:t>
            </w:r>
          </w:p>
        </w:tc>
        <w:tc>
          <w:tcPr>
            <w:tcW w:w="99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89"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10"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4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0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F53E7C" w:rsidTr="00DC7836">
        <w:trPr>
          <w:trHeight w:val="612"/>
        </w:trPr>
        <w:tc>
          <w:tcPr>
            <w:tcW w:w="17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sz w:val="16"/>
                <w:szCs w:val="16"/>
              </w:rPr>
              <w:t xml:space="preserve">кредита под 12% на 20 лет) </w:t>
            </w:r>
          </w:p>
        </w:tc>
        <w:tc>
          <w:tcPr>
            <w:tcW w:w="99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1,72 </w:t>
            </w:r>
          </w:p>
        </w:tc>
        <w:tc>
          <w:tcPr>
            <w:tcW w:w="99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1,72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1,79 </w:t>
            </w:r>
          </w:p>
        </w:tc>
        <w:tc>
          <w:tcPr>
            <w:tcW w:w="98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1,85 </w:t>
            </w:r>
          </w:p>
        </w:tc>
        <w:tc>
          <w:tcPr>
            <w:tcW w:w="9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1,92 </w:t>
            </w:r>
          </w:p>
        </w:tc>
        <w:tc>
          <w:tcPr>
            <w:tcW w:w="106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1,99 </w:t>
            </w:r>
          </w:p>
        </w:tc>
        <w:tc>
          <w:tcPr>
            <w:tcW w:w="93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2,06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2,12 </w:t>
            </w:r>
          </w:p>
        </w:tc>
        <w:tc>
          <w:tcPr>
            <w:tcW w:w="93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2,17 </w:t>
            </w:r>
          </w:p>
        </w:tc>
        <w:tc>
          <w:tcPr>
            <w:tcW w:w="101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2,23 </w:t>
            </w:r>
          </w:p>
        </w:tc>
        <w:tc>
          <w:tcPr>
            <w:tcW w:w="94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right"/>
              <w:rPr>
                <w:sz w:val="16"/>
                <w:szCs w:val="16"/>
              </w:rPr>
            </w:pPr>
            <w:r w:rsidRPr="00DC7836">
              <w:rPr>
                <w:sz w:val="16"/>
                <w:szCs w:val="16"/>
              </w:rPr>
              <w:t xml:space="preserve">2,28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2,34 </w:t>
            </w:r>
          </w:p>
        </w:tc>
        <w:tc>
          <w:tcPr>
            <w:tcW w:w="99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2,39 </w:t>
            </w:r>
          </w:p>
        </w:tc>
        <w:tc>
          <w:tcPr>
            <w:tcW w:w="10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2,44 </w:t>
            </w:r>
          </w:p>
        </w:tc>
      </w:tr>
      <w:tr w:rsidR="00DC7836" w:rsidRPr="00F53E7C" w:rsidTr="00DC7836">
        <w:trPr>
          <w:trHeight w:val="872"/>
        </w:trPr>
        <w:tc>
          <w:tcPr>
            <w:tcW w:w="170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jc w:val="left"/>
              <w:rPr>
                <w:sz w:val="16"/>
                <w:szCs w:val="16"/>
              </w:rPr>
            </w:pPr>
            <w:r w:rsidRPr="00DC7836">
              <w:rPr>
                <w:b/>
                <w:sz w:val="16"/>
                <w:szCs w:val="16"/>
              </w:rPr>
              <w:t xml:space="preserve">Тариф на тепловую энергию </w:t>
            </w:r>
          </w:p>
        </w:tc>
        <w:tc>
          <w:tcPr>
            <w:tcW w:w="9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c>
          <w:tcPr>
            <w:tcW w:w="9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c>
          <w:tcPr>
            <w:tcW w:w="98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  </w:t>
            </w:r>
          </w:p>
        </w:tc>
        <w:tc>
          <w:tcPr>
            <w:tcW w:w="9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  </w:t>
            </w:r>
          </w:p>
        </w:tc>
        <w:tc>
          <w:tcPr>
            <w:tcW w:w="106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  </w:t>
            </w:r>
          </w:p>
        </w:tc>
        <w:tc>
          <w:tcPr>
            <w:tcW w:w="93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c>
          <w:tcPr>
            <w:tcW w:w="93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c>
          <w:tcPr>
            <w:tcW w:w="10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  </w:t>
            </w:r>
          </w:p>
        </w:tc>
        <w:tc>
          <w:tcPr>
            <w:tcW w:w="94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firstLine="0"/>
              <w:jc w:val="right"/>
              <w:rPr>
                <w:sz w:val="16"/>
                <w:szCs w:val="16"/>
              </w:rPr>
            </w:pPr>
            <w:r w:rsidRPr="00DC7836">
              <w:rPr>
                <w:sz w:val="16"/>
                <w:szCs w:val="16"/>
              </w:rPr>
              <w:t xml:space="preserve">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  </w:t>
            </w:r>
          </w:p>
        </w:tc>
        <w:tc>
          <w:tcPr>
            <w:tcW w:w="9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c>
          <w:tcPr>
            <w:tcW w:w="10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  </w:t>
            </w:r>
          </w:p>
        </w:tc>
      </w:tr>
      <w:tr w:rsidR="00DC7836" w:rsidRPr="00F53E7C" w:rsidTr="00DC7836">
        <w:trPr>
          <w:trHeight w:val="584"/>
        </w:trPr>
        <w:tc>
          <w:tcPr>
            <w:tcW w:w="170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91" w:line="240" w:lineRule="auto"/>
              <w:ind w:left="0" w:firstLine="0"/>
              <w:jc w:val="left"/>
              <w:rPr>
                <w:sz w:val="16"/>
                <w:szCs w:val="16"/>
              </w:rPr>
            </w:pPr>
            <w:r w:rsidRPr="00DC7836">
              <w:rPr>
                <w:sz w:val="16"/>
                <w:szCs w:val="16"/>
              </w:rPr>
              <w:t xml:space="preserve">Требования </w:t>
            </w:r>
          </w:p>
          <w:p w:rsidR="007F5C48" w:rsidRPr="00DC7836" w:rsidRDefault="00E23B26" w:rsidP="00DC7836">
            <w:pPr>
              <w:spacing w:after="0" w:line="276" w:lineRule="auto"/>
              <w:ind w:left="0" w:firstLine="0"/>
              <w:jc w:val="left"/>
              <w:rPr>
                <w:sz w:val="16"/>
                <w:szCs w:val="16"/>
              </w:rPr>
            </w:pPr>
            <w:r w:rsidRPr="00DC7836">
              <w:rPr>
                <w:sz w:val="16"/>
                <w:szCs w:val="16"/>
              </w:rPr>
              <w:t xml:space="preserve">МЭРТ </w:t>
            </w:r>
          </w:p>
        </w:tc>
        <w:tc>
          <w:tcPr>
            <w:tcW w:w="9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1 918,00 </w:t>
            </w:r>
          </w:p>
        </w:tc>
        <w:tc>
          <w:tcPr>
            <w:tcW w:w="9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1 988,97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2 056,59 </w:t>
            </w:r>
          </w:p>
        </w:tc>
        <w:tc>
          <w:tcPr>
            <w:tcW w:w="98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2 169,70 </w:t>
            </w:r>
          </w:p>
        </w:tc>
        <w:tc>
          <w:tcPr>
            <w:tcW w:w="9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3" w:firstLine="0"/>
              <w:jc w:val="left"/>
              <w:rPr>
                <w:sz w:val="16"/>
                <w:szCs w:val="16"/>
              </w:rPr>
            </w:pPr>
            <w:r w:rsidRPr="00DC7836">
              <w:rPr>
                <w:sz w:val="16"/>
                <w:szCs w:val="16"/>
              </w:rPr>
              <w:t xml:space="preserve">2 286,87 </w:t>
            </w:r>
          </w:p>
        </w:tc>
        <w:tc>
          <w:tcPr>
            <w:tcW w:w="106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2 412,65 </w:t>
            </w:r>
          </w:p>
        </w:tc>
        <w:tc>
          <w:tcPr>
            <w:tcW w:w="93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7" w:firstLine="0"/>
              <w:jc w:val="left"/>
              <w:rPr>
                <w:sz w:val="16"/>
                <w:szCs w:val="16"/>
              </w:rPr>
            </w:pPr>
            <w:r w:rsidRPr="00DC7836">
              <w:rPr>
                <w:sz w:val="16"/>
                <w:szCs w:val="16"/>
              </w:rPr>
              <w:t xml:space="preserve">2 540,52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2 665,00 </w:t>
            </w:r>
          </w:p>
        </w:tc>
        <w:tc>
          <w:tcPr>
            <w:tcW w:w="93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22" w:firstLine="0"/>
              <w:jc w:val="left"/>
              <w:rPr>
                <w:sz w:val="16"/>
                <w:szCs w:val="16"/>
              </w:rPr>
            </w:pPr>
            <w:r w:rsidRPr="00DC7836">
              <w:rPr>
                <w:sz w:val="16"/>
                <w:szCs w:val="16"/>
              </w:rPr>
              <w:t xml:space="preserve">2 795,59 </w:t>
            </w:r>
          </w:p>
        </w:tc>
        <w:tc>
          <w:tcPr>
            <w:tcW w:w="10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2 926,98 </w:t>
            </w:r>
          </w:p>
        </w:tc>
        <w:tc>
          <w:tcPr>
            <w:tcW w:w="94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2" w:firstLine="0"/>
              <w:jc w:val="left"/>
              <w:rPr>
                <w:sz w:val="16"/>
                <w:szCs w:val="16"/>
              </w:rPr>
            </w:pPr>
            <w:r w:rsidRPr="00DC7836">
              <w:rPr>
                <w:sz w:val="16"/>
                <w:szCs w:val="16"/>
              </w:rPr>
              <w:t xml:space="preserve">3 055,77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3 174,94 </w:t>
            </w:r>
          </w:p>
        </w:tc>
        <w:tc>
          <w:tcPr>
            <w:tcW w:w="9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3 282,89 </w:t>
            </w:r>
          </w:p>
        </w:tc>
        <w:tc>
          <w:tcPr>
            <w:tcW w:w="10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3 374,81 </w:t>
            </w:r>
          </w:p>
        </w:tc>
      </w:tr>
      <w:tr w:rsidR="00DC7836" w:rsidRPr="00F53E7C" w:rsidTr="00DC7836">
        <w:trPr>
          <w:trHeight w:val="551"/>
        </w:trPr>
        <w:tc>
          <w:tcPr>
            <w:tcW w:w="1704"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rPr>
                <w:sz w:val="16"/>
                <w:szCs w:val="16"/>
              </w:rPr>
            </w:pPr>
            <w:r w:rsidRPr="00DC7836">
              <w:rPr>
                <w:sz w:val="16"/>
                <w:szCs w:val="16"/>
              </w:rPr>
              <w:t xml:space="preserve">Вар. 1. Стр-ра затрат - рис. 5.1. </w:t>
            </w:r>
          </w:p>
        </w:tc>
        <w:tc>
          <w:tcPr>
            <w:tcW w:w="99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89"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10"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4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0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F53E7C" w:rsidTr="00DC7836">
        <w:trPr>
          <w:trHeight w:val="897"/>
        </w:trPr>
        <w:tc>
          <w:tcPr>
            <w:tcW w:w="17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5" w:firstLine="0"/>
              <w:jc w:val="left"/>
              <w:rPr>
                <w:sz w:val="16"/>
                <w:szCs w:val="16"/>
              </w:rPr>
            </w:pPr>
            <w:r w:rsidRPr="00DC7836">
              <w:rPr>
                <w:sz w:val="16"/>
                <w:szCs w:val="16"/>
              </w:rPr>
              <w:t xml:space="preserve">(с учетом кредита под 12% на 20 лет) </w:t>
            </w:r>
          </w:p>
        </w:tc>
        <w:tc>
          <w:tcPr>
            <w:tcW w:w="99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2 301,60 </w:t>
            </w:r>
          </w:p>
        </w:tc>
        <w:tc>
          <w:tcPr>
            <w:tcW w:w="99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2 049,63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2 023,49 </w:t>
            </w:r>
          </w:p>
        </w:tc>
        <w:tc>
          <w:tcPr>
            <w:tcW w:w="98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1 933,68 </w:t>
            </w:r>
          </w:p>
        </w:tc>
        <w:tc>
          <w:tcPr>
            <w:tcW w:w="9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3" w:firstLine="0"/>
              <w:jc w:val="left"/>
              <w:rPr>
                <w:sz w:val="16"/>
                <w:szCs w:val="16"/>
              </w:rPr>
            </w:pPr>
            <w:r w:rsidRPr="00DC7836">
              <w:rPr>
                <w:sz w:val="16"/>
                <w:szCs w:val="16"/>
              </w:rPr>
              <w:t xml:space="preserve">1 775,30 </w:t>
            </w:r>
          </w:p>
        </w:tc>
        <w:tc>
          <w:tcPr>
            <w:tcW w:w="106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1 844,74 </w:t>
            </w:r>
          </w:p>
        </w:tc>
        <w:tc>
          <w:tcPr>
            <w:tcW w:w="93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7" w:firstLine="0"/>
              <w:jc w:val="left"/>
              <w:rPr>
                <w:sz w:val="16"/>
                <w:szCs w:val="16"/>
              </w:rPr>
            </w:pPr>
            <w:r w:rsidRPr="00DC7836">
              <w:rPr>
                <w:sz w:val="16"/>
                <w:szCs w:val="16"/>
              </w:rPr>
              <w:t xml:space="preserve">1 907,49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1 966,80 </w:t>
            </w:r>
          </w:p>
        </w:tc>
        <w:tc>
          <w:tcPr>
            <w:tcW w:w="93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2" w:firstLine="0"/>
              <w:jc w:val="left"/>
              <w:rPr>
                <w:sz w:val="16"/>
                <w:szCs w:val="16"/>
              </w:rPr>
            </w:pPr>
            <w:r w:rsidRPr="00DC7836">
              <w:rPr>
                <w:sz w:val="16"/>
                <w:szCs w:val="16"/>
              </w:rPr>
              <w:t xml:space="preserve">2 023,41 </w:t>
            </w:r>
          </w:p>
        </w:tc>
        <w:tc>
          <w:tcPr>
            <w:tcW w:w="101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2 078,21 </w:t>
            </w:r>
          </w:p>
        </w:tc>
        <w:tc>
          <w:tcPr>
            <w:tcW w:w="94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2" w:firstLine="0"/>
              <w:jc w:val="left"/>
              <w:rPr>
                <w:sz w:val="16"/>
                <w:szCs w:val="16"/>
              </w:rPr>
            </w:pPr>
            <w:r w:rsidRPr="00DC7836">
              <w:rPr>
                <w:sz w:val="16"/>
                <w:szCs w:val="16"/>
              </w:rPr>
              <w:t xml:space="preserve">2 131,72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2 184,84 </w:t>
            </w:r>
          </w:p>
        </w:tc>
        <w:tc>
          <w:tcPr>
            <w:tcW w:w="99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2 233,70 </w:t>
            </w:r>
          </w:p>
        </w:tc>
        <w:tc>
          <w:tcPr>
            <w:tcW w:w="10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2 281,47 </w:t>
            </w:r>
          </w:p>
        </w:tc>
      </w:tr>
      <w:tr w:rsidR="00DC7836" w:rsidRPr="00F53E7C" w:rsidTr="00DC7836">
        <w:trPr>
          <w:trHeight w:val="549"/>
        </w:trPr>
        <w:tc>
          <w:tcPr>
            <w:tcW w:w="1704" w:type="dxa"/>
            <w:tcBorders>
              <w:top w:val="single" w:sz="3" w:space="0" w:color="000000"/>
              <w:left w:val="single" w:sz="3" w:space="0" w:color="000000"/>
              <w:bottom w:val="nil"/>
              <w:right w:val="single" w:sz="3" w:space="0" w:color="000000"/>
            </w:tcBorders>
            <w:shd w:val="clear" w:color="auto" w:fill="auto"/>
          </w:tcPr>
          <w:p w:rsidR="007F5C48" w:rsidRPr="00DC7836" w:rsidRDefault="00E23B26" w:rsidP="00DC7836">
            <w:pPr>
              <w:spacing w:after="0" w:line="276" w:lineRule="auto"/>
              <w:ind w:left="0" w:firstLine="0"/>
              <w:rPr>
                <w:sz w:val="16"/>
                <w:szCs w:val="16"/>
              </w:rPr>
            </w:pPr>
            <w:r w:rsidRPr="00DC7836">
              <w:rPr>
                <w:sz w:val="16"/>
                <w:szCs w:val="16"/>
              </w:rPr>
              <w:t xml:space="preserve">Вар. 1. Стр-ра затрат - рис. 5.2. </w:t>
            </w:r>
          </w:p>
        </w:tc>
        <w:tc>
          <w:tcPr>
            <w:tcW w:w="99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89"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2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6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36"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10"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42"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3"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991"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c>
          <w:tcPr>
            <w:tcW w:w="1004" w:type="dxa"/>
            <w:tcBorders>
              <w:top w:val="single" w:sz="3" w:space="0" w:color="000000"/>
              <w:left w:val="single" w:sz="3" w:space="0" w:color="000000"/>
              <w:bottom w:val="nil"/>
              <w:right w:val="single" w:sz="3" w:space="0" w:color="000000"/>
            </w:tcBorders>
            <w:shd w:val="clear" w:color="auto" w:fill="auto"/>
          </w:tcPr>
          <w:p w:rsidR="007F5C48" w:rsidRPr="00DC7836" w:rsidRDefault="007F5C48" w:rsidP="00DC7836">
            <w:pPr>
              <w:spacing w:after="0" w:line="276" w:lineRule="auto"/>
              <w:ind w:left="0" w:firstLine="0"/>
              <w:jc w:val="left"/>
              <w:rPr>
                <w:sz w:val="16"/>
                <w:szCs w:val="16"/>
              </w:rPr>
            </w:pPr>
          </w:p>
        </w:tc>
      </w:tr>
      <w:tr w:rsidR="00DC7836" w:rsidRPr="00F53E7C" w:rsidTr="00DC7836">
        <w:trPr>
          <w:trHeight w:val="899"/>
        </w:trPr>
        <w:tc>
          <w:tcPr>
            <w:tcW w:w="17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5" w:firstLine="0"/>
              <w:jc w:val="left"/>
              <w:rPr>
                <w:sz w:val="16"/>
                <w:szCs w:val="16"/>
              </w:rPr>
            </w:pPr>
            <w:r w:rsidRPr="00DC7836">
              <w:rPr>
                <w:sz w:val="16"/>
                <w:szCs w:val="16"/>
              </w:rPr>
              <w:t xml:space="preserve">(с учетом кредита под 12% на 20 лет) </w:t>
            </w:r>
          </w:p>
        </w:tc>
        <w:tc>
          <w:tcPr>
            <w:tcW w:w="99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1 607,59 </w:t>
            </w:r>
          </w:p>
        </w:tc>
        <w:tc>
          <w:tcPr>
            <w:tcW w:w="99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1 442,93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1 447,48 </w:t>
            </w:r>
          </w:p>
        </w:tc>
        <w:tc>
          <w:tcPr>
            <w:tcW w:w="989"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1 365,28 </w:t>
            </w:r>
          </w:p>
        </w:tc>
        <w:tc>
          <w:tcPr>
            <w:tcW w:w="92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3" w:firstLine="0"/>
              <w:jc w:val="left"/>
              <w:rPr>
                <w:sz w:val="16"/>
                <w:szCs w:val="16"/>
              </w:rPr>
            </w:pPr>
            <w:r w:rsidRPr="00DC7836">
              <w:rPr>
                <w:sz w:val="16"/>
                <w:szCs w:val="16"/>
              </w:rPr>
              <w:t xml:space="preserve">1 286,55 </w:t>
            </w:r>
          </w:p>
        </w:tc>
        <w:tc>
          <w:tcPr>
            <w:tcW w:w="106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1 335,76 </w:t>
            </w:r>
          </w:p>
        </w:tc>
        <w:tc>
          <w:tcPr>
            <w:tcW w:w="93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17" w:firstLine="0"/>
              <w:jc w:val="left"/>
              <w:rPr>
                <w:sz w:val="16"/>
                <w:szCs w:val="16"/>
              </w:rPr>
            </w:pPr>
            <w:r w:rsidRPr="00DC7836">
              <w:rPr>
                <w:sz w:val="16"/>
                <w:szCs w:val="16"/>
              </w:rPr>
              <w:t xml:space="preserve">1 380,89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1 423,12 </w:t>
            </w:r>
          </w:p>
        </w:tc>
        <w:tc>
          <w:tcPr>
            <w:tcW w:w="936"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22" w:firstLine="0"/>
              <w:jc w:val="left"/>
              <w:rPr>
                <w:sz w:val="16"/>
                <w:szCs w:val="16"/>
              </w:rPr>
            </w:pPr>
            <w:r w:rsidRPr="00DC7836">
              <w:rPr>
                <w:sz w:val="16"/>
                <w:szCs w:val="16"/>
              </w:rPr>
              <w:t xml:space="preserve">1 462,01 </w:t>
            </w:r>
          </w:p>
        </w:tc>
        <w:tc>
          <w:tcPr>
            <w:tcW w:w="1010"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1 498,54 </w:t>
            </w:r>
          </w:p>
        </w:tc>
        <w:tc>
          <w:tcPr>
            <w:tcW w:w="942"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32" w:firstLine="0"/>
              <w:jc w:val="left"/>
              <w:rPr>
                <w:sz w:val="16"/>
                <w:szCs w:val="16"/>
              </w:rPr>
            </w:pPr>
            <w:r w:rsidRPr="00DC7836">
              <w:rPr>
                <w:sz w:val="16"/>
                <w:szCs w:val="16"/>
              </w:rPr>
              <w:t xml:space="preserve">1 535,11 </w:t>
            </w:r>
          </w:p>
        </w:tc>
        <w:tc>
          <w:tcPr>
            <w:tcW w:w="993"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1 572,74 </w:t>
            </w:r>
          </w:p>
        </w:tc>
        <w:tc>
          <w:tcPr>
            <w:tcW w:w="991"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1 608,20 </w:t>
            </w:r>
          </w:p>
        </w:tc>
        <w:tc>
          <w:tcPr>
            <w:tcW w:w="1004" w:type="dxa"/>
            <w:tcBorders>
              <w:top w:val="nil"/>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1 641,77 </w:t>
            </w:r>
          </w:p>
        </w:tc>
      </w:tr>
      <w:tr w:rsidR="00DC7836" w:rsidRPr="00F53E7C" w:rsidTr="00DC7836">
        <w:trPr>
          <w:trHeight w:val="585"/>
        </w:trPr>
        <w:tc>
          <w:tcPr>
            <w:tcW w:w="1704" w:type="dxa"/>
            <w:tcBorders>
              <w:top w:val="single" w:sz="3" w:space="0" w:color="000000"/>
              <w:left w:val="single" w:sz="3" w:space="0" w:color="000000"/>
              <w:bottom w:val="single" w:sz="3" w:space="0" w:color="000000"/>
              <w:right w:val="single" w:sz="3" w:space="0" w:color="000000"/>
            </w:tcBorders>
            <w:shd w:val="clear" w:color="auto" w:fill="auto"/>
          </w:tcPr>
          <w:p w:rsidR="007F5C48" w:rsidRPr="00DC7836" w:rsidRDefault="00E23B26" w:rsidP="00DC7836">
            <w:pPr>
              <w:spacing w:after="0" w:line="276" w:lineRule="auto"/>
              <w:ind w:left="0" w:firstLine="0"/>
              <w:rPr>
                <w:sz w:val="16"/>
                <w:szCs w:val="16"/>
              </w:rPr>
            </w:pPr>
            <w:r w:rsidRPr="00DC7836">
              <w:rPr>
                <w:sz w:val="16"/>
                <w:szCs w:val="16"/>
              </w:rPr>
              <w:t xml:space="preserve">Вар. 2. Стр-ра затрат - рис. 5.1. </w:t>
            </w:r>
          </w:p>
        </w:tc>
        <w:tc>
          <w:tcPr>
            <w:tcW w:w="99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2 144,89 </w:t>
            </w:r>
          </w:p>
        </w:tc>
        <w:tc>
          <w:tcPr>
            <w:tcW w:w="9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1 961,84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1 889,98 </w:t>
            </w:r>
          </w:p>
        </w:tc>
        <w:tc>
          <w:tcPr>
            <w:tcW w:w="989"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1 849,83 </w:t>
            </w:r>
          </w:p>
        </w:tc>
        <w:tc>
          <w:tcPr>
            <w:tcW w:w="92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3" w:firstLine="0"/>
              <w:jc w:val="left"/>
              <w:rPr>
                <w:sz w:val="16"/>
                <w:szCs w:val="16"/>
              </w:rPr>
            </w:pPr>
            <w:r w:rsidRPr="00DC7836">
              <w:rPr>
                <w:sz w:val="16"/>
                <w:szCs w:val="16"/>
              </w:rPr>
              <w:t xml:space="preserve">1 772,40 </w:t>
            </w:r>
          </w:p>
        </w:tc>
        <w:tc>
          <w:tcPr>
            <w:tcW w:w="106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1" w:firstLine="0"/>
              <w:jc w:val="right"/>
              <w:rPr>
                <w:sz w:val="16"/>
                <w:szCs w:val="16"/>
              </w:rPr>
            </w:pPr>
            <w:r w:rsidRPr="00DC7836">
              <w:rPr>
                <w:sz w:val="16"/>
                <w:szCs w:val="16"/>
              </w:rPr>
              <w:t xml:space="preserve">1 804,74 </w:t>
            </w:r>
          </w:p>
        </w:tc>
        <w:tc>
          <w:tcPr>
            <w:tcW w:w="93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17" w:firstLine="0"/>
              <w:jc w:val="left"/>
              <w:rPr>
                <w:sz w:val="16"/>
                <w:szCs w:val="16"/>
              </w:rPr>
            </w:pPr>
            <w:r w:rsidRPr="00DC7836">
              <w:rPr>
                <w:sz w:val="16"/>
                <w:szCs w:val="16"/>
              </w:rPr>
              <w:t xml:space="preserve">1 865,51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1 923,38 </w:t>
            </w:r>
          </w:p>
        </w:tc>
        <w:tc>
          <w:tcPr>
            <w:tcW w:w="936"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22" w:firstLine="0"/>
              <w:jc w:val="left"/>
              <w:rPr>
                <w:sz w:val="16"/>
                <w:szCs w:val="16"/>
              </w:rPr>
            </w:pPr>
            <w:r w:rsidRPr="00DC7836">
              <w:rPr>
                <w:sz w:val="16"/>
                <w:szCs w:val="16"/>
              </w:rPr>
              <w:t xml:space="preserve">1 979,45 </w:t>
            </w:r>
          </w:p>
        </w:tc>
        <w:tc>
          <w:tcPr>
            <w:tcW w:w="101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6" w:firstLine="0"/>
              <w:jc w:val="right"/>
              <w:rPr>
                <w:sz w:val="16"/>
                <w:szCs w:val="16"/>
              </w:rPr>
            </w:pPr>
            <w:r w:rsidRPr="00DC7836">
              <w:rPr>
                <w:sz w:val="16"/>
                <w:szCs w:val="16"/>
              </w:rPr>
              <w:t xml:space="preserve">2 034,35 </w:t>
            </w:r>
          </w:p>
        </w:tc>
        <w:tc>
          <w:tcPr>
            <w:tcW w:w="94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32" w:firstLine="0"/>
              <w:jc w:val="left"/>
              <w:rPr>
                <w:sz w:val="16"/>
                <w:szCs w:val="16"/>
              </w:rPr>
            </w:pPr>
            <w:r w:rsidRPr="00DC7836">
              <w:rPr>
                <w:sz w:val="16"/>
                <w:szCs w:val="16"/>
              </w:rPr>
              <w:t xml:space="preserve">2 087,26 </w:t>
            </w:r>
          </w:p>
        </w:tc>
        <w:tc>
          <w:tcPr>
            <w:tcW w:w="99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5" w:firstLine="0"/>
              <w:jc w:val="right"/>
              <w:rPr>
                <w:sz w:val="16"/>
                <w:szCs w:val="16"/>
              </w:rPr>
            </w:pPr>
            <w:r w:rsidRPr="00DC7836">
              <w:rPr>
                <w:sz w:val="16"/>
                <w:szCs w:val="16"/>
              </w:rPr>
              <w:t xml:space="preserve">2 139,36 </w:t>
            </w:r>
          </w:p>
        </w:tc>
        <w:tc>
          <w:tcPr>
            <w:tcW w:w="99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2 186,60 </w:t>
            </w:r>
          </w:p>
        </w:tc>
        <w:tc>
          <w:tcPr>
            <w:tcW w:w="100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Pr="00DC7836" w:rsidRDefault="00E23B26" w:rsidP="00DC7836">
            <w:pPr>
              <w:spacing w:after="0" w:line="276" w:lineRule="auto"/>
              <w:ind w:left="0" w:right="4" w:firstLine="0"/>
              <w:jc w:val="right"/>
              <w:rPr>
                <w:sz w:val="16"/>
                <w:szCs w:val="16"/>
              </w:rPr>
            </w:pPr>
            <w:r w:rsidRPr="00DC7836">
              <w:rPr>
                <w:sz w:val="16"/>
                <w:szCs w:val="16"/>
              </w:rPr>
              <w:t xml:space="preserve">2 233,36 </w:t>
            </w:r>
          </w:p>
        </w:tc>
      </w:tr>
    </w:tbl>
    <w:p w:rsidR="007F5C48" w:rsidRDefault="007F5C48" w:rsidP="00F53E7C">
      <w:pPr>
        <w:spacing w:after="0" w:line="240" w:lineRule="auto"/>
        <w:ind w:left="0" w:firstLine="696"/>
      </w:pPr>
    </w:p>
    <w:p w:rsidR="007F5C48" w:rsidRDefault="00E23B26">
      <w:pPr>
        <w:spacing w:after="0" w:line="240" w:lineRule="auto"/>
        <w:ind w:left="0" w:firstLine="0"/>
        <w:jc w:val="center"/>
      </w:pPr>
      <w:r>
        <w:t xml:space="preserve"> </w:t>
      </w:r>
    </w:p>
    <w:p w:rsidR="007F5C48" w:rsidRDefault="00E23B26">
      <w:pPr>
        <w:spacing w:after="149" w:line="246" w:lineRule="auto"/>
        <w:ind w:left="10" w:right="-11" w:hanging="10"/>
        <w:jc w:val="left"/>
      </w:pPr>
      <w:r>
        <w:rPr>
          <w:sz w:val="20"/>
        </w:rPr>
        <w:t xml:space="preserve">ОБОСНОВЫВАЮЩИЕ МАТЕРИАЛЫ К СХЕМЕ ТЕПЛОСНАБЖЕНИЯ МУНИЦИПАЛЬНОГО ОБРАЗОВАНИЯ «ГОРОДСКОЙ ОКРУГ «ГОРОД НАРЬЯН-МАР» ДО </w:t>
      </w:r>
    </w:p>
    <w:p w:rsidR="007F5C48" w:rsidRDefault="00E23B26">
      <w:pPr>
        <w:spacing w:after="435" w:line="276" w:lineRule="auto"/>
        <w:ind w:left="10" w:right="-11" w:hanging="10"/>
        <w:jc w:val="center"/>
      </w:pPr>
      <w:r>
        <w:rPr>
          <w:sz w:val="20"/>
        </w:rPr>
        <w:t xml:space="preserve">2028 ГОДА </w:t>
      </w:r>
    </w:p>
    <w:tbl>
      <w:tblPr>
        <w:tblW w:w="15458" w:type="dxa"/>
        <w:tblInd w:w="-40" w:type="dxa"/>
        <w:tblCellMar>
          <w:right w:w="53" w:type="dxa"/>
        </w:tblCellMar>
        <w:tblLook w:val="04A0" w:firstRow="1" w:lastRow="0" w:firstColumn="1" w:lastColumn="0" w:noHBand="0" w:noVBand="1"/>
      </w:tblPr>
      <w:tblGrid>
        <w:gridCol w:w="1704"/>
        <w:gridCol w:w="994"/>
        <w:gridCol w:w="992"/>
        <w:gridCol w:w="993"/>
        <w:gridCol w:w="989"/>
        <w:gridCol w:w="924"/>
        <w:gridCol w:w="1061"/>
        <w:gridCol w:w="931"/>
        <w:gridCol w:w="993"/>
        <w:gridCol w:w="936"/>
        <w:gridCol w:w="1011"/>
        <w:gridCol w:w="942"/>
        <w:gridCol w:w="993"/>
        <w:gridCol w:w="991"/>
        <w:gridCol w:w="1004"/>
      </w:tblGrid>
      <w:tr w:rsidR="00DC7836" w:rsidTr="00DC7836">
        <w:trPr>
          <w:trHeight w:val="320"/>
        </w:trPr>
        <w:tc>
          <w:tcPr>
            <w:tcW w:w="170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0"/>
              </w:rPr>
              <w:t xml:space="preserve">Годы </w:t>
            </w:r>
          </w:p>
        </w:tc>
        <w:tc>
          <w:tcPr>
            <w:tcW w:w="9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2014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2015 </w:t>
            </w: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2016 </w:t>
            </w:r>
          </w:p>
        </w:tc>
        <w:tc>
          <w:tcPr>
            <w:tcW w:w="9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2018 </w:t>
            </w:r>
          </w:p>
        </w:tc>
        <w:tc>
          <w:tcPr>
            <w:tcW w:w="92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2019 </w:t>
            </w:r>
          </w:p>
        </w:tc>
        <w:tc>
          <w:tcPr>
            <w:tcW w:w="10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2020 </w:t>
            </w:r>
          </w:p>
        </w:tc>
        <w:tc>
          <w:tcPr>
            <w:tcW w:w="9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2021 </w:t>
            </w: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2022 </w:t>
            </w:r>
          </w:p>
        </w:tc>
        <w:tc>
          <w:tcPr>
            <w:tcW w:w="93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2023 </w:t>
            </w:r>
          </w:p>
        </w:tc>
        <w:tc>
          <w:tcPr>
            <w:tcW w:w="101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2024 </w:t>
            </w:r>
          </w:p>
        </w:tc>
        <w:tc>
          <w:tcPr>
            <w:tcW w:w="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2025 </w:t>
            </w: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2026 </w:t>
            </w:r>
          </w:p>
        </w:tc>
        <w:tc>
          <w:tcPr>
            <w:tcW w:w="9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2027 </w:t>
            </w:r>
          </w:p>
        </w:tc>
        <w:tc>
          <w:tcPr>
            <w:tcW w:w="100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0"/>
              </w:rPr>
              <w:t xml:space="preserve">2028 </w:t>
            </w:r>
          </w:p>
        </w:tc>
      </w:tr>
      <w:tr w:rsidR="00DC7836" w:rsidTr="00DC7836">
        <w:trPr>
          <w:trHeight w:val="874"/>
        </w:trPr>
        <w:tc>
          <w:tcPr>
            <w:tcW w:w="1705"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15" w:firstLine="0"/>
              <w:jc w:val="left"/>
            </w:pPr>
            <w:r w:rsidRPr="00DC7836">
              <w:rPr>
                <w:sz w:val="20"/>
              </w:rPr>
              <w:t xml:space="preserve">(с учетом кредита под 12% на 20 лет) </w:t>
            </w:r>
          </w:p>
        </w:tc>
        <w:tc>
          <w:tcPr>
            <w:tcW w:w="99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89"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2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06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3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3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01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42"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99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100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549"/>
        </w:trPr>
        <w:tc>
          <w:tcPr>
            <w:tcW w:w="1705"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pPr>
            <w:r w:rsidRPr="00DC7836">
              <w:rPr>
                <w:sz w:val="20"/>
              </w:rPr>
              <w:t xml:space="preserve">Вар. 2. Стр-ра затрат - рис. 5.2. </w:t>
            </w:r>
          </w:p>
        </w:tc>
        <w:tc>
          <w:tcPr>
            <w:tcW w:w="99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89"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2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0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3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36"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01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00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896"/>
        </w:trPr>
        <w:tc>
          <w:tcPr>
            <w:tcW w:w="1705"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15" w:firstLine="0"/>
              <w:jc w:val="left"/>
            </w:pPr>
            <w:r w:rsidRPr="00DC7836">
              <w:rPr>
                <w:sz w:val="20"/>
              </w:rPr>
              <w:t xml:space="preserve">(с учетом кредита под 12% на 20 лет) </w:t>
            </w:r>
          </w:p>
        </w:tc>
        <w:tc>
          <w:tcPr>
            <w:tcW w:w="994"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1 488,52 </w:t>
            </w:r>
          </w:p>
        </w:tc>
        <w:tc>
          <w:tcPr>
            <w:tcW w:w="99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1 312,72 </w:t>
            </w:r>
          </w:p>
        </w:tc>
        <w:tc>
          <w:tcPr>
            <w:tcW w:w="993"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1 234,73 </w:t>
            </w:r>
          </w:p>
        </w:tc>
        <w:tc>
          <w:tcPr>
            <w:tcW w:w="989"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1" w:firstLine="0"/>
              <w:jc w:val="right"/>
            </w:pPr>
            <w:r w:rsidRPr="00DC7836">
              <w:rPr>
                <w:sz w:val="20"/>
              </w:rPr>
              <w:t xml:space="preserve">1 187,50 </w:t>
            </w:r>
          </w:p>
        </w:tc>
        <w:tc>
          <w:tcPr>
            <w:tcW w:w="924"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2" w:firstLine="0"/>
              <w:jc w:val="left"/>
            </w:pPr>
            <w:r w:rsidRPr="00DC7836">
              <w:rPr>
                <w:sz w:val="20"/>
              </w:rPr>
              <w:t xml:space="preserve">1 083,13 </w:t>
            </w:r>
          </w:p>
        </w:tc>
        <w:tc>
          <w:tcPr>
            <w:tcW w:w="10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1" w:firstLine="0"/>
              <w:jc w:val="right"/>
            </w:pPr>
            <w:r w:rsidRPr="00DC7836">
              <w:rPr>
                <w:sz w:val="20"/>
              </w:rPr>
              <w:t xml:space="preserve">1 056,60 </w:t>
            </w:r>
          </w:p>
        </w:tc>
        <w:tc>
          <w:tcPr>
            <w:tcW w:w="93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16" w:firstLine="0"/>
              <w:jc w:val="left"/>
            </w:pPr>
            <w:r w:rsidRPr="00DC7836">
              <w:rPr>
                <w:sz w:val="20"/>
              </w:rPr>
              <w:t xml:space="preserve">1 091,34 </w:t>
            </w:r>
          </w:p>
        </w:tc>
        <w:tc>
          <w:tcPr>
            <w:tcW w:w="993"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1 123,84 </w:t>
            </w:r>
          </w:p>
        </w:tc>
        <w:tc>
          <w:tcPr>
            <w:tcW w:w="936"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21" w:firstLine="0"/>
              <w:jc w:val="left"/>
            </w:pPr>
            <w:r w:rsidRPr="00DC7836">
              <w:rPr>
                <w:sz w:val="20"/>
              </w:rPr>
              <w:t xml:space="preserve">1 153,82 </w:t>
            </w:r>
          </w:p>
        </w:tc>
        <w:tc>
          <w:tcPr>
            <w:tcW w:w="101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6" w:firstLine="0"/>
              <w:jc w:val="right"/>
            </w:pPr>
            <w:r w:rsidRPr="00DC7836">
              <w:rPr>
                <w:sz w:val="20"/>
              </w:rPr>
              <w:t xml:space="preserve">1 181,99 </w:t>
            </w:r>
          </w:p>
        </w:tc>
        <w:tc>
          <w:tcPr>
            <w:tcW w:w="9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1" w:firstLine="0"/>
              <w:jc w:val="left"/>
            </w:pPr>
            <w:r w:rsidRPr="00DC7836">
              <w:rPr>
                <w:sz w:val="20"/>
              </w:rPr>
              <w:t xml:space="preserve">1 210,10 </w:t>
            </w:r>
          </w:p>
        </w:tc>
        <w:tc>
          <w:tcPr>
            <w:tcW w:w="993"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5" w:firstLine="0"/>
              <w:jc w:val="right"/>
            </w:pPr>
            <w:r w:rsidRPr="00DC7836">
              <w:rPr>
                <w:sz w:val="20"/>
              </w:rPr>
              <w:t xml:space="preserve">1 238,96 </w:t>
            </w:r>
          </w:p>
        </w:tc>
        <w:tc>
          <w:tcPr>
            <w:tcW w:w="99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1 266,23 </w:t>
            </w:r>
          </w:p>
        </w:tc>
        <w:tc>
          <w:tcPr>
            <w:tcW w:w="1004"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1 292,06 </w:t>
            </w:r>
          </w:p>
        </w:tc>
      </w:tr>
      <w:tr w:rsidR="00DC7836" w:rsidTr="00DC7836">
        <w:trPr>
          <w:trHeight w:val="265"/>
        </w:trPr>
        <w:tc>
          <w:tcPr>
            <w:tcW w:w="1705" w:type="dxa"/>
            <w:tcBorders>
              <w:top w:val="single" w:sz="3" w:space="0" w:color="000000"/>
              <w:left w:val="single" w:sz="3" w:space="0" w:color="000000"/>
              <w:bottom w:val="nil"/>
              <w:right w:val="single" w:sz="3" w:space="0" w:color="000000"/>
            </w:tcBorders>
            <w:shd w:val="clear" w:color="auto" w:fill="auto"/>
          </w:tcPr>
          <w:p w:rsidR="007F5C48" w:rsidRDefault="00E23B26" w:rsidP="00DC7836">
            <w:pPr>
              <w:spacing w:after="0" w:line="276" w:lineRule="auto"/>
              <w:ind w:left="0" w:firstLine="0"/>
              <w:jc w:val="left"/>
            </w:pPr>
            <w:r w:rsidRPr="00DC7836">
              <w:rPr>
                <w:sz w:val="20"/>
              </w:rPr>
              <w:t xml:space="preserve">Вар. 2. Стр-ра </w:t>
            </w:r>
          </w:p>
        </w:tc>
        <w:tc>
          <w:tcPr>
            <w:tcW w:w="99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89"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2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06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3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36"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01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42"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3"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991"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c>
          <w:tcPr>
            <w:tcW w:w="1004" w:type="dxa"/>
            <w:tcBorders>
              <w:top w:val="single" w:sz="3" w:space="0" w:color="000000"/>
              <w:left w:val="single" w:sz="3" w:space="0" w:color="000000"/>
              <w:bottom w:val="nil"/>
              <w:right w:val="single" w:sz="3" w:space="0" w:color="000000"/>
            </w:tcBorders>
            <w:shd w:val="clear" w:color="auto" w:fill="auto"/>
          </w:tcPr>
          <w:p w:rsidR="007F5C48" w:rsidRDefault="007F5C48" w:rsidP="00DC7836">
            <w:pPr>
              <w:spacing w:after="0" w:line="276" w:lineRule="auto"/>
              <w:ind w:left="0" w:firstLine="0"/>
              <w:jc w:val="left"/>
            </w:pPr>
          </w:p>
        </w:tc>
      </w:tr>
      <w:tr w:rsidR="00DC7836" w:rsidTr="00DC7836">
        <w:trPr>
          <w:trHeight w:val="607"/>
        </w:trPr>
        <w:tc>
          <w:tcPr>
            <w:tcW w:w="1705"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92" w:line="240" w:lineRule="auto"/>
              <w:ind w:left="0" w:firstLine="0"/>
              <w:jc w:val="left"/>
            </w:pPr>
            <w:r w:rsidRPr="00DC7836">
              <w:rPr>
                <w:sz w:val="20"/>
              </w:rPr>
              <w:t xml:space="preserve">затрат - рис. 5.2. </w:t>
            </w:r>
          </w:p>
          <w:p w:rsidR="007F5C48" w:rsidRDefault="00E23B26" w:rsidP="00DC7836">
            <w:pPr>
              <w:spacing w:after="0" w:line="276" w:lineRule="auto"/>
              <w:ind w:left="0" w:firstLine="0"/>
              <w:jc w:val="left"/>
            </w:pPr>
            <w:r w:rsidRPr="00DC7836">
              <w:rPr>
                <w:sz w:val="20"/>
              </w:rPr>
              <w:t xml:space="preserve">(без кредита) </w:t>
            </w:r>
          </w:p>
        </w:tc>
        <w:tc>
          <w:tcPr>
            <w:tcW w:w="994"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1 488,52 </w:t>
            </w:r>
          </w:p>
        </w:tc>
        <w:tc>
          <w:tcPr>
            <w:tcW w:w="99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1 209,47 </w:t>
            </w:r>
          </w:p>
        </w:tc>
        <w:tc>
          <w:tcPr>
            <w:tcW w:w="993"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1 076,73 </w:t>
            </w:r>
          </w:p>
        </w:tc>
        <w:tc>
          <w:tcPr>
            <w:tcW w:w="989"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1" w:firstLine="0"/>
              <w:jc w:val="right"/>
            </w:pPr>
            <w:r w:rsidRPr="00DC7836">
              <w:rPr>
                <w:sz w:val="20"/>
              </w:rPr>
              <w:t xml:space="preserve">1 015,28 </w:t>
            </w:r>
          </w:p>
        </w:tc>
        <w:tc>
          <w:tcPr>
            <w:tcW w:w="924"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1" w:firstLine="0"/>
              <w:jc w:val="right"/>
            </w:pPr>
            <w:r w:rsidRPr="00DC7836">
              <w:rPr>
                <w:sz w:val="20"/>
              </w:rPr>
              <w:t xml:space="preserve">917,70 </w:t>
            </w:r>
          </w:p>
        </w:tc>
        <w:tc>
          <w:tcPr>
            <w:tcW w:w="106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1" w:firstLine="0"/>
              <w:jc w:val="right"/>
            </w:pPr>
            <w:r w:rsidRPr="00DC7836">
              <w:rPr>
                <w:sz w:val="20"/>
              </w:rPr>
              <w:t xml:space="preserve">890,99 </w:t>
            </w:r>
          </w:p>
        </w:tc>
        <w:tc>
          <w:tcPr>
            <w:tcW w:w="93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925,56 </w:t>
            </w:r>
          </w:p>
        </w:tc>
        <w:tc>
          <w:tcPr>
            <w:tcW w:w="993"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957,87 </w:t>
            </w:r>
          </w:p>
        </w:tc>
        <w:tc>
          <w:tcPr>
            <w:tcW w:w="936"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987,67 </w:t>
            </w:r>
          </w:p>
        </w:tc>
        <w:tc>
          <w:tcPr>
            <w:tcW w:w="101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6" w:firstLine="0"/>
              <w:jc w:val="right"/>
            </w:pPr>
            <w:r w:rsidRPr="00DC7836">
              <w:rPr>
                <w:sz w:val="20"/>
              </w:rPr>
              <w:t xml:space="preserve">1 015,65 </w:t>
            </w:r>
          </w:p>
        </w:tc>
        <w:tc>
          <w:tcPr>
            <w:tcW w:w="942"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31" w:firstLine="0"/>
              <w:jc w:val="left"/>
            </w:pPr>
            <w:r w:rsidRPr="00DC7836">
              <w:rPr>
                <w:sz w:val="20"/>
              </w:rPr>
              <w:t xml:space="preserve">1 043,58 </w:t>
            </w:r>
          </w:p>
        </w:tc>
        <w:tc>
          <w:tcPr>
            <w:tcW w:w="993"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5" w:firstLine="0"/>
              <w:jc w:val="right"/>
            </w:pPr>
            <w:r w:rsidRPr="00DC7836">
              <w:rPr>
                <w:sz w:val="20"/>
              </w:rPr>
              <w:t xml:space="preserve">1 072,25 </w:t>
            </w:r>
          </w:p>
        </w:tc>
        <w:tc>
          <w:tcPr>
            <w:tcW w:w="991"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1 099,33 </w:t>
            </w:r>
          </w:p>
        </w:tc>
        <w:tc>
          <w:tcPr>
            <w:tcW w:w="1004" w:type="dxa"/>
            <w:tcBorders>
              <w:top w:val="nil"/>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right="4" w:firstLine="0"/>
              <w:jc w:val="right"/>
            </w:pPr>
            <w:r w:rsidRPr="00DC7836">
              <w:rPr>
                <w:sz w:val="20"/>
              </w:rPr>
              <w:t xml:space="preserve">1 124,98 </w:t>
            </w:r>
          </w:p>
        </w:tc>
      </w:tr>
    </w:tbl>
    <w:p w:rsidR="007F5C48" w:rsidRDefault="00E23B26" w:rsidP="00F53E7C">
      <w:pPr>
        <w:spacing w:after="0" w:line="240" w:lineRule="auto"/>
        <w:ind w:left="672" w:firstLine="0"/>
        <w:jc w:val="left"/>
      </w:pPr>
      <w:r>
        <w:t xml:space="preserve"> </w:t>
      </w:r>
    </w:p>
    <w:p w:rsidR="007F5C48" w:rsidRDefault="00E23B26">
      <w:pPr>
        <w:spacing w:after="0" w:line="240" w:lineRule="auto"/>
        <w:ind w:left="10" w:hanging="10"/>
        <w:jc w:val="right"/>
      </w:pPr>
      <w:r>
        <w:t xml:space="preserve">153 </w:t>
      </w:r>
    </w:p>
    <w:p w:rsidR="007F5C48" w:rsidRDefault="00E23B26">
      <w:pPr>
        <w:spacing w:after="0" w:line="240" w:lineRule="auto"/>
        <w:ind w:left="0" w:firstLine="0"/>
        <w:jc w:val="center"/>
      </w:pPr>
      <w:r>
        <w:t xml:space="preserve"> </w:t>
      </w:r>
    </w:p>
    <w:p w:rsidR="007F5C48" w:rsidRDefault="007F5C48">
      <w:pPr>
        <w:sectPr w:rsidR="007F5C48">
          <w:headerReference w:type="even" r:id="rId383"/>
          <w:headerReference w:type="default" r:id="rId384"/>
          <w:footerReference w:type="even" r:id="rId385"/>
          <w:footerReference w:type="default" r:id="rId386"/>
          <w:headerReference w:type="first" r:id="rId387"/>
          <w:footerReference w:type="first" r:id="rId388"/>
          <w:pgSz w:w="16836" w:h="11908" w:orient="landscape"/>
          <w:pgMar w:top="750" w:right="1126" w:bottom="716" w:left="1169" w:header="720" w:footer="720" w:gutter="0"/>
          <w:cols w:space="720"/>
        </w:sectPr>
      </w:pPr>
    </w:p>
    <w:p w:rsidR="007F5C48" w:rsidRDefault="00E23B26">
      <w:pPr>
        <w:spacing w:after="309" w:line="352" w:lineRule="auto"/>
        <w:ind w:left="1064" w:hanging="10"/>
      </w:pPr>
      <w:r>
        <w:rPr>
          <w:b/>
        </w:rPr>
        <w:t>9.6.3.</w:t>
      </w:r>
      <w:r>
        <w:rPr>
          <w:rFonts w:ascii="Arial" w:eastAsia="Arial" w:hAnsi="Arial" w:cs="Arial"/>
          <w:b/>
        </w:rPr>
        <w:t xml:space="preserve"> </w:t>
      </w:r>
      <w:r>
        <w:rPr>
          <w:b/>
        </w:rPr>
        <w:t xml:space="preserve">Расчет тарифа на подключение </w:t>
      </w:r>
    </w:p>
    <w:p w:rsidR="007F5C48" w:rsidRDefault="00E23B26">
      <w:r>
        <w:t xml:space="preserve">Для своевременной реализации проектов по присоединению потребителей к источникам тепловой энергии целесообразно использование тарифа на подключение. </w:t>
      </w:r>
    </w:p>
    <w:p w:rsidR="007F5C48" w:rsidRDefault="00E23B26">
      <w:r>
        <w:t xml:space="preserve">Расчет тарифа на подключение выполнен на основе данных о капитальных вложениях в тепловые сети и изменении присоединенной нагрузки потребителей. </w:t>
      </w:r>
    </w:p>
    <w:p w:rsidR="007F5C48" w:rsidRDefault="00E23B26">
      <w:pPr>
        <w:spacing w:after="123" w:line="244" w:lineRule="auto"/>
        <w:ind w:left="704" w:hanging="10"/>
      </w:pPr>
      <w:r>
        <w:rPr>
          <w:b/>
          <w:i/>
          <w:color w:val="1F497D"/>
          <w:sz w:val="18"/>
        </w:rPr>
        <w:t xml:space="preserve">Таблица 9.6.3.1 Оценка стоимости подключения новых потребителей </w:t>
      </w:r>
    </w:p>
    <w:tbl>
      <w:tblPr>
        <w:tblW w:w="7990" w:type="dxa"/>
        <w:tblInd w:w="685" w:type="dxa"/>
        <w:tblCellMar>
          <w:left w:w="110" w:type="dxa"/>
          <w:right w:w="44" w:type="dxa"/>
        </w:tblCellMar>
        <w:tblLook w:val="04A0" w:firstRow="1" w:lastRow="0" w:firstColumn="1" w:lastColumn="0" w:noHBand="0" w:noVBand="1"/>
      </w:tblPr>
      <w:tblGrid>
        <w:gridCol w:w="874"/>
        <w:gridCol w:w="5046"/>
        <w:gridCol w:w="2070"/>
      </w:tblGrid>
      <w:tr w:rsidR="007F5C48" w:rsidTr="00DC7836">
        <w:trPr>
          <w:trHeight w:val="285"/>
        </w:trPr>
        <w:tc>
          <w:tcPr>
            <w:tcW w:w="8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6" w:firstLine="0"/>
            </w:pPr>
            <w:r w:rsidRPr="00DC7836">
              <w:rPr>
                <w:b/>
                <w:sz w:val="24"/>
              </w:rPr>
              <w:t>№ п/п</w:t>
            </w:r>
            <w:r w:rsidRPr="00DC7836">
              <w:rPr>
                <w:sz w:val="24"/>
              </w:rPr>
              <w:t xml:space="preserve"> </w:t>
            </w: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4"/>
              </w:rPr>
              <w:t>Параметр</w:t>
            </w:r>
            <w:r w:rsidRPr="00DC7836">
              <w:rPr>
                <w:sz w:val="24"/>
              </w:rPr>
              <w:t xml:space="preserve"> </w:t>
            </w:r>
          </w:p>
        </w:tc>
        <w:tc>
          <w:tcPr>
            <w:tcW w:w="207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b/>
                <w:sz w:val="24"/>
              </w:rPr>
              <w:t>2013 - 2018 г.г.</w:t>
            </w:r>
            <w:r w:rsidRPr="00DC7836">
              <w:rPr>
                <w:sz w:val="24"/>
              </w:rPr>
              <w:t xml:space="preserve"> </w:t>
            </w:r>
          </w:p>
        </w:tc>
      </w:tr>
      <w:tr w:rsidR="007F5C48" w:rsidTr="00DC7836">
        <w:trPr>
          <w:trHeight w:val="562"/>
        </w:trPr>
        <w:tc>
          <w:tcPr>
            <w:tcW w:w="874"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1 </w:t>
            </w: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Инвестиции в тепловые сети в текущих ценах, млн. руб. </w:t>
            </w:r>
          </w:p>
        </w:tc>
        <w:tc>
          <w:tcPr>
            <w:tcW w:w="2070" w:type="dxa"/>
            <w:tcBorders>
              <w:top w:val="single" w:sz="3" w:space="0" w:color="000000"/>
              <w:left w:val="single" w:sz="3" w:space="0" w:color="000000"/>
              <w:bottom w:val="single" w:sz="3" w:space="0" w:color="000000"/>
              <w:right w:val="single" w:sz="3" w:space="0" w:color="000000"/>
            </w:tcBorders>
            <w:shd w:val="clear" w:color="auto" w:fill="auto"/>
            <w:vAlign w:val="bottom"/>
          </w:tcPr>
          <w:p w:rsidR="007F5C48" w:rsidRDefault="00E23B26" w:rsidP="00DC7836">
            <w:pPr>
              <w:spacing w:after="0" w:line="276" w:lineRule="auto"/>
              <w:ind w:left="0" w:firstLine="0"/>
              <w:jc w:val="center"/>
            </w:pPr>
            <w:r w:rsidRPr="00DC7836">
              <w:rPr>
                <w:sz w:val="24"/>
              </w:rPr>
              <w:t xml:space="preserve">495,2 </w:t>
            </w:r>
          </w:p>
        </w:tc>
      </w:tr>
      <w:tr w:rsidR="007F5C48" w:rsidTr="00DC7836">
        <w:trPr>
          <w:trHeight w:val="288"/>
        </w:trPr>
        <w:tc>
          <w:tcPr>
            <w:tcW w:w="8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вар 1 </w:t>
            </w:r>
          </w:p>
        </w:tc>
        <w:tc>
          <w:tcPr>
            <w:tcW w:w="207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246,4 </w:t>
            </w:r>
          </w:p>
        </w:tc>
      </w:tr>
      <w:tr w:rsidR="007F5C48" w:rsidTr="00DC7836">
        <w:trPr>
          <w:trHeight w:val="284"/>
        </w:trPr>
        <w:tc>
          <w:tcPr>
            <w:tcW w:w="8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вар 2 </w:t>
            </w:r>
          </w:p>
        </w:tc>
        <w:tc>
          <w:tcPr>
            <w:tcW w:w="207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248,8 </w:t>
            </w:r>
          </w:p>
        </w:tc>
      </w:tr>
      <w:tr w:rsidR="007F5C48" w:rsidTr="00DC7836">
        <w:trPr>
          <w:trHeight w:val="288"/>
        </w:trPr>
        <w:tc>
          <w:tcPr>
            <w:tcW w:w="8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2 </w:t>
            </w: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Нагрузка новых потребителей, Гкал/час </w:t>
            </w:r>
          </w:p>
        </w:tc>
        <w:tc>
          <w:tcPr>
            <w:tcW w:w="207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20,8 </w:t>
            </w:r>
          </w:p>
        </w:tc>
      </w:tr>
      <w:tr w:rsidR="007F5C48" w:rsidTr="00DC7836">
        <w:trPr>
          <w:trHeight w:val="284"/>
        </w:trPr>
        <w:tc>
          <w:tcPr>
            <w:tcW w:w="8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rsidRPr="00DC7836">
              <w:rPr>
                <w:sz w:val="24"/>
              </w:rPr>
              <w:t xml:space="preserve">3 </w:t>
            </w: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Тариф на присоединение, тыс. руб/Гкал/час </w:t>
            </w:r>
          </w:p>
        </w:tc>
        <w:tc>
          <w:tcPr>
            <w:tcW w:w="207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r>
      <w:tr w:rsidR="007F5C48" w:rsidTr="00DC7836">
        <w:trPr>
          <w:trHeight w:val="288"/>
        </w:trPr>
        <w:tc>
          <w:tcPr>
            <w:tcW w:w="8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вар 1 </w:t>
            </w:r>
          </w:p>
        </w:tc>
        <w:tc>
          <w:tcPr>
            <w:tcW w:w="207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11 846,1 </w:t>
            </w:r>
          </w:p>
        </w:tc>
      </w:tr>
      <w:tr w:rsidR="007F5C48" w:rsidTr="00DC7836">
        <w:trPr>
          <w:trHeight w:val="284"/>
        </w:trPr>
        <w:tc>
          <w:tcPr>
            <w:tcW w:w="87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7F5C48" w:rsidP="00DC7836">
            <w:pPr>
              <w:spacing w:after="0" w:line="276" w:lineRule="auto"/>
              <w:ind w:left="0" w:firstLine="0"/>
              <w:jc w:val="left"/>
            </w:pPr>
          </w:p>
        </w:tc>
        <w:tc>
          <w:tcPr>
            <w:tcW w:w="5046"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left"/>
            </w:pPr>
            <w:r w:rsidRPr="00DC7836">
              <w:rPr>
                <w:sz w:val="24"/>
              </w:rPr>
              <w:t xml:space="preserve">вар 2 </w:t>
            </w:r>
          </w:p>
        </w:tc>
        <w:tc>
          <w:tcPr>
            <w:tcW w:w="207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right"/>
            </w:pPr>
            <w:r w:rsidRPr="00DC7836">
              <w:rPr>
                <w:sz w:val="24"/>
              </w:rPr>
              <w:t xml:space="preserve">11 963,7 </w:t>
            </w:r>
          </w:p>
        </w:tc>
      </w:tr>
    </w:tbl>
    <w:p w:rsidR="007F5C48" w:rsidRDefault="00E23B26">
      <w:pPr>
        <w:spacing w:after="200" w:line="240" w:lineRule="auto"/>
        <w:ind w:left="708" w:firstLine="0"/>
        <w:jc w:val="left"/>
      </w:pPr>
      <w:r>
        <w:t xml:space="preserve"> </w:t>
      </w:r>
    </w:p>
    <w:p w:rsidR="007F5C48" w:rsidRDefault="00E23B26">
      <w:pPr>
        <w:spacing w:after="199" w:line="240" w:lineRule="auto"/>
        <w:ind w:left="10" w:hanging="10"/>
        <w:jc w:val="right"/>
      </w:pPr>
      <w:r>
        <w:t xml:space="preserve">Прирост нагрузки на систему происходит в период с 2013 по 2018 г.г. </w:t>
      </w:r>
    </w:p>
    <w:p w:rsidR="007F5C48" w:rsidRDefault="00E23B26">
      <w:pPr>
        <w:spacing w:line="240" w:lineRule="auto"/>
        <w:ind w:firstLine="0"/>
      </w:pPr>
      <w:r>
        <w:t xml:space="preserve">поэтому расчет выполнен только для этого периода. </w:t>
      </w:r>
    </w:p>
    <w:p w:rsidR="007F5C48" w:rsidRDefault="00E23B26">
      <w:r>
        <w:t xml:space="preserve">Как видно по данным таблицы 9.6.3.1. уровень тарифа на подключение по первому варианту несколько ниже, чем по второму. </w:t>
      </w:r>
    </w:p>
    <w:p w:rsidR="007F5C48" w:rsidRDefault="00E23B26">
      <w:r>
        <w:t xml:space="preserve">На основании выполненных расчетов можно сделать вывод о том, предложенные варианты примерно одинаковы с точки зрения затратности и эффективности капитальных вложений. Однако, второй вариант более привлекателен, чем первый: </w:t>
      </w:r>
    </w:p>
    <w:p w:rsidR="007F5C48" w:rsidRDefault="00E23B26" w:rsidP="0020355D">
      <w:pPr>
        <w:numPr>
          <w:ilvl w:val="0"/>
          <w:numId w:val="41"/>
        </w:numPr>
        <w:spacing w:after="0"/>
        <w:ind w:hanging="360"/>
      </w:pPr>
      <w:r>
        <w:t xml:space="preserve">суммарный объем инвестиций ниже по второму варианту на 25,9 млн. руб., </w:t>
      </w:r>
    </w:p>
    <w:p w:rsidR="007F5C48" w:rsidRDefault="00E23B26" w:rsidP="0020355D">
      <w:pPr>
        <w:numPr>
          <w:ilvl w:val="0"/>
          <w:numId w:val="41"/>
        </w:numPr>
        <w:spacing w:after="0"/>
        <w:ind w:hanging="360"/>
      </w:pPr>
      <w:r>
        <w:t xml:space="preserve">расчетный уровень тарифов на тепловую и электрическую энергию по второму варианту ниже, чем по первому (см. рис. 9.6.2.1. и 9.6.2.2.), </w:t>
      </w:r>
    </w:p>
    <w:p w:rsidR="007F5C48" w:rsidRDefault="00E23B26" w:rsidP="0020355D">
      <w:pPr>
        <w:numPr>
          <w:ilvl w:val="0"/>
          <w:numId w:val="41"/>
        </w:numPr>
        <w:spacing w:after="0"/>
        <w:ind w:hanging="360"/>
      </w:pPr>
      <w:r>
        <w:t xml:space="preserve">расход топлива на выработку тепловой энергии на 7 тыс. куб.м. в год во втором варианте ниже, чем в первом. </w:t>
      </w:r>
    </w:p>
    <w:p w:rsidR="007F5C48" w:rsidRDefault="00E23B26" w:rsidP="0020355D">
      <w:pPr>
        <w:spacing w:after="0"/>
      </w:pPr>
      <w:r>
        <w:t xml:space="preserve">Второй вариант может быть основным при реконструкции системы теплоснабжения г. Нарьян-Мар. </w:t>
      </w:r>
    </w:p>
    <w:p w:rsidR="007F5C48" w:rsidRDefault="00E23B26">
      <w:pPr>
        <w:spacing w:after="0" w:line="240" w:lineRule="auto"/>
        <w:ind w:left="10" w:hanging="10"/>
        <w:jc w:val="right"/>
      </w:pPr>
      <w:r>
        <w:t xml:space="preserve">154 </w:t>
      </w:r>
    </w:p>
    <w:p w:rsidR="007F5C48" w:rsidRDefault="00E23B26">
      <w:pPr>
        <w:spacing w:after="0" w:line="240" w:lineRule="auto"/>
        <w:ind w:left="0" w:firstLine="0"/>
        <w:jc w:val="center"/>
      </w:pPr>
      <w:r>
        <w:t xml:space="preserve"> </w:t>
      </w:r>
    </w:p>
    <w:p w:rsidR="007F5C48" w:rsidRDefault="00E23B26">
      <w:pPr>
        <w:spacing w:after="309" w:line="352" w:lineRule="auto"/>
        <w:ind w:left="1781" w:hanging="360"/>
      </w:pPr>
      <w:r>
        <w:rPr>
          <w:b/>
        </w:rPr>
        <w:t>10.</w:t>
      </w:r>
      <w:r>
        <w:rPr>
          <w:rFonts w:ascii="Arial" w:eastAsia="Arial" w:hAnsi="Arial" w:cs="Arial"/>
          <w:b/>
        </w:rPr>
        <w:t xml:space="preserve"> </w:t>
      </w:r>
      <w:r>
        <w:rPr>
          <w:b/>
        </w:rPr>
        <w:t xml:space="preserve"> Решение об определении единой теплоснабжающей организации </w:t>
      </w:r>
    </w:p>
    <w:p w:rsidR="007F5C48" w:rsidRDefault="00E23B26">
      <w:pPr>
        <w:spacing w:after="199" w:line="240" w:lineRule="auto"/>
        <w:ind w:left="10" w:hanging="10"/>
        <w:jc w:val="right"/>
      </w:pPr>
      <w:r>
        <w:rPr>
          <w:b/>
        </w:rPr>
        <w:t>10.1.</w:t>
      </w:r>
      <w:r>
        <w:rPr>
          <w:rFonts w:ascii="Arial" w:eastAsia="Arial" w:hAnsi="Arial" w:cs="Arial"/>
          <w:b/>
        </w:rPr>
        <w:t xml:space="preserve"> </w:t>
      </w:r>
      <w:r>
        <w:rPr>
          <w:rFonts w:ascii="Arial" w:eastAsia="Arial" w:hAnsi="Arial" w:cs="Arial"/>
          <w:b/>
        </w:rPr>
        <w:tab/>
      </w:r>
      <w:r>
        <w:rPr>
          <w:b/>
        </w:rPr>
        <w:t xml:space="preserve">Определение существующих изолированных зон действия </w:t>
      </w:r>
    </w:p>
    <w:p w:rsidR="007F5C48" w:rsidRDefault="00E23B26">
      <w:pPr>
        <w:spacing w:after="309" w:line="352" w:lineRule="auto"/>
        <w:ind w:left="10" w:hanging="10"/>
      </w:pPr>
      <w:r>
        <w:rPr>
          <w:b/>
        </w:rPr>
        <w:t xml:space="preserve">энергоисточников в системе теплоснабжения города «Нарьян-Мар». </w:t>
      </w:r>
    </w:p>
    <w:p w:rsidR="007F5C48" w:rsidRDefault="00E23B26">
      <w:pPr>
        <w:spacing w:after="306"/>
      </w:pPr>
      <w:r>
        <w:t xml:space="preserve">В схеме теплоснабжения установлены следующие зоны действия изолированных систем теплоснабжения (см. раздел 1 Книги 1, часть 3 «Существующее положение в сфере производства, передачи и потребления тепловой энергии для целей теплоснабжения» Обосновывающих материалов схемы теплоснабжения), расположенных в установленных границах города Нарьян-Мар. </w:t>
      </w:r>
    </w:p>
    <w:p w:rsidR="007F5C48" w:rsidRDefault="00E23B26">
      <w:pPr>
        <w:numPr>
          <w:ilvl w:val="0"/>
          <w:numId w:val="42"/>
        </w:numPr>
        <w:spacing w:after="320"/>
        <w:ind w:hanging="360"/>
      </w:pPr>
      <w:r>
        <w:t xml:space="preserve">МУ «ПОКиТС» </w:t>
      </w:r>
    </w:p>
    <w:p w:rsidR="007F5C48" w:rsidRDefault="00E23B26">
      <w:pPr>
        <w:spacing w:after="313"/>
      </w:pPr>
      <w:r>
        <w:t xml:space="preserve">Границы рассматриваемой зоны действия показаны на рисунке 1 Раздела 1, Книги 2, части 3 Обосновывающих материалов. </w:t>
      </w:r>
    </w:p>
    <w:p w:rsidR="007F5C48" w:rsidRDefault="00E23B26">
      <w:pPr>
        <w:spacing w:after="305"/>
      </w:pPr>
      <w:r>
        <w:t xml:space="preserve">Установленная и располагаемая тепловая мощность источников тепловой энергии в рассматриваемой зоне действия на 01.01.2013 г. распределены следующим образом (таблица 10.1.1.). </w:t>
      </w:r>
    </w:p>
    <w:p w:rsidR="007F5C48" w:rsidRDefault="00E23B26">
      <w:pPr>
        <w:spacing w:after="123" w:line="276" w:lineRule="auto"/>
        <w:ind w:left="0" w:firstLine="708"/>
        <w:jc w:val="left"/>
      </w:pPr>
      <w:r>
        <w:rPr>
          <w:b/>
          <w:i/>
          <w:color w:val="44546A"/>
          <w:sz w:val="20"/>
        </w:rPr>
        <w:t xml:space="preserve">Таблица 10.1.1. Характеристика источников тепловой энергии, входящих в состав рассматриваемой зоны деятельности  </w:t>
      </w:r>
    </w:p>
    <w:tbl>
      <w:tblPr>
        <w:tblW w:w="9299" w:type="dxa"/>
        <w:tblInd w:w="-105" w:type="dxa"/>
        <w:tblCellMar>
          <w:left w:w="115" w:type="dxa"/>
          <w:right w:w="115" w:type="dxa"/>
        </w:tblCellMar>
        <w:tblLook w:val="04A0" w:firstRow="1" w:lastRow="0" w:firstColumn="1" w:lastColumn="0" w:noHBand="0" w:noVBand="1"/>
      </w:tblPr>
      <w:tblGrid>
        <w:gridCol w:w="3100"/>
        <w:gridCol w:w="3101"/>
        <w:gridCol w:w="3098"/>
      </w:tblGrid>
      <w:tr w:rsidR="007F5C48" w:rsidTr="00DC7836">
        <w:trPr>
          <w:trHeight w:val="917"/>
        </w:trPr>
        <w:tc>
          <w:tcPr>
            <w:tcW w:w="3100"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t xml:space="preserve">Теплоснабжающая организация </w:t>
            </w:r>
          </w:p>
        </w:tc>
        <w:tc>
          <w:tcPr>
            <w:tcW w:w="3101"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t xml:space="preserve">Установленная тепловая мощность, Гкал/ч </w:t>
            </w:r>
          </w:p>
        </w:tc>
        <w:tc>
          <w:tcPr>
            <w:tcW w:w="3098"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t xml:space="preserve">Располагаемая тепловая мощность, Гкал/ч </w:t>
            </w:r>
          </w:p>
        </w:tc>
      </w:tr>
      <w:tr w:rsidR="007F5C48" w:rsidTr="00DC7836">
        <w:trPr>
          <w:trHeight w:val="477"/>
        </w:trPr>
        <w:tc>
          <w:tcPr>
            <w:tcW w:w="3100"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t xml:space="preserve">МУ «ПОКиТС» </w:t>
            </w:r>
          </w:p>
        </w:tc>
        <w:tc>
          <w:tcPr>
            <w:tcW w:w="3101"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t xml:space="preserve">69,3 </w:t>
            </w:r>
          </w:p>
        </w:tc>
        <w:tc>
          <w:tcPr>
            <w:tcW w:w="3098"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t xml:space="preserve">57,9 </w:t>
            </w:r>
          </w:p>
        </w:tc>
      </w:tr>
    </w:tbl>
    <w:p w:rsidR="007F5C48" w:rsidRDefault="00E23B26">
      <w:pPr>
        <w:spacing w:after="309"/>
      </w:pPr>
      <w:r>
        <w:t xml:space="preserve">Тепловые сети в рассматриваемой зоне деятельности принадлежат МУ «ПОКиТС» </w:t>
      </w:r>
    </w:p>
    <w:p w:rsidR="007F5C48" w:rsidRDefault="0020355D">
      <w:pPr>
        <w:numPr>
          <w:ilvl w:val="0"/>
          <w:numId w:val="42"/>
        </w:numPr>
        <w:spacing w:after="324"/>
        <w:ind w:hanging="360"/>
      </w:pPr>
      <w:r>
        <w:t xml:space="preserve">Зона действия ООО «Автоматика Сервис </w:t>
      </w:r>
      <w:r w:rsidR="00E23B26">
        <w:t xml:space="preserve">» </w:t>
      </w:r>
      <w:r>
        <w:t>и ГУП НАО «НКК»</w:t>
      </w:r>
    </w:p>
    <w:p w:rsidR="007F5C48" w:rsidRDefault="00E23B26">
      <w:pPr>
        <w:spacing w:after="314"/>
      </w:pPr>
      <w:r>
        <w:t xml:space="preserve">Границы рассматриваемой зоны действия показаны на рисунке 1 Раздела 1, Книги 2, части 3 Обосновывающих материалов. </w:t>
      </w:r>
    </w:p>
    <w:p w:rsidR="007F5C48" w:rsidRDefault="00E23B26">
      <w:pPr>
        <w:spacing w:after="262"/>
      </w:pPr>
      <w:r>
        <w:t xml:space="preserve">Установленная и располагаемая тепловая мощность источников тепловой энергии в рассматриваемой зоне действия на 01.01.2013 год. Распределены следующим образом (таблица 10.1.2). </w:t>
      </w:r>
    </w:p>
    <w:p w:rsidR="007F5C48" w:rsidRDefault="00E23B26">
      <w:pPr>
        <w:spacing w:after="0" w:line="240" w:lineRule="auto"/>
        <w:ind w:left="708" w:firstLine="0"/>
        <w:jc w:val="left"/>
      </w:pPr>
      <w:r>
        <w:t xml:space="preserve"> </w:t>
      </w:r>
    </w:p>
    <w:p w:rsidR="007F5C48" w:rsidRDefault="00E23B26">
      <w:pPr>
        <w:spacing w:after="123" w:line="276" w:lineRule="auto"/>
        <w:ind w:left="0" w:firstLine="708"/>
        <w:jc w:val="left"/>
      </w:pPr>
      <w:r>
        <w:rPr>
          <w:b/>
          <w:i/>
          <w:color w:val="44546A"/>
          <w:sz w:val="20"/>
        </w:rPr>
        <w:t xml:space="preserve">Таблица 10.1.2 Характеристика источников тепловой энергии, входящих в состав рассматриваемой зоны деятельности  </w:t>
      </w:r>
    </w:p>
    <w:tbl>
      <w:tblPr>
        <w:tblW w:w="9459" w:type="dxa"/>
        <w:tblInd w:w="-105" w:type="dxa"/>
        <w:tblCellMar>
          <w:top w:w="57" w:type="dxa"/>
          <w:left w:w="237" w:type="dxa"/>
          <w:right w:w="115" w:type="dxa"/>
        </w:tblCellMar>
        <w:tblLook w:val="04A0" w:firstRow="1" w:lastRow="0" w:firstColumn="1" w:lastColumn="0" w:noHBand="0" w:noVBand="1"/>
      </w:tblPr>
      <w:tblGrid>
        <w:gridCol w:w="3152"/>
        <w:gridCol w:w="3153"/>
        <w:gridCol w:w="3154"/>
      </w:tblGrid>
      <w:tr w:rsidR="007F5C48" w:rsidTr="00DC7836">
        <w:trPr>
          <w:trHeight w:val="825"/>
        </w:trPr>
        <w:tc>
          <w:tcPr>
            <w:tcW w:w="31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Наименование теплоисточника </w:t>
            </w:r>
          </w:p>
        </w:tc>
        <w:tc>
          <w:tcPr>
            <w:tcW w:w="3153"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Установленная тепловая мощность, Гкал/ч </w:t>
            </w:r>
          </w:p>
        </w:tc>
        <w:tc>
          <w:tcPr>
            <w:tcW w:w="3154"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E23B26" w:rsidP="00DC7836">
            <w:pPr>
              <w:spacing w:after="0" w:line="276" w:lineRule="auto"/>
              <w:ind w:left="0" w:firstLine="0"/>
              <w:jc w:val="center"/>
            </w:pPr>
            <w:r w:rsidRPr="00DC7836">
              <w:rPr>
                <w:sz w:val="24"/>
              </w:rPr>
              <w:t xml:space="preserve">Располагаемая тепловая мощность, Гкал/ч </w:t>
            </w:r>
          </w:p>
        </w:tc>
      </w:tr>
      <w:tr w:rsidR="007F5C48" w:rsidTr="00DC7836">
        <w:trPr>
          <w:trHeight w:val="553"/>
        </w:trPr>
        <w:tc>
          <w:tcPr>
            <w:tcW w:w="3152" w:type="dxa"/>
            <w:tcBorders>
              <w:top w:val="single" w:sz="3" w:space="0" w:color="000000"/>
              <w:left w:val="single" w:sz="3" w:space="0" w:color="000000"/>
              <w:bottom w:val="single" w:sz="3" w:space="0" w:color="000000"/>
              <w:right w:val="single" w:sz="3" w:space="0" w:color="000000"/>
            </w:tcBorders>
            <w:shd w:val="clear" w:color="auto" w:fill="auto"/>
            <w:vAlign w:val="center"/>
          </w:tcPr>
          <w:p w:rsidR="007F5C48" w:rsidRDefault="0020355D" w:rsidP="00DC7836">
            <w:pPr>
              <w:spacing w:after="0" w:line="276" w:lineRule="auto"/>
              <w:ind w:left="0" w:firstLine="0"/>
              <w:jc w:val="left"/>
            </w:pPr>
            <w:r w:rsidRPr="00DC7836">
              <w:rPr>
                <w:sz w:val="24"/>
              </w:rPr>
              <w:t>ОО</w:t>
            </w:r>
            <w:r w:rsidR="00E23B26" w:rsidRPr="00DC7836">
              <w:rPr>
                <w:sz w:val="24"/>
              </w:rPr>
              <w:t>О «</w:t>
            </w:r>
            <w:r w:rsidRPr="00DC7836">
              <w:rPr>
                <w:sz w:val="24"/>
              </w:rPr>
              <w:t xml:space="preserve">Автоматика Сервис </w:t>
            </w:r>
            <w:r w:rsidR="00E23B26" w:rsidRPr="00DC7836">
              <w:rPr>
                <w:sz w:val="24"/>
              </w:rPr>
              <w:t>»</w:t>
            </w:r>
            <w:r w:rsidRPr="00DC7836">
              <w:rPr>
                <w:sz w:val="24"/>
              </w:rPr>
              <w:t xml:space="preserve"> и ГУП НАО «НКК»</w:t>
            </w:r>
            <w:r w:rsidR="00E23B26" w:rsidRPr="00DC7836">
              <w:rPr>
                <w:sz w:val="24"/>
              </w:rPr>
              <w:t xml:space="preserve"> </w:t>
            </w:r>
          </w:p>
        </w:tc>
        <w:tc>
          <w:tcPr>
            <w:tcW w:w="3153"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t xml:space="preserve">28,3 </w:t>
            </w:r>
          </w:p>
        </w:tc>
        <w:tc>
          <w:tcPr>
            <w:tcW w:w="3154" w:type="dxa"/>
            <w:tcBorders>
              <w:top w:val="single" w:sz="3" w:space="0" w:color="000000"/>
              <w:left w:val="single" w:sz="3" w:space="0" w:color="000000"/>
              <w:bottom w:val="single" w:sz="3" w:space="0" w:color="000000"/>
              <w:right w:val="single" w:sz="3" w:space="0" w:color="000000"/>
            </w:tcBorders>
            <w:shd w:val="clear" w:color="auto" w:fill="auto"/>
          </w:tcPr>
          <w:p w:rsidR="007F5C48" w:rsidRDefault="00E23B26" w:rsidP="00DC7836">
            <w:pPr>
              <w:spacing w:after="0" w:line="276" w:lineRule="auto"/>
              <w:ind w:left="0" w:firstLine="0"/>
              <w:jc w:val="center"/>
            </w:pPr>
            <w:r>
              <w:t xml:space="preserve">28,3 </w:t>
            </w:r>
          </w:p>
        </w:tc>
      </w:tr>
    </w:tbl>
    <w:p w:rsidR="0020355D" w:rsidRDefault="0020355D">
      <w:pPr>
        <w:spacing w:after="199" w:line="240" w:lineRule="auto"/>
        <w:ind w:left="10" w:hanging="10"/>
        <w:jc w:val="right"/>
      </w:pPr>
    </w:p>
    <w:p w:rsidR="007F5C48" w:rsidRDefault="00E23B26">
      <w:pPr>
        <w:spacing w:after="199" w:line="240" w:lineRule="auto"/>
        <w:ind w:left="10" w:hanging="10"/>
        <w:jc w:val="right"/>
      </w:pPr>
      <w:r>
        <w:rPr>
          <w:b/>
        </w:rPr>
        <w:t>10.2.</w:t>
      </w:r>
      <w:r>
        <w:rPr>
          <w:rFonts w:ascii="Arial" w:eastAsia="Arial" w:hAnsi="Arial" w:cs="Arial"/>
          <w:b/>
        </w:rPr>
        <w:t xml:space="preserve"> </w:t>
      </w:r>
      <w:r>
        <w:rPr>
          <w:rFonts w:ascii="Arial" w:eastAsia="Arial" w:hAnsi="Arial" w:cs="Arial"/>
          <w:b/>
        </w:rPr>
        <w:tab/>
      </w:r>
      <w:r>
        <w:rPr>
          <w:b/>
        </w:rPr>
        <w:t xml:space="preserve">Предложения </w:t>
      </w:r>
      <w:r>
        <w:rPr>
          <w:b/>
        </w:rPr>
        <w:tab/>
        <w:t xml:space="preserve">по </w:t>
      </w:r>
      <w:r>
        <w:rPr>
          <w:b/>
        </w:rPr>
        <w:tab/>
        <w:t xml:space="preserve">присвоению </w:t>
      </w:r>
      <w:r>
        <w:rPr>
          <w:b/>
        </w:rPr>
        <w:tab/>
        <w:t xml:space="preserve">статуса </w:t>
      </w:r>
      <w:r>
        <w:rPr>
          <w:b/>
        </w:rPr>
        <w:tab/>
        <w:t xml:space="preserve">единой </w:t>
      </w:r>
    </w:p>
    <w:p w:rsidR="007F5C48" w:rsidRDefault="00E23B26">
      <w:pPr>
        <w:spacing w:after="309" w:line="352" w:lineRule="auto"/>
        <w:ind w:left="10" w:hanging="10"/>
      </w:pPr>
      <w:r>
        <w:rPr>
          <w:b/>
        </w:rPr>
        <w:t xml:space="preserve">теплоснабжающей организации </w:t>
      </w:r>
    </w:p>
    <w:p w:rsidR="007F5C48" w:rsidRDefault="00E23B26">
      <w:pPr>
        <w:spacing w:after="315"/>
      </w:pPr>
      <w:r>
        <w:t xml:space="preserve">В соответствии с действующим законодательством проект схемы теплоснабжения города Нарьян-Мар до 2028 г. размещен на официальном сайте города. За период, отведенный на поступление замечаний и предложений, должны поступить заявки от организаций, претендующих на присвоение статуса единой теплоснабжающей организации. </w:t>
      </w:r>
    </w:p>
    <w:p w:rsidR="007F5C48" w:rsidRDefault="00E23B26">
      <w:pPr>
        <w:spacing w:after="313"/>
      </w:pPr>
      <w:r>
        <w:t xml:space="preserve">Предложения по присвоению статуса единой теплоснабжающей организации в системах теплоснабжения на территории городского округа «город Нарьян-Мар» будут сформированы с учетом поступивших заявок. </w:t>
      </w:r>
    </w:p>
    <w:p w:rsidR="007F5C48" w:rsidRDefault="00E23B26">
      <w:pPr>
        <w:spacing w:after="0"/>
      </w:pPr>
      <w:r>
        <w:t xml:space="preserve">В настоящее время МУ «ПОКиТС» отвечает требованиям критериев по определению единой теплоснабжающей организации зоны централизованного теплоснабжения городского округа «город Нарьян-Мар». </w:t>
      </w:r>
    </w:p>
    <w:p w:rsidR="007F5C48" w:rsidRDefault="00E23B26">
      <w:pPr>
        <w:spacing w:after="309" w:line="352" w:lineRule="auto"/>
        <w:ind w:left="1431" w:hanging="10"/>
      </w:pPr>
      <w:r>
        <w:rPr>
          <w:b/>
        </w:rPr>
        <w:t>11.</w:t>
      </w:r>
      <w:r>
        <w:rPr>
          <w:rFonts w:ascii="Arial" w:eastAsia="Arial" w:hAnsi="Arial" w:cs="Arial"/>
          <w:b/>
        </w:rPr>
        <w:t xml:space="preserve"> </w:t>
      </w:r>
      <w:r>
        <w:rPr>
          <w:b/>
        </w:rPr>
        <w:t xml:space="preserve">Решения по бесхозяйным тепловым сетям </w:t>
      </w:r>
    </w:p>
    <w:p w:rsidR="007F5C48" w:rsidRDefault="00E23B26">
      <w:r>
        <w:t xml:space="preserve">На момент разработки настоящей схемы теплоснабжения в границах муниципального образования городского округа «Город Нарьян-Мар» не выявлено участков бесхозяйных тепловых сетей. В случае обнаружения таковых в последующем, необходимо руководствоваться Статья 15, пункт 6. Федерального закона от 27 июля 2010 года № 190-ФЗ. </w:t>
      </w:r>
    </w:p>
    <w:p w:rsidR="007F5C48" w:rsidRDefault="00E23B26">
      <w:pPr>
        <w:spacing w:after="0"/>
      </w:pPr>
      <w:r>
        <w:t xml:space="preserve">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sectPr w:rsidR="007F5C48">
      <w:headerReference w:type="even" r:id="rId389"/>
      <w:headerReference w:type="default" r:id="rId390"/>
      <w:footerReference w:type="even" r:id="rId391"/>
      <w:footerReference w:type="default" r:id="rId392"/>
      <w:headerReference w:type="first" r:id="rId393"/>
      <w:footerReference w:type="first" r:id="rId394"/>
      <w:pgSz w:w="11908" w:h="16836"/>
      <w:pgMar w:top="465" w:right="846" w:bottom="108" w:left="1701" w:header="465"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3B21" w:rsidRDefault="00A03B21">
      <w:pPr>
        <w:spacing w:after="0" w:line="240" w:lineRule="auto"/>
      </w:pPr>
      <w:r>
        <w:separator/>
      </w:r>
    </w:p>
  </w:endnote>
  <w:endnote w:type="continuationSeparator" w:id="0">
    <w:p w:rsidR="00A03B21" w:rsidRDefault="00A03B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5" w:line="240" w:lineRule="auto"/>
      <w:ind w:left="0" w:firstLine="0"/>
      <w:jc w:val="right"/>
    </w:pPr>
    <w:r>
      <w:rPr>
        <w:sz w:val="20"/>
      </w:rPr>
      <w:t xml:space="preserve"> </w:t>
    </w:r>
    <w:r>
      <w:rPr>
        <w:sz w:val="20"/>
      </w:rPr>
      <w:tab/>
    </w:r>
    <w:r>
      <w:fldChar w:fldCharType="begin"/>
    </w:r>
    <w:r>
      <w:instrText xml:space="preserve"> PAGE   \* MERGEFORMAT </w:instrText>
    </w:r>
    <w:r>
      <w:fldChar w:fldCharType="separate"/>
    </w:r>
    <w:r w:rsidR="000632BE" w:rsidRPr="000632BE">
      <w:rPr>
        <w:noProof/>
        <w:sz w:val="24"/>
      </w:rPr>
      <w:t>8</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16</w:t>
    </w:r>
    <w:r>
      <w:fldChar w:fldCharType="end"/>
    </w:r>
    <w:r>
      <w:t xml:space="preserve"> </w:t>
    </w:r>
  </w:p>
  <w:p w:rsidR="00A03B21" w:rsidRDefault="00A03B21">
    <w:pPr>
      <w:spacing w:after="0" w:line="240" w:lineRule="auto"/>
      <w:ind w:left="0" w:firstLine="0"/>
      <w:jc w:val="left"/>
    </w:pPr>
    <w:r>
      <w:t xml:space="preserve"> </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9F3307" w:rsidRPr="009F3307">
      <w:rPr>
        <w:noProof/>
        <w:sz w:val="24"/>
      </w:rPr>
      <w:t>112</w:t>
    </w:r>
    <w:r>
      <w:rPr>
        <w:sz w:val="24"/>
      </w:rPr>
      <w:fldChar w:fldCharType="end"/>
    </w:r>
    <w:r>
      <w:rPr>
        <w:sz w:val="24"/>
      </w:rPr>
      <w:t xml:space="preserve"> </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113</w:t>
    </w:r>
    <w:r>
      <w:rPr>
        <w:sz w:val="24"/>
      </w:rPr>
      <w:fldChar w:fldCharType="end"/>
    </w:r>
    <w:r>
      <w:rPr>
        <w:sz w:val="24"/>
      </w:rPr>
      <w:t xml:space="preserve"> </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Pr>
        <w:sz w:val="24"/>
      </w:rPr>
      <w:t>108</w:t>
    </w:r>
    <w:r>
      <w:rPr>
        <w:sz w:val="24"/>
      </w:rPr>
      <w:fldChar w:fldCharType="end"/>
    </w:r>
    <w:r>
      <w:rPr>
        <w:sz w:val="24"/>
      </w:rPr>
      <w:t xml:space="preserve"> </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118</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117</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114</w:t>
    </w:r>
    <w:r>
      <w:rPr>
        <w:sz w:val="24"/>
      </w:rPr>
      <w:fldChar w:fldCharType="end"/>
    </w:r>
    <w:r>
      <w:rPr>
        <w:sz w:val="24"/>
      </w:rPr>
      <w:t xml:space="preserve"> </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120</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17</w:t>
    </w:r>
    <w:r>
      <w:fldChar w:fldCharType="end"/>
    </w:r>
    <w:r>
      <w:t xml:space="preserve"> </w:t>
    </w:r>
  </w:p>
  <w:p w:rsidR="00A03B21" w:rsidRDefault="00A03B21">
    <w:pPr>
      <w:spacing w:after="0" w:line="240" w:lineRule="auto"/>
      <w:ind w:left="0" w:firstLine="0"/>
      <w:jc w:val="left"/>
    </w:pPr>
    <w:r>
      <w:t xml:space="preserve"> </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9F3307" w:rsidRPr="009F3307">
      <w:rPr>
        <w:noProof/>
        <w:sz w:val="24"/>
      </w:rPr>
      <w:t>119</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Pr>
        <w:sz w:val="24"/>
      </w:rPr>
      <w:t>117</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123</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Pr>
        <w:sz w:val="24"/>
      </w:rPr>
      <w:t>117</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12</w:t>
    </w:r>
    <w:r>
      <w:fldChar w:fldCharType="end"/>
    </w:r>
    <w:r>
      <w:t xml:space="preserve"> </w:t>
    </w:r>
  </w:p>
  <w:p w:rsidR="00A03B21" w:rsidRDefault="00A03B21">
    <w:pPr>
      <w:spacing w:after="0" w:line="240" w:lineRule="auto"/>
      <w:ind w:left="0" w:firstLine="0"/>
      <w:jc w:val="left"/>
    </w:pPr>
    <w:r>
      <w:t xml:space="preserve"> </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126</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9F3307" w:rsidRPr="009F3307">
      <w:rPr>
        <w:noProof/>
        <w:sz w:val="24"/>
      </w:rPr>
      <w:t>125</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Pr>
        <w:sz w:val="24"/>
      </w:rPr>
      <w:t>117</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128</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9F3307" w:rsidRPr="009F3307">
      <w:rPr>
        <w:noProof/>
        <w:sz w:val="24"/>
      </w:rPr>
      <w:t>127</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Pr>
        <w:sz w:val="24"/>
      </w:rPr>
      <w:t>117</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134</w:t>
    </w:r>
    <w:r>
      <w:fldChar w:fldCharType="end"/>
    </w:r>
    <w:r>
      <w:t xml:space="preserve"> </w:t>
    </w:r>
  </w:p>
  <w:p w:rsidR="00A03B21" w:rsidRDefault="00A03B21">
    <w:pPr>
      <w:spacing w:after="0" w:line="240" w:lineRule="auto"/>
      <w:ind w:left="0" w:firstLine="0"/>
      <w:jc w:val="center"/>
    </w:pPr>
    <w:r>
      <w:t xml:space="preserve"> </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133</w:t>
    </w:r>
    <w:r>
      <w:fldChar w:fldCharType="end"/>
    </w:r>
    <w:r>
      <w:t xml:space="preserve"> </w:t>
    </w:r>
  </w:p>
  <w:p w:rsidR="00A03B21" w:rsidRDefault="00A03B21">
    <w:pPr>
      <w:spacing w:after="0" w:line="240" w:lineRule="auto"/>
      <w:ind w:left="0" w:firstLine="0"/>
      <w:jc w:val="center"/>
    </w:pPr>
    <w:r>
      <w:t xml:space="preserve"> </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130</w:t>
    </w:r>
    <w:r>
      <w:fldChar w:fldCharType="end"/>
    </w:r>
    <w:r>
      <w:t xml:space="preserve"> </w:t>
    </w:r>
  </w:p>
  <w:p w:rsidR="00A03B21" w:rsidRDefault="00A03B21">
    <w:pPr>
      <w:spacing w:after="0" w:line="240" w:lineRule="auto"/>
      <w:ind w:left="0" w:firstLine="0"/>
      <w:jc w:val="center"/>
    </w:pPr>
    <w:r>
      <w:t xml:space="preserve"> </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142</w:t>
    </w:r>
    <w:r>
      <w:fldChar w:fldCharType="end"/>
    </w:r>
    <w:r>
      <w:t xml:space="preserve"> </w:t>
    </w:r>
  </w:p>
  <w:p w:rsidR="00A03B21" w:rsidRDefault="00A03B21">
    <w:pPr>
      <w:spacing w:after="0" w:line="240" w:lineRule="auto"/>
      <w:ind w:left="0" w:firstLine="0"/>
      <w:jc w:val="center"/>
    </w:pPr>
    <w:r>
      <w:t xml:space="preserve"> </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141</w:t>
    </w:r>
    <w:r>
      <w:fldChar w:fldCharType="end"/>
    </w:r>
    <w:r>
      <w:t xml:space="preserve"> </w:t>
    </w:r>
  </w:p>
  <w:p w:rsidR="00A03B21" w:rsidRDefault="00A03B21">
    <w:pPr>
      <w:spacing w:after="0" w:line="240" w:lineRule="auto"/>
      <w:ind w:left="0" w:firstLine="0"/>
      <w:jc w:val="center"/>
    </w:pPr>
    <w:r>
      <w:t xml:space="preserve"> </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130</w:t>
    </w:r>
    <w:r>
      <w:fldChar w:fldCharType="end"/>
    </w:r>
    <w:r>
      <w:t xml:space="preserve"> </w:t>
    </w:r>
  </w:p>
  <w:p w:rsidR="00A03B21" w:rsidRDefault="00A03B21">
    <w:pPr>
      <w:spacing w:after="0" w:line="240" w:lineRule="auto"/>
      <w:ind w:left="0" w:firstLine="0"/>
      <w:jc w:val="center"/>
    </w:pPr>
    <w:r>
      <w:t xml:space="preserve"> </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9F3307">
      <w:rPr>
        <w:noProof/>
      </w:rPr>
      <w:t>148</w:t>
    </w:r>
    <w:r>
      <w:fldChar w:fldCharType="end"/>
    </w:r>
    <w:r>
      <w:t xml:space="preserve"> </w:t>
    </w:r>
  </w:p>
  <w:p w:rsidR="00A03B21" w:rsidRDefault="00A03B21">
    <w:pPr>
      <w:spacing w:after="0" w:line="240" w:lineRule="auto"/>
      <w:ind w:left="0" w:firstLine="0"/>
      <w:jc w:val="center"/>
    </w:pPr>
    <w:r>
      <w:t xml:space="preserve"> </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9F3307">
      <w:rPr>
        <w:noProof/>
      </w:rPr>
      <w:t>147</w:t>
    </w:r>
    <w:r>
      <w:fldChar w:fldCharType="end"/>
    </w:r>
    <w:r>
      <w:t xml:space="preserve"> </w:t>
    </w:r>
  </w:p>
  <w:p w:rsidR="00A03B21" w:rsidRDefault="00A03B21">
    <w:pPr>
      <w:spacing w:after="0" w:line="240" w:lineRule="auto"/>
      <w:ind w:left="0" w:firstLine="0"/>
      <w:jc w:val="center"/>
    </w:pPr>
    <w: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130</w:t>
    </w:r>
    <w:r>
      <w:fldChar w:fldCharType="end"/>
    </w:r>
    <w:r>
      <w:t xml:space="preserve"> </w:t>
    </w:r>
  </w:p>
  <w:p w:rsidR="00A03B21" w:rsidRDefault="00A03B21">
    <w:pPr>
      <w:spacing w:after="0" w:line="240" w:lineRule="auto"/>
      <w:ind w:left="0" w:firstLine="0"/>
      <w:jc w:val="center"/>
    </w:pPr>
    <w:r>
      <w:t xml:space="preserve"> </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20355D">
      <w:rPr>
        <w:noProof/>
      </w:rPr>
      <w:t>154</w:t>
    </w:r>
    <w:r>
      <w:fldChar w:fldCharType="end"/>
    </w:r>
    <w:r>
      <w:t xml:space="preserve"> </w:t>
    </w:r>
  </w:p>
  <w:p w:rsidR="00A03B21" w:rsidRDefault="00A03B21">
    <w:pPr>
      <w:spacing w:after="0" w:line="240" w:lineRule="auto"/>
      <w:ind w:left="0" w:firstLine="0"/>
      <w:jc w:val="center"/>
    </w:pPr>
    <w:r>
      <w:t xml:space="preserve"> </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20355D">
      <w:rPr>
        <w:noProof/>
      </w:rPr>
      <w:t>153</w:t>
    </w:r>
    <w:r>
      <w:fldChar w:fldCharType="end"/>
    </w:r>
    <w:r>
      <w:t xml:space="preserve"> </w:t>
    </w:r>
  </w:p>
  <w:p w:rsidR="00A03B21" w:rsidRDefault="00A03B21">
    <w:pPr>
      <w:spacing w:after="0" w:line="240" w:lineRule="auto"/>
      <w:ind w:left="0" w:firstLine="0"/>
      <w:jc w:val="center"/>
    </w:pPr>
    <w:r>
      <w:t xml:space="preserve"> </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130</w:t>
    </w:r>
    <w:r>
      <w:fldChar w:fldCharType="end"/>
    </w:r>
    <w:r>
      <w:t xml:space="preserve"> </w:t>
    </w:r>
  </w:p>
  <w:p w:rsidR="00A03B21" w:rsidRDefault="00A03B21">
    <w:pPr>
      <w:spacing w:after="0" w:line="240" w:lineRule="auto"/>
      <w:ind w:left="0" w:firstLine="0"/>
      <w:jc w:val="center"/>
    </w:pPr>
    <w:r>
      <w:t xml:space="preserve"> </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36</w:t>
    </w:r>
    <w:r>
      <w:fldChar w:fldCharType="end"/>
    </w:r>
    <w:r>
      <w:t xml:space="preserve"> </w:t>
    </w:r>
  </w:p>
  <w:p w:rsidR="00A03B21" w:rsidRDefault="00A03B21">
    <w:pPr>
      <w:spacing w:after="0" w:line="240" w:lineRule="auto"/>
      <w:ind w:left="0" w:firstLine="0"/>
      <w:jc w:val="left"/>
    </w:pPr>
    <w:r>
      <w:t xml:space="preserve"> </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20355D" w:rsidRPr="0020355D">
      <w:rPr>
        <w:noProof/>
        <w:sz w:val="24"/>
      </w:rPr>
      <w:t>160</w:t>
    </w:r>
    <w:r>
      <w:rPr>
        <w:sz w:val="24"/>
      </w:rPr>
      <w:fldChar w:fldCharType="end"/>
    </w:r>
    <w:r>
      <w:rPr>
        <w:sz w:val="24"/>
      </w:rPr>
      <w:t xml:space="preserve"> </w:t>
    </w:r>
  </w:p>
  <w:p w:rsidR="00A03B21" w:rsidRDefault="00A03B21">
    <w:pPr>
      <w:spacing w:after="0" w:line="240" w:lineRule="auto"/>
      <w:ind w:left="0" w:firstLine="0"/>
      <w:jc w:val="center"/>
    </w:pPr>
    <w:r>
      <w:t xml:space="preserve"> </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20355D" w:rsidRPr="0020355D">
      <w:rPr>
        <w:noProof/>
        <w:sz w:val="24"/>
      </w:rPr>
      <w:t>159</w:t>
    </w:r>
    <w:r>
      <w:rPr>
        <w:sz w:val="24"/>
      </w:rPr>
      <w:fldChar w:fldCharType="end"/>
    </w:r>
    <w:r>
      <w:rPr>
        <w:sz w:val="24"/>
      </w:rPr>
      <w:t xml:space="preserve"> </w:t>
    </w:r>
  </w:p>
  <w:p w:rsidR="00A03B21" w:rsidRDefault="00A03B21">
    <w:pPr>
      <w:spacing w:after="0" w:line="240" w:lineRule="auto"/>
      <w:ind w:left="0" w:firstLine="0"/>
      <w:jc w:val="center"/>
    </w:pPr>
    <w:r>
      <w:t xml:space="preserve"> </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37</w:t>
    </w:r>
    <w:r>
      <w:fldChar w:fldCharType="end"/>
    </w:r>
    <w:r>
      <w:t xml:space="preserve"> </w:t>
    </w:r>
  </w:p>
  <w:p w:rsidR="00A03B21" w:rsidRDefault="00A03B21">
    <w:pPr>
      <w:spacing w:after="0" w:line="240" w:lineRule="auto"/>
      <w:ind w:left="0" w:firstLine="0"/>
      <w:jc w:val="left"/>
    </w:pPr>
    <w: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22</w:t>
    </w:r>
    <w:r>
      <w:fldChar w:fldCharType="end"/>
    </w:r>
    <w:r>
      <w:t xml:space="preserve"> </w:t>
    </w:r>
  </w:p>
  <w:p w:rsidR="00A03B21" w:rsidRDefault="00A03B21">
    <w:pPr>
      <w:spacing w:after="0" w:line="240" w:lineRule="auto"/>
      <w:ind w:left="0" w:firstLine="0"/>
      <w:jc w:val="left"/>
    </w:pPr>
    <w: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5" w:line="240" w:lineRule="auto"/>
      <w:ind w:left="0" w:firstLine="0"/>
      <w:jc w:val="right"/>
    </w:pPr>
    <w:r>
      <w:rPr>
        <w:sz w:val="20"/>
      </w:rPr>
      <w:t xml:space="preserve"> </w:t>
    </w:r>
    <w:r>
      <w:rPr>
        <w:sz w:val="20"/>
      </w:rPr>
      <w:tab/>
    </w:r>
    <w:r>
      <w:fldChar w:fldCharType="begin"/>
    </w:r>
    <w:r>
      <w:instrText xml:space="preserve"> PAGE   \* MERGEFORMAT </w:instrText>
    </w:r>
    <w:r>
      <w:fldChar w:fldCharType="separate"/>
    </w:r>
    <w:r w:rsidR="000632BE" w:rsidRPr="000632BE">
      <w:rPr>
        <w:noProof/>
        <w:sz w:val="24"/>
      </w:rPr>
      <w:t>1</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40</w:t>
    </w:r>
    <w:r>
      <w:fldChar w:fldCharType="end"/>
    </w:r>
    <w: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D51082">
      <w:rPr>
        <w:noProof/>
      </w:rPr>
      <w:t>41</w:t>
    </w:r>
    <w:r>
      <w:fldChar w:fldCharType="end"/>
    </w:r>
    <w: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38</w:t>
    </w:r>
    <w:r>
      <w:fldChar w:fldCharType="end"/>
    </w:r>
    <w: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42</w:t>
    </w:r>
    <w:r>
      <w:fldChar w:fldCharType="end"/>
    </w:r>
    <w: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D51082">
      <w:rPr>
        <w:noProof/>
      </w:rPr>
      <w:t>43</w:t>
    </w:r>
    <w:r>
      <w:fldChar w:fldCharType="end"/>
    </w: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5" w:line="240" w:lineRule="auto"/>
      <w:ind w:left="0" w:firstLine="0"/>
      <w:jc w:val="right"/>
    </w:pPr>
    <w:r>
      <w:rPr>
        <w:sz w:val="20"/>
      </w:rPr>
      <w:t xml:space="preserve"> </w:t>
    </w:r>
    <w:r>
      <w:rPr>
        <w:sz w:val="20"/>
      </w:rPr>
      <w:tab/>
    </w:r>
    <w:r>
      <w:fldChar w:fldCharType="begin"/>
    </w:r>
    <w:r>
      <w:instrText xml:space="preserve"> PAGE   \* MERGEFORMAT </w:instrText>
    </w:r>
    <w:r>
      <w:fldChar w:fldCharType="separate"/>
    </w:r>
    <w:r>
      <w:rPr>
        <w:sz w:val="24"/>
      </w:rPr>
      <w:t>3</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38</w:t>
    </w:r>
    <w:r>
      <w:fldChar w:fldCharType="end"/>
    </w:r>
    <w: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44</w:t>
    </w:r>
    <w:r>
      <w:fldChar w:fldCharType="end"/>
    </w:r>
    <w:r>
      <w:t xml:space="preserve">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D51082">
      <w:rPr>
        <w:noProof/>
      </w:rPr>
      <w:t>45</w:t>
    </w:r>
    <w:r>
      <w:fldChar w:fldCharType="end"/>
    </w:r>
    <w:r>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38</w:t>
    </w:r>
    <w:r>
      <w:fldChar w:fldCharType="end"/>
    </w:r>
    <w:r>
      <w:t xml:space="preserve"> </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48</w:t>
    </w:r>
    <w:r>
      <w:fldChar w:fldCharType="end"/>
    </w:r>
    <w:r>
      <w:t xml:space="preserve"> </w:t>
    </w:r>
  </w:p>
  <w:p w:rsidR="00A03B21" w:rsidRDefault="00A03B21">
    <w:pPr>
      <w:spacing w:after="0" w:line="240" w:lineRule="auto"/>
      <w:ind w:left="0" w:firstLine="0"/>
      <w:jc w:val="left"/>
    </w:pPr>
    <w: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47</w:t>
    </w:r>
    <w:r>
      <w:fldChar w:fldCharType="end"/>
    </w:r>
    <w:r>
      <w:t xml:space="preserve"> </w:t>
    </w:r>
  </w:p>
  <w:p w:rsidR="00A03B21" w:rsidRDefault="00A03B21">
    <w:pPr>
      <w:spacing w:after="0" w:line="240" w:lineRule="auto"/>
      <w:ind w:left="0" w:firstLine="0"/>
      <w:jc w:val="left"/>
    </w:pPr>
    <w:r>
      <w:t xml:space="preserve">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43</w:t>
    </w:r>
    <w:r>
      <w:fldChar w:fldCharType="end"/>
    </w:r>
    <w:r>
      <w:t xml:space="preserve"> </w:t>
    </w:r>
  </w:p>
  <w:p w:rsidR="00A03B21" w:rsidRDefault="00A03B21">
    <w:pPr>
      <w:spacing w:after="0" w:line="240" w:lineRule="auto"/>
      <w:ind w:left="0" w:firstLine="0"/>
      <w:jc w:val="left"/>
    </w:pPr>
    <w: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68</w:t>
    </w:r>
    <w:r>
      <w:fldChar w:fldCharType="end"/>
    </w:r>
    <w:r>
      <w:t xml:space="preserve"> </w:t>
    </w:r>
  </w:p>
  <w:p w:rsidR="00A03B21" w:rsidRDefault="00A03B21">
    <w:pPr>
      <w:spacing w:after="0" w:line="240" w:lineRule="auto"/>
      <w:ind w:left="0" w:firstLine="0"/>
      <w:jc w:val="center"/>
    </w:pPr>
    <w:r>
      <w:t xml:space="preserve"> </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67</w:t>
    </w:r>
    <w:r>
      <w:fldChar w:fldCharType="end"/>
    </w:r>
    <w:r>
      <w:t xml:space="preserve"> </w:t>
    </w:r>
  </w:p>
  <w:p w:rsidR="00A03B21" w:rsidRDefault="00A03B21">
    <w:pPr>
      <w:spacing w:after="0" w:line="240" w:lineRule="auto"/>
      <w:ind w:left="0" w:firstLine="0"/>
      <w:jc w:val="center"/>
    </w:pPr>
    <w:r>
      <w:t xml:space="preserve"> </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t>53</w:t>
    </w:r>
    <w:r>
      <w:fldChar w:fldCharType="end"/>
    </w:r>
    <w:r>
      <w:t xml:space="preserve"> </w:t>
    </w:r>
  </w:p>
  <w:p w:rsidR="00A03B21" w:rsidRDefault="00A03B21">
    <w:pPr>
      <w:spacing w:after="0" w:line="240" w:lineRule="auto"/>
      <w:ind w:left="0" w:firstLine="0"/>
      <w:jc w:val="center"/>
    </w:pPr>
    <w:r>
      <w:t xml:space="preserve"> </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71</w:t>
    </w:r>
    <w:r>
      <w:fldChar w:fldCharType="end"/>
    </w:r>
    <w:r>
      <w:t xml:space="preserve"> </w:t>
    </w:r>
  </w:p>
  <w:p w:rsidR="00A03B21" w:rsidRDefault="00A03B21">
    <w:pPr>
      <w:spacing w:after="0" w:line="240" w:lineRule="auto"/>
      <w:ind w:left="0" w:firstLine="0"/>
      <w:jc w:val="center"/>
    </w:pPr>
    <w:r>
      <w:t xml:space="preserve"> </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Pr>
        <w:noProof/>
      </w:rPr>
      <w:t>69</w:t>
    </w:r>
    <w:r>
      <w:fldChar w:fldCharType="end"/>
    </w:r>
    <w:r>
      <w:t xml:space="preserve"> </w:t>
    </w:r>
  </w:p>
  <w:p w:rsidR="00A03B21" w:rsidRDefault="00A03B21">
    <w:pPr>
      <w:spacing w:after="0" w:line="240" w:lineRule="auto"/>
      <w:ind w:left="0" w:firstLine="0"/>
      <w:jc w:val="center"/>
    </w:pPr>
    <w:r>
      <w:t xml:space="preserve"> </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5" w:line="240" w:lineRule="auto"/>
      <w:ind w:left="0" w:firstLine="0"/>
      <w:jc w:val="right"/>
    </w:pPr>
    <w:r>
      <w:rPr>
        <w:sz w:val="20"/>
      </w:rPr>
      <w:t xml:space="preserve"> </w:t>
    </w:r>
    <w:r>
      <w:rPr>
        <w:sz w:val="20"/>
      </w:rPr>
      <w:tab/>
    </w:r>
    <w:r>
      <w:fldChar w:fldCharType="begin"/>
    </w:r>
    <w:r>
      <w:instrText xml:space="preserve"> PAGE   \* MERGEFORMAT </w:instrText>
    </w:r>
    <w:r>
      <w:fldChar w:fldCharType="separate"/>
    </w:r>
    <w:r w:rsidR="000632BE" w:rsidRPr="000632BE">
      <w:rPr>
        <w:noProof/>
        <w:sz w:val="24"/>
      </w:rPr>
      <w:t>12</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88</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89</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77</w:t>
    </w:r>
    <w:r>
      <w:rPr>
        <w:sz w:val="24"/>
      </w:rPr>
      <w:fldChar w:fldCharType="end"/>
    </w:r>
    <w:r>
      <w:rPr>
        <w:sz w:val="24"/>
      </w:rPr>
      <w:t xml:space="preserve"> </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100</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99</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91</w:t>
    </w:r>
    <w:r>
      <w:rPr>
        <w:sz w:val="24"/>
      </w:rPr>
      <w:fldChar w:fldCharType="end"/>
    </w:r>
    <w:r>
      <w:rPr>
        <w:sz w:val="24"/>
      </w:rPr>
      <w:t xml:space="preserve"> </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5" w:line="240" w:lineRule="auto"/>
      <w:ind w:left="0" w:firstLine="0"/>
      <w:jc w:val="right"/>
    </w:pPr>
    <w:r>
      <w:rPr>
        <w:sz w:val="20"/>
      </w:rPr>
      <w:t xml:space="preserve"> </w:t>
    </w:r>
    <w:r>
      <w:rPr>
        <w:sz w:val="20"/>
      </w:rPr>
      <w:tab/>
    </w:r>
    <w:r>
      <w:fldChar w:fldCharType="begin"/>
    </w:r>
    <w:r>
      <w:instrText xml:space="preserve"> PAGE   \* MERGEFORMAT </w:instrText>
    </w:r>
    <w:r>
      <w:fldChar w:fldCharType="separate"/>
    </w:r>
    <w:r w:rsidR="000632BE" w:rsidRPr="000632BE">
      <w:rPr>
        <w:noProof/>
        <w:sz w:val="24"/>
      </w:rPr>
      <w:t>13</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5" w:line="240" w:lineRule="auto"/>
      <w:ind w:left="0" w:firstLine="0"/>
      <w:jc w:val="right"/>
    </w:pPr>
    <w:r>
      <w:rPr>
        <w:sz w:val="20"/>
      </w:rPr>
      <w:t xml:space="preserve"> </w:t>
    </w:r>
    <w:r>
      <w:rPr>
        <w:sz w:val="20"/>
      </w:rPr>
      <w:tab/>
    </w:r>
    <w:r>
      <w:fldChar w:fldCharType="begin"/>
    </w:r>
    <w:r>
      <w:instrText xml:space="preserve"> PAGE   \* MERGEFORMAT </w:instrText>
    </w:r>
    <w:r>
      <w:fldChar w:fldCharType="separate"/>
    </w:r>
    <w:r>
      <w:rPr>
        <w:sz w:val="24"/>
      </w:rPr>
      <w:t>9</w:t>
    </w:r>
    <w:r>
      <w:rPr>
        <w:sz w:val="24"/>
      </w:rPr>
      <w:fldChar w:fldCharType="end"/>
    </w:r>
    <w:r>
      <w:rPr>
        <w:sz w:val="24"/>
      </w:rPr>
      <w:t xml:space="preserve"> </w:t>
    </w:r>
  </w:p>
  <w:p w:rsidR="00A03B21" w:rsidRDefault="00A03B21">
    <w:pPr>
      <w:spacing w:after="0" w:line="240" w:lineRule="auto"/>
      <w:ind w:left="0" w:firstLine="0"/>
      <w:jc w:val="left"/>
    </w:pPr>
    <w:r>
      <w:t xml:space="preserve"> </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right"/>
    </w:pPr>
    <w:r>
      <w:fldChar w:fldCharType="begin"/>
    </w:r>
    <w:r>
      <w:instrText xml:space="preserve"> PAGE   \* MERGEFORMAT </w:instrText>
    </w:r>
    <w:r>
      <w:fldChar w:fldCharType="separate"/>
    </w:r>
    <w:r w:rsidR="000632BE" w:rsidRPr="000632BE">
      <w:rPr>
        <w:noProof/>
        <w:sz w:val="24"/>
      </w:rPr>
      <w:t>110</w:t>
    </w:r>
    <w:r>
      <w:rPr>
        <w:sz w:val="24"/>
      </w:rPr>
      <w:fldChar w:fldCharType="end"/>
    </w:r>
    <w:r>
      <w:rPr>
        <w:sz w:val="24"/>
      </w:rPr>
      <w:t xml:space="preserve"> </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3B21" w:rsidRDefault="00A03B21">
      <w:pPr>
        <w:spacing w:after="0" w:line="240" w:lineRule="auto"/>
        <w:ind w:left="0" w:firstLine="0"/>
        <w:jc w:val="left"/>
      </w:pPr>
      <w:r>
        <w:separator/>
      </w:r>
    </w:p>
  </w:footnote>
  <w:footnote w:type="continuationSeparator" w:id="0">
    <w:p w:rsidR="00A03B21" w:rsidRDefault="00A03B21">
      <w:pPr>
        <w:spacing w:after="0" w:line="240" w:lineRule="auto"/>
        <w:ind w:left="0" w:firstLine="0"/>
        <w:jc w:val="left"/>
      </w:pPr>
      <w:r>
        <w:continuationSeparator/>
      </w:r>
    </w:p>
  </w:footnote>
  <w:footnote w:id="1">
    <w:p w:rsidR="00A03B21" w:rsidRDefault="00A03B21">
      <w:pPr>
        <w:pStyle w:val="footnotedescription"/>
      </w:pPr>
      <w:r>
        <w:rPr>
          <w:rStyle w:val="footnotemark"/>
        </w:rPr>
        <w:footnoteRef/>
      </w:r>
      <w:r>
        <w:t xml:space="preserve"> При текущем уровне тарифа на тепловую энергию – 1918 руб/Гкал. </w:t>
      </w:r>
    </w:p>
  </w:footnote>
  <w:footnote w:id="2">
    <w:p w:rsidR="00A03B21" w:rsidRDefault="00A03B21">
      <w:pPr>
        <w:pStyle w:val="footnotedescription"/>
      </w:pPr>
      <w:r>
        <w:rPr>
          <w:rStyle w:val="footnotemark"/>
        </w:rPr>
        <w:footnoteRef/>
      </w:r>
      <w:r>
        <w:t xml:space="preserve"> При текущем уровне тарифа на электрическую энергию – 2 руб/кВт*час.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40" w:lineRule="auto"/>
      <w:ind w:left="0" w:firstLine="0"/>
      <w:jc w:val="center"/>
    </w:pPr>
    <w:r>
      <w:rPr>
        <w:sz w:val="20"/>
      </w:rPr>
      <w:t xml:space="preserve">СХЕМА ТЕПЛОСНАБЖЕНИЯ МУНИЦИПАЛЬНОГО ОБРАЗОВАНИЯ «ГОРОДСКОЙ ОКРУГ «ГОРОД НАРЬЯН-МАР» ДО 2028 ГОДА </w: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ОБРАЗОВАНИЯ «ГОРОДСКОЙ ОКРУГ «ГОРОД НАРЬЯН-</w:t>
    </w:r>
    <w:r w:rsidR="009F3307">
      <w:rPr>
        <w:sz w:val="20"/>
      </w:rPr>
      <w:t>МАР ДО 2028год»</w:t>
    </w:r>
    <w:r>
      <w:rPr>
        <w:sz w:val="20"/>
      </w:rPr>
      <w:tab/>
      <w:t xml:space="preserve"> </w: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9" w:line="240" w:lineRule="auto"/>
      <w:ind w:left="0" w:firstLine="0"/>
      <w:jc w:val="center"/>
    </w:pPr>
    <w:r>
      <w:rPr>
        <w:sz w:val="20"/>
      </w:rPr>
      <w:t xml:space="preserve">ОБОСНОВЫВАЮЩИЕ МАТЕРИАЛЫ К СХЕМЕ ТЕПЛОСНАБЖЕНИЯ МУНИЦИПАЛЬНОГО </w:t>
    </w:r>
  </w:p>
  <w:p w:rsidR="00A03B21" w:rsidRDefault="00A03B21">
    <w:pPr>
      <w:spacing w:after="0" w:line="240" w:lineRule="auto"/>
      <w:ind w:left="0" w:firstLine="0"/>
      <w:jc w:val="center"/>
    </w:pPr>
    <w:r>
      <w:rPr>
        <w:sz w:val="20"/>
      </w:rPr>
      <w:t xml:space="preserve">ОБРАЗОВАНИЯ «ГОРОДСКОЙ ОКРУГ «ГОРОД НАРЬЯН-МАР» ДО 2028 ГОДА </w: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center"/>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w:t>
    </w:r>
  </w:p>
  <w:p w:rsidR="00A03B21" w:rsidRDefault="00A03B21">
    <w:pPr>
      <w:spacing w:after="0" w:line="240" w:lineRule="auto"/>
      <w:ind w:left="0" w:firstLine="0"/>
      <w:jc w:val="center"/>
    </w:pPr>
    <w:r>
      <w:rPr>
        <w:sz w:val="20"/>
      </w:rPr>
      <w:t xml:space="preserve">НАРЬЯН-МАР» ДО 2028 ГОДА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center"/>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center"/>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148" w:line="240" w:lineRule="auto"/>
      <w:ind w:left="0" w:firstLine="0"/>
      <w:jc w:val="left"/>
    </w:pPr>
    <w:r>
      <w:rPr>
        <w:sz w:val="20"/>
      </w:rPr>
      <w:t xml:space="preserve">СХЕМА ТЕПЛОСНАБЖЕНИЯ МУНИЦИПАЛЬНОГО ОБРАЗОВАНИЯ «ГОРОДСКОЙ ОКРУГ «ГОРОД </w:t>
    </w:r>
  </w:p>
  <w:p w:rsidR="00A03B21" w:rsidRDefault="00A03B21">
    <w:pPr>
      <w:spacing w:after="0" w:line="240" w:lineRule="auto"/>
      <w:ind w:left="0" w:firstLine="0"/>
      <w:jc w:val="center"/>
    </w:pPr>
    <w:r>
      <w:rPr>
        <w:sz w:val="20"/>
      </w:rPr>
      <w:t xml:space="preserve">НАРЬЯН-МАР» ДО 2028 ГОДА </w: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3B21" w:rsidRDefault="00A03B21">
    <w:pPr>
      <w:spacing w:after="0" w:line="276" w:lineRule="auto"/>
      <w:ind w:lef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94032"/>
    <w:multiLevelType w:val="hybridMultilevel"/>
    <w:tmpl w:val="FB2C7EAC"/>
    <w:lvl w:ilvl="0" w:tplc="227C7B2E">
      <w:start w:val="1"/>
      <w:numFmt w:val="bullet"/>
      <w:lvlText w:val="•"/>
      <w:lvlJc w:val="left"/>
      <w:pPr>
        <w:ind w:left="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303A7F56">
      <w:start w:val="1"/>
      <w:numFmt w:val="bullet"/>
      <w:lvlText w:val="o"/>
      <w:lvlJc w:val="left"/>
      <w:pPr>
        <w:ind w:left="144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6D303DB0">
      <w:start w:val="1"/>
      <w:numFmt w:val="bullet"/>
      <w:lvlText w:val="▪"/>
      <w:lvlJc w:val="left"/>
      <w:pPr>
        <w:ind w:left="21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10B43BBE">
      <w:start w:val="1"/>
      <w:numFmt w:val="bullet"/>
      <w:lvlText w:val="•"/>
      <w:lvlJc w:val="left"/>
      <w:pPr>
        <w:ind w:left="288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655877B8">
      <w:start w:val="1"/>
      <w:numFmt w:val="bullet"/>
      <w:lvlText w:val="o"/>
      <w:lvlJc w:val="left"/>
      <w:pPr>
        <w:ind w:left="360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2B7C81F4">
      <w:start w:val="1"/>
      <w:numFmt w:val="bullet"/>
      <w:lvlText w:val="▪"/>
      <w:lvlJc w:val="left"/>
      <w:pPr>
        <w:ind w:left="43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E242B850">
      <w:start w:val="1"/>
      <w:numFmt w:val="bullet"/>
      <w:lvlText w:val="•"/>
      <w:lvlJc w:val="left"/>
      <w:pPr>
        <w:ind w:left="504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55DA1786">
      <w:start w:val="1"/>
      <w:numFmt w:val="bullet"/>
      <w:lvlText w:val="o"/>
      <w:lvlJc w:val="left"/>
      <w:pPr>
        <w:ind w:left="57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D9F8B624">
      <w:start w:val="1"/>
      <w:numFmt w:val="bullet"/>
      <w:lvlText w:val="▪"/>
      <w:lvlJc w:val="left"/>
      <w:pPr>
        <w:ind w:left="64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1" w15:restartNumberingAfterBreak="0">
    <w:nsid w:val="03201D36"/>
    <w:multiLevelType w:val="multilevel"/>
    <w:tmpl w:val="B25E5248"/>
    <w:lvl w:ilvl="0">
      <w:start w:val="1"/>
      <w:numFmt w:val="decimal"/>
      <w:lvlText w:val="%1."/>
      <w:lvlJc w:val="left"/>
      <w:pPr>
        <w:ind w:left="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start w:val="1"/>
      <w:numFmt w:val="decimal"/>
      <w:lvlText w:val="%1.%2."/>
      <w:lvlJc w:val="left"/>
      <w:pPr>
        <w:ind w:left="7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2" w15:restartNumberingAfterBreak="0">
    <w:nsid w:val="0B7D65F5"/>
    <w:multiLevelType w:val="multilevel"/>
    <w:tmpl w:val="75580C12"/>
    <w:lvl w:ilvl="0">
      <w:start w:val="7"/>
      <w:numFmt w:val="decimal"/>
      <w:lvlText w:val="%1"/>
      <w:lvlJc w:val="left"/>
      <w:pPr>
        <w:ind w:left="360"/>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start w:val="5"/>
      <w:numFmt w:val="decimal"/>
      <w:lvlRestart w:val="0"/>
      <w:lvlText w:val="%1.%2."/>
      <w:lvlJc w:val="left"/>
      <w:pPr>
        <w:ind w:left="17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21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8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35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429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501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7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4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3" w15:restartNumberingAfterBreak="0">
    <w:nsid w:val="0BF03373"/>
    <w:multiLevelType w:val="multilevel"/>
    <w:tmpl w:val="169478EC"/>
    <w:lvl w:ilvl="0">
      <w:start w:val="5"/>
      <w:numFmt w:val="decimal"/>
      <w:lvlText w:val="%1."/>
      <w:lvlJc w:val="left"/>
      <w:pPr>
        <w:ind w:left="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4" w15:restartNumberingAfterBreak="0">
    <w:nsid w:val="0EF874C9"/>
    <w:multiLevelType w:val="multilevel"/>
    <w:tmpl w:val="1FB00466"/>
    <w:lvl w:ilvl="0">
      <w:start w:val="9"/>
      <w:numFmt w:val="decimal"/>
      <w:lvlText w:val="%1"/>
      <w:lvlJc w:val="left"/>
      <w:pPr>
        <w:ind w:left="360"/>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start w:val="3"/>
      <w:numFmt w:val="decimal"/>
      <w:lvlText w:val="%1.%2"/>
      <w:lvlJc w:val="left"/>
      <w:pPr>
        <w:ind w:left="89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start w:val="1"/>
      <w:numFmt w:val="decimal"/>
      <w:lvlRestart w:val="0"/>
      <w:lvlText w:val="%1.%2.%3."/>
      <w:lvlJc w:val="left"/>
      <w:pPr>
        <w:ind w:left="17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1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28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35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429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01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57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5" w15:restartNumberingAfterBreak="0">
    <w:nsid w:val="168E6B92"/>
    <w:multiLevelType w:val="hybridMultilevel"/>
    <w:tmpl w:val="2E0E4DB2"/>
    <w:lvl w:ilvl="0" w:tplc="06B8183E">
      <w:start w:val="1"/>
      <w:numFmt w:val="bullet"/>
      <w:lvlText w:val="•"/>
      <w:lvlJc w:val="left"/>
      <w:pPr>
        <w:ind w:left="1428"/>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6F9884CE">
      <w:start w:val="1"/>
      <w:numFmt w:val="bullet"/>
      <w:lvlText w:val="o"/>
      <w:lvlJc w:val="left"/>
      <w:pPr>
        <w:ind w:left="214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787CB8D6">
      <w:start w:val="1"/>
      <w:numFmt w:val="bullet"/>
      <w:lvlText w:val="▪"/>
      <w:lvlJc w:val="left"/>
      <w:pPr>
        <w:ind w:left="2868"/>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5D26D892">
      <w:start w:val="1"/>
      <w:numFmt w:val="bullet"/>
      <w:lvlText w:val="•"/>
      <w:lvlJc w:val="left"/>
      <w:pPr>
        <w:ind w:left="3588"/>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FF286E5A">
      <w:start w:val="1"/>
      <w:numFmt w:val="bullet"/>
      <w:lvlText w:val="o"/>
      <w:lvlJc w:val="left"/>
      <w:pPr>
        <w:ind w:left="430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0AB8B852">
      <w:start w:val="1"/>
      <w:numFmt w:val="bullet"/>
      <w:lvlText w:val="▪"/>
      <w:lvlJc w:val="left"/>
      <w:pPr>
        <w:ind w:left="502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B78CEB80">
      <w:start w:val="1"/>
      <w:numFmt w:val="bullet"/>
      <w:lvlText w:val="•"/>
      <w:lvlJc w:val="left"/>
      <w:pPr>
        <w:ind w:left="5749"/>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514682CC">
      <w:start w:val="1"/>
      <w:numFmt w:val="bullet"/>
      <w:lvlText w:val="o"/>
      <w:lvlJc w:val="left"/>
      <w:pPr>
        <w:ind w:left="646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382EB274">
      <w:start w:val="1"/>
      <w:numFmt w:val="bullet"/>
      <w:lvlText w:val="▪"/>
      <w:lvlJc w:val="left"/>
      <w:pPr>
        <w:ind w:left="718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6" w15:restartNumberingAfterBreak="0">
    <w:nsid w:val="169C01EF"/>
    <w:multiLevelType w:val="hybridMultilevel"/>
    <w:tmpl w:val="C30676A2"/>
    <w:lvl w:ilvl="0" w:tplc="8F2890A8">
      <w:start w:val="1"/>
      <w:numFmt w:val="bullet"/>
      <w:lvlText w:val="•"/>
      <w:lvlJc w:val="left"/>
      <w:pPr>
        <w:ind w:left="72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1E80724C">
      <w:start w:val="1"/>
      <w:numFmt w:val="bullet"/>
      <w:lvlText w:val="o"/>
      <w:lvlJc w:val="left"/>
      <w:pPr>
        <w:ind w:left="144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6C848E48">
      <w:start w:val="1"/>
      <w:numFmt w:val="bullet"/>
      <w:lvlText w:val="▪"/>
      <w:lvlJc w:val="left"/>
      <w:pPr>
        <w:ind w:left="21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F572DD94">
      <w:start w:val="1"/>
      <w:numFmt w:val="bullet"/>
      <w:lvlText w:val="•"/>
      <w:lvlJc w:val="left"/>
      <w:pPr>
        <w:ind w:left="288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1256B0C0">
      <w:start w:val="1"/>
      <w:numFmt w:val="bullet"/>
      <w:lvlText w:val="o"/>
      <w:lvlJc w:val="left"/>
      <w:pPr>
        <w:ind w:left="360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3F0AB9FC">
      <w:start w:val="1"/>
      <w:numFmt w:val="bullet"/>
      <w:lvlText w:val="▪"/>
      <w:lvlJc w:val="left"/>
      <w:pPr>
        <w:ind w:left="43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A8C0660C">
      <w:start w:val="1"/>
      <w:numFmt w:val="bullet"/>
      <w:lvlText w:val="•"/>
      <w:lvlJc w:val="left"/>
      <w:pPr>
        <w:ind w:left="504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46045A2A">
      <w:start w:val="1"/>
      <w:numFmt w:val="bullet"/>
      <w:lvlText w:val="o"/>
      <w:lvlJc w:val="left"/>
      <w:pPr>
        <w:ind w:left="57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781EAAAE">
      <w:start w:val="1"/>
      <w:numFmt w:val="bullet"/>
      <w:lvlText w:val="▪"/>
      <w:lvlJc w:val="left"/>
      <w:pPr>
        <w:ind w:left="64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7" w15:restartNumberingAfterBreak="0">
    <w:nsid w:val="1AE451FC"/>
    <w:multiLevelType w:val="hybridMultilevel"/>
    <w:tmpl w:val="105CF0EC"/>
    <w:lvl w:ilvl="0" w:tplc="559A6AA0">
      <w:start w:val="1"/>
      <w:numFmt w:val="bullet"/>
      <w:lvlText w:val="•"/>
      <w:lvlJc w:val="left"/>
      <w:pPr>
        <w:ind w:left="1677"/>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F0885276">
      <w:start w:val="1"/>
      <w:numFmt w:val="bullet"/>
      <w:lvlText w:val="o"/>
      <w:lvlJc w:val="left"/>
      <w:pPr>
        <w:ind w:left="262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FF760E32">
      <w:start w:val="1"/>
      <w:numFmt w:val="bullet"/>
      <w:lvlText w:val="▪"/>
      <w:lvlJc w:val="left"/>
      <w:pPr>
        <w:ind w:left="334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FD2AF1FA">
      <w:start w:val="1"/>
      <w:numFmt w:val="bullet"/>
      <w:lvlText w:val="•"/>
      <w:lvlJc w:val="left"/>
      <w:pPr>
        <w:ind w:left="4069"/>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962CA146">
      <w:start w:val="1"/>
      <w:numFmt w:val="bullet"/>
      <w:lvlText w:val="o"/>
      <w:lvlJc w:val="left"/>
      <w:pPr>
        <w:ind w:left="478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884C45A6">
      <w:start w:val="1"/>
      <w:numFmt w:val="bullet"/>
      <w:lvlText w:val="▪"/>
      <w:lvlJc w:val="left"/>
      <w:pPr>
        <w:ind w:left="550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446A15E0">
      <w:start w:val="1"/>
      <w:numFmt w:val="bullet"/>
      <w:lvlText w:val="•"/>
      <w:lvlJc w:val="left"/>
      <w:pPr>
        <w:ind w:left="6229"/>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79483684">
      <w:start w:val="1"/>
      <w:numFmt w:val="bullet"/>
      <w:lvlText w:val="o"/>
      <w:lvlJc w:val="left"/>
      <w:pPr>
        <w:ind w:left="694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F492120A">
      <w:start w:val="1"/>
      <w:numFmt w:val="bullet"/>
      <w:lvlText w:val="▪"/>
      <w:lvlJc w:val="left"/>
      <w:pPr>
        <w:ind w:left="766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8" w15:restartNumberingAfterBreak="0">
    <w:nsid w:val="1AEC06DE"/>
    <w:multiLevelType w:val="hybridMultilevel"/>
    <w:tmpl w:val="2A742E28"/>
    <w:lvl w:ilvl="0" w:tplc="0608D6BC">
      <w:start w:val="1"/>
      <w:numFmt w:val="bullet"/>
      <w:lvlText w:val="•"/>
      <w:lvlJc w:val="left"/>
      <w:pPr>
        <w:ind w:left="98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929A8212">
      <w:start w:val="1"/>
      <w:numFmt w:val="bullet"/>
      <w:lvlText w:val="o"/>
      <w:lvlJc w:val="left"/>
      <w:pPr>
        <w:ind w:left="170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7E2AB7C8">
      <w:start w:val="1"/>
      <w:numFmt w:val="bullet"/>
      <w:lvlText w:val="▪"/>
      <w:lvlJc w:val="left"/>
      <w:pPr>
        <w:ind w:left="24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16FAD7AA">
      <w:start w:val="1"/>
      <w:numFmt w:val="bullet"/>
      <w:lvlText w:val="•"/>
      <w:lvlJc w:val="left"/>
      <w:pPr>
        <w:ind w:left="314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2FE01904">
      <w:start w:val="1"/>
      <w:numFmt w:val="bullet"/>
      <w:lvlText w:val="o"/>
      <w:lvlJc w:val="left"/>
      <w:pPr>
        <w:ind w:left="38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2E525194">
      <w:start w:val="1"/>
      <w:numFmt w:val="bullet"/>
      <w:lvlText w:val="▪"/>
      <w:lvlJc w:val="left"/>
      <w:pPr>
        <w:ind w:left="45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0BBA1D38">
      <w:start w:val="1"/>
      <w:numFmt w:val="bullet"/>
      <w:lvlText w:val="•"/>
      <w:lvlJc w:val="left"/>
      <w:pPr>
        <w:ind w:left="530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2EB661D2">
      <w:start w:val="1"/>
      <w:numFmt w:val="bullet"/>
      <w:lvlText w:val="o"/>
      <w:lvlJc w:val="left"/>
      <w:pPr>
        <w:ind w:left="60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275C791A">
      <w:start w:val="1"/>
      <w:numFmt w:val="bullet"/>
      <w:lvlText w:val="▪"/>
      <w:lvlJc w:val="left"/>
      <w:pPr>
        <w:ind w:left="674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9" w15:restartNumberingAfterBreak="0">
    <w:nsid w:val="1C3C5D9E"/>
    <w:multiLevelType w:val="multilevel"/>
    <w:tmpl w:val="99086148"/>
    <w:lvl w:ilvl="0">
      <w:start w:val="4"/>
      <w:numFmt w:val="decimal"/>
      <w:lvlText w:val="%1"/>
      <w:lvlJc w:val="left"/>
      <w:pPr>
        <w:ind w:left="360"/>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start w:val="5"/>
      <w:numFmt w:val="decimal"/>
      <w:lvlRestart w:val="0"/>
      <w:lvlText w:val="%1.%2."/>
      <w:lvlJc w:val="left"/>
      <w:pPr>
        <w:ind w:left="17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21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8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35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429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501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7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4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10" w15:restartNumberingAfterBreak="0">
    <w:nsid w:val="1F721EA4"/>
    <w:multiLevelType w:val="hybridMultilevel"/>
    <w:tmpl w:val="82D6A912"/>
    <w:lvl w:ilvl="0" w:tplc="97E81630">
      <w:start w:val="1"/>
      <w:numFmt w:val="decimal"/>
      <w:lvlText w:val="%1."/>
      <w:lvlJc w:val="left"/>
      <w:pPr>
        <w:ind w:left="7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6CB613EC">
      <w:start w:val="1"/>
      <w:numFmt w:val="lowerLetter"/>
      <w:lvlText w:val="%2"/>
      <w:lvlJc w:val="left"/>
      <w:pPr>
        <w:ind w:left="14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8172908C">
      <w:start w:val="1"/>
      <w:numFmt w:val="lowerRoman"/>
      <w:lvlText w:val="%3"/>
      <w:lvlJc w:val="left"/>
      <w:pPr>
        <w:ind w:left="21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C0AC18B8">
      <w:start w:val="1"/>
      <w:numFmt w:val="decimal"/>
      <w:lvlText w:val="%4"/>
      <w:lvlJc w:val="left"/>
      <w:pPr>
        <w:ind w:left="28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AB044524">
      <w:start w:val="1"/>
      <w:numFmt w:val="lowerLetter"/>
      <w:lvlText w:val="%5"/>
      <w:lvlJc w:val="left"/>
      <w:pPr>
        <w:ind w:left="36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CD2E09E8">
      <w:start w:val="1"/>
      <w:numFmt w:val="lowerRoman"/>
      <w:lvlText w:val="%6"/>
      <w:lvlJc w:val="left"/>
      <w:pPr>
        <w:ind w:left="43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5A6409A4">
      <w:start w:val="1"/>
      <w:numFmt w:val="decimal"/>
      <w:lvlText w:val="%7"/>
      <w:lvlJc w:val="left"/>
      <w:pPr>
        <w:ind w:left="50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48FA0F48">
      <w:start w:val="1"/>
      <w:numFmt w:val="lowerLetter"/>
      <w:lvlText w:val="%8"/>
      <w:lvlJc w:val="left"/>
      <w:pPr>
        <w:ind w:left="57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93B4D59E">
      <w:start w:val="1"/>
      <w:numFmt w:val="lowerRoman"/>
      <w:lvlText w:val="%9"/>
      <w:lvlJc w:val="left"/>
      <w:pPr>
        <w:ind w:left="64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1" w15:restartNumberingAfterBreak="0">
    <w:nsid w:val="200A6290"/>
    <w:multiLevelType w:val="hybridMultilevel"/>
    <w:tmpl w:val="07F6E49C"/>
    <w:lvl w:ilvl="0" w:tplc="DDC8E448">
      <w:start w:val="1"/>
      <w:numFmt w:val="bullet"/>
      <w:lvlText w:val="•"/>
      <w:lvlJc w:val="left"/>
      <w:pPr>
        <w:ind w:left="72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3796D7E8">
      <w:start w:val="1"/>
      <w:numFmt w:val="bullet"/>
      <w:lvlText w:val="o"/>
      <w:lvlJc w:val="left"/>
      <w:pPr>
        <w:ind w:left="144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A060EA20">
      <w:start w:val="1"/>
      <w:numFmt w:val="bullet"/>
      <w:lvlText w:val="▪"/>
      <w:lvlJc w:val="left"/>
      <w:pPr>
        <w:ind w:left="21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4C9C91A6">
      <w:start w:val="1"/>
      <w:numFmt w:val="bullet"/>
      <w:lvlText w:val="•"/>
      <w:lvlJc w:val="left"/>
      <w:pPr>
        <w:ind w:left="288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004E206A">
      <w:start w:val="1"/>
      <w:numFmt w:val="bullet"/>
      <w:lvlText w:val="o"/>
      <w:lvlJc w:val="left"/>
      <w:pPr>
        <w:ind w:left="360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F5FC63D0">
      <w:start w:val="1"/>
      <w:numFmt w:val="bullet"/>
      <w:lvlText w:val="▪"/>
      <w:lvlJc w:val="left"/>
      <w:pPr>
        <w:ind w:left="43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B93E3042">
      <w:start w:val="1"/>
      <w:numFmt w:val="bullet"/>
      <w:lvlText w:val="•"/>
      <w:lvlJc w:val="left"/>
      <w:pPr>
        <w:ind w:left="504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DE76F5AE">
      <w:start w:val="1"/>
      <w:numFmt w:val="bullet"/>
      <w:lvlText w:val="o"/>
      <w:lvlJc w:val="left"/>
      <w:pPr>
        <w:ind w:left="57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BC6035AC">
      <w:start w:val="1"/>
      <w:numFmt w:val="bullet"/>
      <w:lvlText w:val="▪"/>
      <w:lvlJc w:val="left"/>
      <w:pPr>
        <w:ind w:left="64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12" w15:restartNumberingAfterBreak="0">
    <w:nsid w:val="2A7916C5"/>
    <w:multiLevelType w:val="hybridMultilevel"/>
    <w:tmpl w:val="92286C80"/>
    <w:lvl w:ilvl="0" w:tplc="016874F4">
      <w:start w:val="1"/>
      <w:numFmt w:val="bullet"/>
      <w:lvlText w:val="•"/>
      <w:lvlJc w:val="left"/>
      <w:pPr>
        <w:ind w:left="36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3EA4694E">
      <w:start w:val="1"/>
      <w:numFmt w:val="bullet"/>
      <w:lvlRestart w:val="0"/>
      <w:lvlText w:val="•"/>
      <w:lvlJc w:val="left"/>
      <w:pPr>
        <w:ind w:left="98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2" w:tplc="74569C58">
      <w:start w:val="1"/>
      <w:numFmt w:val="bullet"/>
      <w:lvlText w:val="▪"/>
      <w:lvlJc w:val="left"/>
      <w:pPr>
        <w:ind w:left="206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7E5C17E6">
      <w:start w:val="1"/>
      <w:numFmt w:val="bullet"/>
      <w:lvlText w:val="•"/>
      <w:lvlJc w:val="left"/>
      <w:pPr>
        <w:ind w:left="278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248ED22C">
      <w:start w:val="1"/>
      <w:numFmt w:val="bullet"/>
      <w:lvlText w:val="o"/>
      <w:lvlJc w:val="left"/>
      <w:pPr>
        <w:ind w:left="350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6568CA38">
      <w:start w:val="1"/>
      <w:numFmt w:val="bullet"/>
      <w:lvlText w:val="▪"/>
      <w:lvlJc w:val="left"/>
      <w:pPr>
        <w:ind w:left="422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3B8A91D2">
      <w:start w:val="1"/>
      <w:numFmt w:val="bullet"/>
      <w:lvlText w:val="•"/>
      <w:lvlJc w:val="left"/>
      <w:pPr>
        <w:ind w:left="494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A3A203AE">
      <w:start w:val="1"/>
      <w:numFmt w:val="bullet"/>
      <w:lvlText w:val="o"/>
      <w:lvlJc w:val="left"/>
      <w:pPr>
        <w:ind w:left="566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6D04CBE2">
      <w:start w:val="1"/>
      <w:numFmt w:val="bullet"/>
      <w:lvlText w:val="▪"/>
      <w:lvlJc w:val="left"/>
      <w:pPr>
        <w:ind w:left="638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13" w15:restartNumberingAfterBreak="0">
    <w:nsid w:val="2BB20026"/>
    <w:multiLevelType w:val="multilevel"/>
    <w:tmpl w:val="C0BA37D6"/>
    <w:lvl w:ilvl="0">
      <w:start w:val="7"/>
      <w:numFmt w:val="decimal"/>
      <w:lvlText w:val="%1"/>
      <w:lvlJc w:val="left"/>
      <w:pPr>
        <w:ind w:left="360"/>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start w:val="1"/>
      <w:numFmt w:val="decimal"/>
      <w:lvlRestart w:val="0"/>
      <w:lvlText w:val="%1.%2."/>
      <w:lvlJc w:val="left"/>
      <w:pPr>
        <w:ind w:left="17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21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8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35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429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501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7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4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14" w15:restartNumberingAfterBreak="0">
    <w:nsid w:val="2C626AB4"/>
    <w:multiLevelType w:val="multilevel"/>
    <w:tmpl w:val="86642498"/>
    <w:lvl w:ilvl="0">
      <w:start w:val="9"/>
      <w:numFmt w:val="decimal"/>
      <w:lvlText w:val="%1"/>
      <w:lvlJc w:val="left"/>
      <w:pPr>
        <w:ind w:left="3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start w:val="4"/>
      <w:numFmt w:val="decimal"/>
      <w:lvlText w:val="%1.%2."/>
      <w:lvlJc w:val="left"/>
      <w:pPr>
        <w:ind w:left="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5" w15:restartNumberingAfterBreak="0">
    <w:nsid w:val="2DDE59B5"/>
    <w:multiLevelType w:val="hybridMultilevel"/>
    <w:tmpl w:val="5AFA7B12"/>
    <w:lvl w:ilvl="0" w:tplc="BF3C06FA">
      <w:start w:val="1"/>
      <w:numFmt w:val="decimal"/>
      <w:lvlText w:val="%1."/>
      <w:lvlJc w:val="left"/>
      <w:pPr>
        <w:ind w:left="26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1DD82F1C">
      <w:start w:val="1"/>
      <w:numFmt w:val="lowerLetter"/>
      <w:lvlText w:val="%2"/>
      <w:lvlJc w:val="left"/>
      <w:pPr>
        <w:ind w:left="134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8BF262C0">
      <w:start w:val="1"/>
      <w:numFmt w:val="lowerRoman"/>
      <w:lvlText w:val="%3"/>
      <w:lvlJc w:val="left"/>
      <w:pPr>
        <w:ind w:left="206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C2BEAE04">
      <w:start w:val="1"/>
      <w:numFmt w:val="decimal"/>
      <w:lvlText w:val="%4"/>
      <w:lvlJc w:val="left"/>
      <w:pPr>
        <w:ind w:left="27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7334EBBA">
      <w:start w:val="1"/>
      <w:numFmt w:val="lowerLetter"/>
      <w:lvlText w:val="%5"/>
      <w:lvlJc w:val="left"/>
      <w:pPr>
        <w:ind w:left="35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EE9EC634">
      <w:start w:val="1"/>
      <w:numFmt w:val="lowerRoman"/>
      <w:lvlText w:val="%6"/>
      <w:lvlJc w:val="left"/>
      <w:pPr>
        <w:ind w:left="42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3A4CCBF2">
      <w:start w:val="1"/>
      <w:numFmt w:val="decimal"/>
      <w:lvlText w:val="%7"/>
      <w:lvlJc w:val="left"/>
      <w:pPr>
        <w:ind w:left="494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AD86A324">
      <w:start w:val="1"/>
      <w:numFmt w:val="lowerLetter"/>
      <w:lvlText w:val="%8"/>
      <w:lvlJc w:val="left"/>
      <w:pPr>
        <w:ind w:left="566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30847CA2">
      <w:start w:val="1"/>
      <w:numFmt w:val="lowerRoman"/>
      <w:lvlText w:val="%9"/>
      <w:lvlJc w:val="left"/>
      <w:pPr>
        <w:ind w:left="63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6" w15:restartNumberingAfterBreak="0">
    <w:nsid w:val="319B3F36"/>
    <w:multiLevelType w:val="hybridMultilevel"/>
    <w:tmpl w:val="7500F0F6"/>
    <w:lvl w:ilvl="0" w:tplc="B890EFB2">
      <w:start w:val="1"/>
      <w:numFmt w:val="decimal"/>
      <w:lvlText w:val="%1."/>
      <w:lvlJc w:val="left"/>
      <w:pPr>
        <w:ind w:left="7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04E65E08">
      <w:start w:val="1"/>
      <w:numFmt w:val="lowerLetter"/>
      <w:lvlText w:val="%2."/>
      <w:lvlJc w:val="left"/>
      <w:pPr>
        <w:ind w:left="144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CA5A9DCE">
      <w:start w:val="1"/>
      <w:numFmt w:val="lowerRoman"/>
      <w:lvlText w:val="%3"/>
      <w:lvlJc w:val="left"/>
      <w:pPr>
        <w:ind w:left="216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978A3032">
      <w:start w:val="1"/>
      <w:numFmt w:val="decimal"/>
      <w:lvlText w:val="%4"/>
      <w:lvlJc w:val="left"/>
      <w:pPr>
        <w:ind w:left="28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4724A28E">
      <w:start w:val="1"/>
      <w:numFmt w:val="lowerLetter"/>
      <w:lvlText w:val="%5"/>
      <w:lvlJc w:val="left"/>
      <w:pPr>
        <w:ind w:left="36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8A706254">
      <w:start w:val="1"/>
      <w:numFmt w:val="lowerRoman"/>
      <w:lvlText w:val="%6"/>
      <w:lvlJc w:val="left"/>
      <w:pPr>
        <w:ind w:left="43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B8ECB970">
      <w:start w:val="1"/>
      <w:numFmt w:val="decimal"/>
      <w:lvlText w:val="%7"/>
      <w:lvlJc w:val="left"/>
      <w:pPr>
        <w:ind w:left="504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942C05C8">
      <w:start w:val="1"/>
      <w:numFmt w:val="lowerLetter"/>
      <w:lvlText w:val="%8"/>
      <w:lvlJc w:val="left"/>
      <w:pPr>
        <w:ind w:left="576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454270DE">
      <w:start w:val="1"/>
      <w:numFmt w:val="lowerRoman"/>
      <w:lvlText w:val="%9"/>
      <w:lvlJc w:val="left"/>
      <w:pPr>
        <w:ind w:left="64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7" w15:restartNumberingAfterBreak="0">
    <w:nsid w:val="33476BF7"/>
    <w:multiLevelType w:val="multilevel"/>
    <w:tmpl w:val="6908CA60"/>
    <w:lvl w:ilvl="0">
      <w:start w:val="4"/>
      <w:numFmt w:val="decimal"/>
      <w:lvlText w:val="%1."/>
      <w:lvlJc w:val="left"/>
      <w:pPr>
        <w:ind w:left="141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start w:val="1"/>
      <w:numFmt w:val="decimal"/>
      <w:lvlText w:val="%1.%2."/>
      <w:lvlJc w:val="left"/>
      <w:pPr>
        <w:ind w:left="17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21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28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35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429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501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57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4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18" w15:restartNumberingAfterBreak="0">
    <w:nsid w:val="344032AB"/>
    <w:multiLevelType w:val="hybridMultilevel"/>
    <w:tmpl w:val="307212D2"/>
    <w:lvl w:ilvl="0" w:tplc="4AE23F04">
      <w:start w:val="1"/>
      <w:numFmt w:val="decimal"/>
      <w:lvlText w:val="%1."/>
      <w:lvlJc w:val="left"/>
      <w:pPr>
        <w:ind w:left="7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F90CD768">
      <w:start w:val="1"/>
      <w:numFmt w:val="lowerLetter"/>
      <w:lvlText w:val="%2"/>
      <w:lvlJc w:val="left"/>
      <w:pPr>
        <w:ind w:left="14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2DC06D6E">
      <w:start w:val="1"/>
      <w:numFmt w:val="lowerRoman"/>
      <w:lvlText w:val="%3"/>
      <w:lvlJc w:val="left"/>
      <w:pPr>
        <w:ind w:left="21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AF4CA980">
      <w:start w:val="1"/>
      <w:numFmt w:val="decimal"/>
      <w:lvlText w:val="%4"/>
      <w:lvlJc w:val="left"/>
      <w:pPr>
        <w:ind w:left="28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22A68662">
      <w:start w:val="1"/>
      <w:numFmt w:val="lowerLetter"/>
      <w:lvlText w:val="%5"/>
      <w:lvlJc w:val="left"/>
      <w:pPr>
        <w:ind w:left="36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D4D0E606">
      <w:start w:val="1"/>
      <w:numFmt w:val="lowerRoman"/>
      <w:lvlText w:val="%6"/>
      <w:lvlJc w:val="left"/>
      <w:pPr>
        <w:ind w:left="43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2944A444">
      <w:start w:val="1"/>
      <w:numFmt w:val="decimal"/>
      <w:lvlText w:val="%7"/>
      <w:lvlJc w:val="left"/>
      <w:pPr>
        <w:ind w:left="50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67C8D0B6">
      <w:start w:val="1"/>
      <w:numFmt w:val="lowerLetter"/>
      <w:lvlText w:val="%8"/>
      <w:lvlJc w:val="left"/>
      <w:pPr>
        <w:ind w:left="57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6010BB40">
      <w:start w:val="1"/>
      <w:numFmt w:val="lowerRoman"/>
      <w:lvlText w:val="%9"/>
      <w:lvlJc w:val="left"/>
      <w:pPr>
        <w:ind w:left="64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9" w15:restartNumberingAfterBreak="0">
    <w:nsid w:val="358A296C"/>
    <w:multiLevelType w:val="hybridMultilevel"/>
    <w:tmpl w:val="AA480564"/>
    <w:lvl w:ilvl="0" w:tplc="452C37C8">
      <w:start w:val="1"/>
      <w:numFmt w:val="bullet"/>
      <w:lvlText w:val=""/>
      <w:lvlJc w:val="left"/>
      <w:pPr>
        <w:ind w:left="69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1" w:tplc="4F805B04">
      <w:start w:val="1"/>
      <w:numFmt w:val="bullet"/>
      <w:lvlText w:val="o"/>
      <w:lvlJc w:val="left"/>
      <w:pPr>
        <w:ind w:left="14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2" w:tplc="43464C64">
      <w:start w:val="1"/>
      <w:numFmt w:val="bullet"/>
      <w:lvlText w:val="▪"/>
      <w:lvlJc w:val="left"/>
      <w:pPr>
        <w:ind w:left="21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3" w:tplc="0F9C4D5C">
      <w:start w:val="1"/>
      <w:numFmt w:val="bullet"/>
      <w:lvlText w:val="•"/>
      <w:lvlJc w:val="left"/>
      <w:pPr>
        <w:ind w:left="28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4" w:tplc="4DF2AB12">
      <w:start w:val="1"/>
      <w:numFmt w:val="bullet"/>
      <w:lvlText w:val="o"/>
      <w:lvlJc w:val="left"/>
      <w:pPr>
        <w:ind w:left="358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5" w:tplc="59A6C1D4">
      <w:start w:val="1"/>
      <w:numFmt w:val="bullet"/>
      <w:lvlText w:val="▪"/>
      <w:lvlJc w:val="left"/>
      <w:pPr>
        <w:ind w:left="430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6" w:tplc="8332B446">
      <w:start w:val="1"/>
      <w:numFmt w:val="bullet"/>
      <w:lvlText w:val="•"/>
      <w:lvlJc w:val="left"/>
      <w:pPr>
        <w:ind w:left="50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7" w:tplc="64EC193A">
      <w:start w:val="1"/>
      <w:numFmt w:val="bullet"/>
      <w:lvlText w:val="o"/>
      <w:lvlJc w:val="left"/>
      <w:pPr>
        <w:ind w:left="57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8" w:tplc="38F0DBDA">
      <w:start w:val="1"/>
      <w:numFmt w:val="bullet"/>
      <w:lvlText w:val="▪"/>
      <w:lvlJc w:val="left"/>
      <w:pPr>
        <w:ind w:left="64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abstractNum>
  <w:abstractNum w:abstractNumId="20" w15:restartNumberingAfterBreak="0">
    <w:nsid w:val="35D02CE8"/>
    <w:multiLevelType w:val="hybridMultilevel"/>
    <w:tmpl w:val="FBEADDE0"/>
    <w:lvl w:ilvl="0" w:tplc="87D809B2">
      <w:start w:val="1"/>
      <w:numFmt w:val="decimal"/>
      <w:lvlText w:val="%1."/>
      <w:lvlJc w:val="left"/>
      <w:pPr>
        <w:ind w:left="7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60CAA144">
      <w:start w:val="1"/>
      <w:numFmt w:val="bullet"/>
      <w:lvlText w:val="•"/>
      <w:lvlJc w:val="left"/>
      <w:pPr>
        <w:ind w:left="144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2" w:tplc="3A5C2A80">
      <w:start w:val="1"/>
      <w:numFmt w:val="bullet"/>
      <w:lvlText w:val="▪"/>
      <w:lvlJc w:val="left"/>
      <w:pPr>
        <w:ind w:left="216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D674CB90">
      <w:start w:val="1"/>
      <w:numFmt w:val="bullet"/>
      <w:lvlText w:val="•"/>
      <w:lvlJc w:val="left"/>
      <w:pPr>
        <w:ind w:left="288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CCB6113E">
      <w:start w:val="1"/>
      <w:numFmt w:val="bullet"/>
      <w:lvlText w:val="o"/>
      <w:lvlJc w:val="left"/>
      <w:pPr>
        <w:ind w:left="360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CD96931A">
      <w:start w:val="1"/>
      <w:numFmt w:val="bullet"/>
      <w:lvlText w:val="▪"/>
      <w:lvlJc w:val="left"/>
      <w:pPr>
        <w:ind w:left="432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DE063E0A">
      <w:start w:val="1"/>
      <w:numFmt w:val="bullet"/>
      <w:lvlText w:val="•"/>
      <w:lvlJc w:val="left"/>
      <w:pPr>
        <w:ind w:left="504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80C0C43A">
      <w:start w:val="1"/>
      <w:numFmt w:val="bullet"/>
      <w:lvlText w:val="o"/>
      <w:lvlJc w:val="left"/>
      <w:pPr>
        <w:ind w:left="576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6B1CAC74">
      <w:start w:val="1"/>
      <w:numFmt w:val="bullet"/>
      <w:lvlText w:val="▪"/>
      <w:lvlJc w:val="left"/>
      <w:pPr>
        <w:ind w:left="648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21" w15:restartNumberingAfterBreak="0">
    <w:nsid w:val="3774282F"/>
    <w:multiLevelType w:val="hybridMultilevel"/>
    <w:tmpl w:val="ADA4122E"/>
    <w:lvl w:ilvl="0" w:tplc="CFCC5A64">
      <w:start w:val="1"/>
      <w:numFmt w:val="bullet"/>
      <w:lvlText w:val="•"/>
      <w:lvlJc w:val="left"/>
      <w:pPr>
        <w:ind w:left="36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17DEF4CC">
      <w:start w:val="1"/>
      <w:numFmt w:val="bullet"/>
      <w:lvlText w:val="o"/>
      <w:lvlJc w:val="left"/>
      <w:pPr>
        <w:ind w:left="676"/>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D2B648C2">
      <w:start w:val="1"/>
      <w:numFmt w:val="bullet"/>
      <w:lvlRestart w:val="0"/>
      <w:lvlText w:val="•"/>
      <w:lvlJc w:val="left"/>
      <w:pPr>
        <w:ind w:left="992"/>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3" w:tplc="A99AE2C6">
      <w:start w:val="1"/>
      <w:numFmt w:val="bullet"/>
      <w:lvlText w:val="•"/>
      <w:lvlJc w:val="left"/>
      <w:pPr>
        <w:ind w:left="1712"/>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4B625F38">
      <w:start w:val="1"/>
      <w:numFmt w:val="bullet"/>
      <w:lvlText w:val="o"/>
      <w:lvlJc w:val="left"/>
      <w:pPr>
        <w:ind w:left="2432"/>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55FC31CC">
      <w:start w:val="1"/>
      <w:numFmt w:val="bullet"/>
      <w:lvlText w:val="▪"/>
      <w:lvlJc w:val="left"/>
      <w:pPr>
        <w:ind w:left="3152"/>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CEB0BFD0">
      <w:start w:val="1"/>
      <w:numFmt w:val="bullet"/>
      <w:lvlText w:val="•"/>
      <w:lvlJc w:val="left"/>
      <w:pPr>
        <w:ind w:left="3872"/>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34585D76">
      <w:start w:val="1"/>
      <w:numFmt w:val="bullet"/>
      <w:lvlText w:val="o"/>
      <w:lvlJc w:val="left"/>
      <w:pPr>
        <w:ind w:left="4592"/>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E38E5394">
      <w:start w:val="1"/>
      <w:numFmt w:val="bullet"/>
      <w:lvlText w:val="▪"/>
      <w:lvlJc w:val="left"/>
      <w:pPr>
        <w:ind w:left="5312"/>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22" w15:restartNumberingAfterBreak="0">
    <w:nsid w:val="38403277"/>
    <w:multiLevelType w:val="hybridMultilevel"/>
    <w:tmpl w:val="5D003088"/>
    <w:lvl w:ilvl="0" w:tplc="2DCC5B10">
      <w:start w:val="1"/>
      <w:numFmt w:val="bullet"/>
      <w:lvlText w:val=""/>
      <w:lvlJc w:val="left"/>
      <w:pPr>
        <w:ind w:left="69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1" w:tplc="E140FEF6">
      <w:start w:val="1"/>
      <w:numFmt w:val="bullet"/>
      <w:lvlText w:val="o"/>
      <w:lvlJc w:val="left"/>
      <w:pPr>
        <w:ind w:left="14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2" w:tplc="EE74A250">
      <w:start w:val="1"/>
      <w:numFmt w:val="bullet"/>
      <w:lvlText w:val="▪"/>
      <w:lvlJc w:val="left"/>
      <w:pPr>
        <w:ind w:left="21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3" w:tplc="84308D20">
      <w:start w:val="1"/>
      <w:numFmt w:val="bullet"/>
      <w:lvlText w:val="•"/>
      <w:lvlJc w:val="left"/>
      <w:pPr>
        <w:ind w:left="28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4" w:tplc="8446DC8A">
      <w:start w:val="1"/>
      <w:numFmt w:val="bullet"/>
      <w:lvlText w:val="o"/>
      <w:lvlJc w:val="left"/>
      <w:pPr>
        <w:ind w:left="358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5" w:tplc="4ED84B58">
      <w:start w:val="1"/>
      <w:numFmt w:val="bullet"/>
      <w:lvlText w:val="▪"/>
      <w:lvlJc w:val="left"/>
      <w:pPr>
        <w:ind w:left="430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6" w:tplc="C80E3DE8">
      <w:start w:val="1"/>
      <w:numFmt w:val="bullet"/>
      <w:lvlText w:val="•"/>
      <w:lvlJc w:val="left"/>
      <w:pPr>
        <w:ind w:left="50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7" w:tplc="547A2C86">
      <w:start w:val="1"/>
      <w:numFmt w:val="bullet"/>
      <w:lvlText w:val="o"/>
      <w:lvlJc w:val="left"/>
      <w:pPr>
        <w:ind w:left="57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8" w:tplc="8AC2C63E">
      <w:start w:val="1"/>
      <w:numFmt w:val="bullet"/>
      <w:lvlText w:val="▪"/>
      <w:lvlJc w:val="left"/>
      <w:pPr>
        <w:ind w:left="64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abstractNum>
  <w:abstractNum w:abstractNumId="23" w15:restartNumberingAfterBreak="0">
    <w:nsid w:val="3B306D24"/>
    <w:multiLevelType w:val="hybridMultilevel"/>
    <w:tmpl w:val="A2924DF4"/>
    <w:lvl w:ilvl="0" w:tplc="E56E2B3A">
      <w:start w:val="1"/>
      <w:numFmt w:val="bullet"/>
      <w:lvlText w:val="•"/>
      <w:lvlJc w:val="left"/>
      <w:pPr>
        <w:ind w:left="36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A5DA4F78">
      <w:start w:val="1"/>
      <w:numFmt w:val="bullet"/>
      <w:lvlRestart w:val="0"/>
      <w:lvlText w:val="•"/>
      <w:lvlJc w:val="left"/>
      <w:pPr>
        <w:ind w:left="1428"/>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2" w:tplc="3BD833EE">
      <w:start w:val="1"/>
      <w:numFmt w:val="bullet"/>
      <w:lvlText w:val="▪"/>
      <w:lvlJc w:val="left"/>
      <w:pPr>
        <w:ind w:left="214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B7E45084">
      <w:start w:val="1"/>
      <w:numFmt w:val="bullet"/>
      <w:lvlText w:val="•"/>
      <w:lvlJc w:val="left"/>
      <w:pPr>
        <w:ind w:left="2868"/>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5F165C4E">
      <w:start w:val="1"/>
      <w:numFmt w:val="bullet"/>
      <w:lvlText w:val="o"/>
      <w:lvlJc w:val="left"/>
      <w:pPr>
        <w:ind w:left="3588"/>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A8EE5C20">
      <w:start w:val="1"/>
      <w:numFmt w:val="bullet"/>
      <w:lvlText w:val="▪"/>
      <w:lvlJc w:val="left"/>
      <w:pPr>
        <w:ind w:left="430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A8B82FEC">
      <w:start w:val="1"/>
      <w:numFmt w:val="bullet"/>
      <w:lvlText w:val="•"/>
      <w:lvlJc w:val="left"/>
      <w:pPr>
        <w:ind w:left="5029"/>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CC160F3C">
      <w:start w:val="1"/>
      <w:numFmt w:val="bullet"/>
      <w:lvlText w:val="o"/>
      <w:lvlJc w:val="left"/>
      <w:pPr>
        <w:ind w:left="574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BBC2B67E">
      <w:start w:val="1"/>
      <w:numFmt w:val="bullet"/>
      <w:lvlText w:val="▪"/>
      <w:lvlJc w:val="left"/>
      <w:pPr>
        <w:ind w:left="646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24" w15:restartNumberingAfterBreak="0">
    <w:nsid w:val="3B8E63E9"/>
    <w:multiLevelType w:val="hybridMultilevel"/>
    <w:tmpl w:val="448E5F04"/>
    <w:lvl w:ilvl="0" w:tplc="8F54F128">
      <w:start w:val="1"/>
      <w:numFmt w:val="bullet"/>
      <w:lvlText w:val="•"/>
      <w:lvlJc w:val="left"/>
      <w:pPr>
        <w:ind w:left="72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466AAA3E">
      <w:start w:val="1"/>
      <w:numFmt w:val="bullet"/>
      <w:lvlText w:val="o"/>
      <w:lvlJc w:val="left"/>
      <w:pPr>
        <w:ind w:left="144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A5FAF350">
      <w:start w:val="1"/>
      <w:numFmt w:val="bullet"/>
      <w:lvlText w:val="▪"/>
      <w:lvlJc w:val="left"/>
      <w:pPr>
        <w:ind w:left="21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06E6E0E0">
      <w:start w:val="1"/>
      <w:numFmt w:val="bullet"/>
      <w:lvlText w:val="•"/>
      <w:lvlJc w:val="left"/>
      <w:pPr>
        <w:ind w:left="288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B0DA226E">
      <w:start w:val="1"/>
      <w:numFmt w:val="bullet"/>
      <w:lvlText w:val="o"/>
      <w:lvlJc w:val="left"/>
      <w:pPr>
        <w:ind w:left="360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59AC70B4">
      <w:start w:val="1"/>
      <w:numFmt w:val="bullet"/>
      <w:lvlText w:val="▪"/>
      <w:lvlJc w:val="left"/>
      <w:pPr>
        <w:ind w:left="43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05E0DA72">
      <w:start w:val="1"/>
      <w:numFmt w:val="bullet"/>
      <w:lvlText w:val="•"/>
      <w:lvlJc w:val="left"/>
      <w:pPr>
        <w:ind w:left="504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FF10D038">
      <w:start w:val="1"/>
      <w:numFmt w:val="bullet"/>
      <w:lvlText w:val="o"/>
      <w:lvlJc w:val="left"/>
      <w:pPr>
        <w:ind w:left="57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7F36A412">
      <w:start w:val="1"/>
      <w:numFmt w:val="bullet"/>
      <w:lvlText w:val="▪"/>
      <w:lvlJc w:val="left"/>
      <w:pPr>
        <w:ind w:left="64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25" w15:restartNumberingAfterBreak="0">
    <w:nsid w:val="3C2F04B9"/>
    <w:multiLevelType w:val="hybridMultilevel"/>
    <w:tmpl w:val="DE2CCC78"/>
    <w:lvl w:ilvl="0" w:tplc="C8E8FB16">
      <w:start w:val="1"/>
      <w:numFmt w:val="decimal"/>
      <w:lvlText w:val="%1."/>
      <w:lvlJc w:val="left"/>
      <w:pPr>
        <w:ind w:left="106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4652353E">
      <w:start w:val="1"/>
      <w:numFmt w:val="lowerLetter"/>
      <w:lvlText w:val="%2"/>
      <w:lvlJc w:val="left"/>
      <w:pPr>
        <w:ind w:left="178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E9A0444A">
      <w:start w:val="1"/>
      <w:numFmt w:val="lowerRoman"/>
      <w:lvlText w:val="%3"/>
      <w:lvlJc w:val="left"/>
      <w:pPr>
        <w:ind w:left="250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45867478">
      <w:start w:val="1"/>
      <w:numFmt w:val="decimal"/>
      <w:lvlText w:val="%4"/>
      <w:lvlJc w:val="left"/>
      <w:pPr>
        <w:ind w:left="322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C122C5A6">
      <w:start w:val="1"/>
      <w:numFmt w:val="lowerLetter"/>
      <w:lvlText w:val="%5"/>
      <w:lvlJc w:val="left"/>
      <w:pPr>
        <w:ind w:left="394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EFFE786C">
      <w:start w:val="1"/>
      <w:numFmt w:val="lowerRoman"/>
      <w:lvlText w:val="%6"/>
      <w:lvlJc w:val="left"/>
      <w:pPr>
        <w:ind w:left="466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5D667798">
      <w:start w:val="1"/>
      <w:numFmt w:val="decimal"/>
      <w:lvlText w:val="%7"/>
      <w:lvlJc w:val="left"/>
      <w:pPr>
        <w:ind w:left="538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94EE10CE">
      <w:start w:val="1"/>
      <w:numFmt w:val="lowerLetter"/>
      <w:lvlText w:val="%8"/>
      <w:lvlJc w:val="left"/>
      <w:pPr>
        <w:ind w:left="610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09B60D96">
      <w:start w:val="1"/>
      <w:numFmt w:val="lowerRoman"/>
      <w:lvlText w:val="%9"/>
      <w:lvlJc w:val="left"/>
      <w:pPr>
        <w:ind w:left="682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26" w15:restartNumberingAfterBreak="0">
    <w:nsid w:val="3FEB66E3"/>
    <w:multiLevelType w:val="hybridMultilevel"/>
    <w:tmpl w:val="C13CA9E2"/>
    <w:lvl w:ilvl="0" w:tplc="E3DCF1E0">
      <w:start w:val="2"/>
      <w:numFmt w:val="decimal"/>
      <w:lvlText w:val="%1."/>
      <w:lvlJc w:val="left"/>
      <w:pPr>
        <w:ind w:left="238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tplc="CEE81300">
      <w:start w:val="1"/>
      <w:numFmt w:val="lowerLetter"/>
      <w:lvlText w:val="%2"/>
      <w:lvlJc w:val="left"/>
      <w:pPr>
        <w:ind w:left="304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tplc="46ACC02A">
      <w:start w:val="1"/>
      <w:numFmt w:val="lowerRoman"/>
      <w:lvlText w:val="%3"/>
      <w:lvlJc w:val="left"/>
      <w:pPr>
        <w:ind w:left="376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tplc="A4700C1A">
      <w:start w:val="1"/>
      <w:numFmt w:val="decimal"/>
      <w:lvlText w:val="%4"/>
      <w:lvlJc w:val="left"/>
      <w:pPr>
        <w:ind w:left="448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tplc="85D6C1F8">
      <w:start w:val="1"/>
      <w:numFmt w:val="lowerLetter"/>
      <w:lvlText w:val="%5"/>
      <w:lvlJc w:val="left"/>
      <w:pPr>
        <w:ind w:left="520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tplc="C764F4AC">
      <w:start w:val="1"/>
      <w:numFmt w:val="lowerRoman"/>
      <w:lvlText w:val="%6"/>
      <w:lvlJc w:val="left"/>
      <w:pPr>
        <w:ind w:left="592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tplc="EF701C64">
      <w:start w:val="1"/>
      <w:numFmt w:val="decimal"/>
      <w:lvlText w:val="%7"/>
      <w:lvlJc w:val="left"/>
      <w:pPr>
        <w:ind w:left="664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tplc="B20262D0">
      <w:start w:val="1"/>
      <w:numFmt w:val="lowerLetter"/>
      <w:lvlText w:val="%8"/>
      <w:lvlJc w:val="left"/>
      <w:pPr>
        <w:ind w:left="736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tplc="3168B7A8">
      <w:start w:val="1"/>
      <w:numFmt w:val="lowerRoman"/>
      <w:lvlText w:val="%9"/>
      <w:lvlJc w:val="left"/>
      <w:pPr>
        <w:ind w:left="808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27" w15:restartNumberingAfterBreak="0">
    <w:nsid w:val="44496E57"/>
    <w:multiLevelType w:val="hybridMultilevel"/>
    <w:tmpl w:val="78780404"/>
    <w:lvl w:ilvl="0" w:tplc="5852CB8E">
      <w:start w:val="5"/>
      <w:numFmt w:val="decimal"/>
      <w:lvlText w:val="%1."/>
      <w:lvlJc w:val="left"/>
      <w:pPr>
        <w:ind w:left="7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95B01838">
      <w:start w:val="1"/>
      <w:numFmt w:val="lowerLetter"/>
      <w:lvlText w:val="%2"/>
      <w:lvlJc w:val="left"/>
      <w:pPr>
        <w:ind w:left="14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70366A12">
      <w:start w:val="1"/>
      <w:numFmt w:val="lowerRoman"/>
      <w:lvlText w:val="%3"/>
      <w:lvlJc w:val="left"/>
      <w:pPr>
        <w:ind w:left="21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D4C0616A">
      <w:start w:val="1"/>
      <w:numFmt w:val="decimal"/>
      <w:lvlText w:val="%4"/>
      <w:lvlJc w:val="left"/>
      <w:pPr>
        <w:ind w:left="28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9E76B406">
      <w:start w:val="1"/>
      <w:numFmt w:val="lowerLetter"/>
      <w:lvlText w:val="%5"/>
      <w:lvlJc w:val="left"/>
      <w:pPr>
        <w:ind w:left="36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D4241D2C">
      <w:start w:val="1"/>
      <w:numFmt w:val="lowerRoman"/>
      <w:lvlText w:val="%6"/>
      <w:lvlJc w:val="left"/>
      <w:pPr>
        <w:ind w:left="43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79368370">
      <w:start w:val="1"/>
      <w:numFmt w:val="decimal"/>
      <w:lvlText w:val="%7"/>
      <w:lvlJc w:val="left"/>
      <w:pPr>
        <w:ind w:left="50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F66636DC">
      <w:start w:val="1"/>
      <w:numFmt w:val="lowerLetter"/>
      <w:lvlText w:val="%8"/>
      <w:lvlJc w:val="left"/>
      <w:pPr>
        <w:ind w:left="57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13E480F6">
      <w:start w:val="1"/>
      <w:numFmt w:val="lowerRoman"/>
      <w:lvlText w:val="%9"/>
      <w:lvlJc w:val="left"/>
      <w:pPr>
        <w:ind w:left="64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28" w15:restartNumberingAfterBreak="0">
    <w:nsid w:val="46277B90"/>
    <w:multiLevelType w:val="hybridMultilevel"/>
    <w:tmpl w:val="2F9CDCDE"/>
    <w:lvl w:ilvl="0" w:tplc="B964C6E4">
      <w:start w:val="1"/>
      <w:numFmt w:val="decimal"/>
      <w:lvlText w:val="%1."/>
      <w:lvlJc w:val="left"/>
      <w:pPr>
        <w:ind w:left="7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9C9A3D4C">
      <w:start w:val="1"/>
      <w:numFmt w:val="lowerLetter"/>
      <w:lvlText w:val="%2"/>
      <w:lvlJc w:val="left"/>
      <w:pPr>
        <w:ind w:left="14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FF46EA0E">
      <w:start w:val="1"/>
      <w:numFmt w:val="lowerRoman"/>
      <w:lvlText w:val="%3"/>
      <w:lvlJc w:val="left"/>
      <w:pPr>
        <w:ind w:left="21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D7B4A038">
      <w:start w:val="1"/>
      <w:numFmt w:val="decimal"/>
      <w:lvlText w:val="%4"/>
      <w:lvlJc w:val="left"/>
      <w:pPr>
        <w:ind w:left="28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2D509A2A">
      <w:start w:val="1"/>
      <w:numFmt w:val="lowerLetter"/>
      <w:lvlText w:val="%5"/>
      <w:lvlJc w:val="left"/>
      <w:pPr>
        <w:ind w:left="36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BF34DABE">
      <w:start w:val="1"/>
      <w:numFmt w:val="lowerRoman"/>
      <w:lvlText w:val="%6"/>
      <w:lvlJc w:val="left"/>
      <w:pPr>
        <w:ind w:left="43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65C23CBC">
      <w:start w:val="1"/>
      <w:numFmt w:val="decimal"/>
      <w:lvlText w:val="%7"/>
      <w:lvlJc w:val="left"/>
      <w:pPr>
        <w:ind w:left="50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4B8C8714">
      <w:start w:val="1"/>
      <w:numFmt w:val="lowerLetter"/>
      <w:lvlText w:val="%8"/>
      <w:lvlJc w:val="left"/>
      <w:pPr>
        <w:ind w:left="57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8F52DBB8">
      <w:start w:val="1"/>
      <w:numFmt w:val="lowerRoman"/>
      <w:lvlText w:val="%9"/>
      <w:lvlJc w:val="left"/>
      <w:pPr>
        <w:ind w:left="64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29" w15:restartNumberingAfterBreak="0">
    <w:nsid w:val="4D2600D9"/>
    <w:multiLevelType w:val="hybridMultilevel"/>
    <w:tmpl w:val="8146B968"/>
    <w:lvl w:ilvl="0" w:tplc="8506D8DE">
      <w:start w:val="1"/>
      <w:numFmt w:val="bullet"/>
      <w:lvlText w:val="•"/>
      <w:lvlJc w:val="left"/>
      <w:pPr>
        <w:ind w:left="1428"/>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7F5A23EC">
      <w:start w:val="1"/>
      <w:numFmt w:val="bullet"/>
      <w:lvlText w:val="o"/>
      <w:lvlJc w:val="left"/>
      <w:pPr>
        <w:ind w:left="214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96FCC044">
      <w:start w:val="1"/>
      <w:numFmt w:val="bullet"/>
      <w:lvlText w:val="▪"/>
      <w:lvlJc w:val="left"/>
      <w:pPr>
        <w:ind w:left="2868"/>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8CAC2110">
      <w:start w:val="1"/>
      <w:numFmt w:val="bullet"/>
      <w:lvlText w:val="•"/>
      <w:lvlJc w:val="left"/>
      <w:pPr>
        <w:ind w:left="3588"/>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EDA43AC6">
      <w:start w:val="1"/>
      <w:numFmt w:val="bullet"/>
      <w:lvlText w:val="o"/>
      <w:lvlJc w:val="left"/>
      <w:pPr>
        <w:ind w:left="430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0DE0CA02">
      <w:start w:val="1"/>
      <w:numFmt w:val="bullet"/>
      <w:lvlText w:val="▪"/>
      <w:lvlJc w:val="left"/>
      <w:pPr>
        <w:ind w:left="502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3A74F678">
      <w:start w:val="1"/>
      <w:numFmt w:val="bullet"/>
      <w:lvlText w:val="•"/>
      <w:lvlJc w:val="left"/>
      <w:pPr>
        <w:ind w:left="5749"/>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01F4542A">
      <w:start w:val="1"/>
      <w:numFmt w:val="bullet"/>
      <w:lvlText w:val="o"/>
      <w:lvlJc w:val="left"/>
      <w:pPr>
        <w:ind w:left="646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5928C3D6">
      <w:start w:val="1"/>
      <w:numFmt w:val="bullet"/>
      <w:lvlText w:val="▪"/>
      <w:lvlJc w:val="left"/>
      <w:pPr>
        <w:ind w:left="7189"/>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30" w15:restartNumberingAfterBreak="0">
    <w:nsid w:val="4DAF09A7"/>
    <w:multiLevelType w:val="hybridMultilevel"/>
    <w:tmpl w:val="DAC452C4"/>
    <w:lvl w:ilvl="0" w:tplc="A67677A6">
      <w:start w:val="1"/>
      <w:numFmt w:val="upperRoman"/>
      <w:lvlText w:val="%1"/>
      <w:lvlJc w:val="left"/>
      <w:pPr>
        <w:ind w:left="117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ADA65DB8">
      <w:start w:val="1"/>
      <w:numFmt w:val="lowerLetter"/>
      <w:lvlText w:val="%2"/>
      <w:lvlJc w:val="left"/>
      <w:pPr>
        <w:ind w:left="193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BC7C8874">
      <w:start w:val="1"/>
      <w:numFmt w:val="lowerRoman"/>
      <w:lvlText w:val="%3"/>
      <w:lvlJc w:val="left"/>
      <w:pPr>
        <w:ind w:left="265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4E740A80">
      <w:start w:val="1"/>
      <w:numFmt w:val="decimal"/>
      <w:lvlText w:val="%4"/>
      <w:lvlJc w:val="left"/>
      <w:pPr>
        <w:ind w:left="337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430EDC1A">
      <w:start w:val="1"/>
      <w:numFmt w:val="lowerLetter"/>
      <w:lvlText w:val="%5"/>
      <w:lvlJc w:val="left"/>
      <w:pPr>
        <w:ind w:left="409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5FA232C8">
      <w:start w:val="1"/>
      <w:numFmt w:val="lowerRoman"/>
      <w:lvlText w:val="%6"/>
      <w:lvlJc w:val="left"/>
      <w:pPr>
        <w:ind w:left="481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AEDE0528">
      <w:start w:val="1"/>
      <w:numFmt w:val="decimal"/>
      <w:lvlText w:val="%7"/>
      <w:lvlJc w:val="left"/>
      <w:pPr>
        <w:ind w:left="553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1294FAC4">
      <w:start w:val="1"/>
      <w:numFmt w:val="lowerLetter"/>
      <w:lvlText w:val="%8"/>
      <w:lvlJc w:val="left"/>
      <w:pPr>
        <w:ind w:left="625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D854CE12">
      <w:start w:val="1"/>
      <w:numFmt w:val="lowerRoman"/>
      <w:lvlText w:val="%9"/>
      <w:lvlJc w:val="left"/>
      <w:pPr>
        <w:ind w:left="6973"/>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31" w15:restartNumberingAfterBreak="0">
    <w:nsid w:val="508A790A"/>
    <w:multiLevelType w:val="hybridMultilevel"/>
    <w:tmpl w:val="6E007710"/>
    <w:lvl w:ilvl="0" w:tplc="FFE0B870">
      <w:start w:val="1"/>
      <w:numFmt w:val="decimal"/>
      <w:lvlText w:val="%1."/>
      <w:lvlJc w:val="left"/>
      <w:pPr>
        <w:ind w:left="106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3DA2D364">
      <w:start w:val="1"/>
      <w:numFmt w:val="lowerLetter"/>
      <w:lvlText w:val="%2"/>
      <w:lvlJc w:val="left"/>
      <w:pPr>
        <w:ind w:left="178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2CECB3F4">
      <w:start w:val="1"/>
      <w:numFmt w:val="lowerRoman"/>
      <w:lvlText w:val="%3"/>
      <w:lvlJc w:val="left"/>
      <w:pPr>
        <w:ind w:left="250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346A41CA">
      <w:start w:val="1"/>
      <w:numFmt w:val="decimal"/>
      <w:lvlText w:val="%4"/>
      <w:lvlJc w:val="left"/>
      <w:pPr>
        <w:ind w:left="322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6734A7B6">
      <w:start w:val="1"/>
      <w:numFmt w:val="lowerLetter"/>
      <w:lvlText w:val="%5"/>
      <w:lvlJc w:val="left"/>
      <w:pPr>
        <w:ind w:left="394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6B8A0B8E">
      <w:start w:val="1"/>
      <w:numFmt w:val="lowerRoman"/>
      <w:lvlText w:val="%6"/>
      <w:lvlJc w:val="left"/>
      <w:pPr>
        <w:ind w:left="466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AF141A1E">
      <w:start w:val="1"/>
      <w:numFmt w:val="decimal"/>
      <w:lvlText w:val="%7"/>
      <w:lvlJc w:val="left"/>
      <w:pPr>
        <w:ind w:left="538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42288018">
      <w:start w:val="1"/>
      <w:numFmt w:val="lowerLetter"/>
      <w:lvlText w:val="%8"/>
      <w:lvlJc w:val="left"/>
      <w:pPr>
        <w:ind w:left="610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AC746EA2">
      <w:start w:val="1"/>
      <w:numFmt w:val="lowerRoman"/>
      <w:lvlText w:val="%9"/>
      <w:lvlJc w:val="left"/>
      <w:pPr>
        <w:ind w:left="682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32" w15:restartNumberingAfterBreak="0">
    <w:nsid w:val="55A2786E"/>
    <w:multiLevelType w:val="hybridMultilevel"/>
    <w:tmpl w:val="F014B31C"/>
    <w:lvl w:ilvl="0" w:tplc="BC882FE6">
      <w:start w:val="1"/>
      <w:numFmt w:val="bullet"/>
      <w:lvlText w:val=""/>
      <w:lvlJc w:val="left"/>
      <w:pPr>
        <w:ind w:left="69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1" w:tplc="E90E6ADA">
      <w:start w:val="1"/>
      <w:numFmt w:val="bullet"/>
      <w:lvlText w:val="o"/>
      <w:lvlJc w:val="left"/>
      <w:pPr>
        <w:ind w:left="14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2" w:tplc="8F261CC4">
      <w:start w:val="1"/>
      <w:numFmt w:val="bullet"/>
      <w:lvlText w:val="▪"/>
      <w:lvlJc w:val="left"/>
      <w:pPr>
        <w:ind w:left="21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3" w:tplc="F0D4A05A">
      <w:start w:val="1"/>
      <w:numFmt w:val="bullet"/>
      <w:lvlText w:val="•"/>
      <w:lvlJc w:val="left"/>
      <w:pPr>
        <w:ind w:left="28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4" w:tplc="1F36B5C8">
      <w:start w:val="1"/>
      <w:numFmt w:val="bullet"/>
      <w:lvlText w:val="o"/>
      <w:lvlJc w:val="left"/>
      <w:pPr>
        <w:ind w:left="358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5" w:tplc="2E944FCA">
      <w:start w:val="1"/>
      <w:numFmt w:val="bullet"/>
      <w:lvlText w:val="▪"/>
      <w:lvlJc w:val="left"/>
      <w:pPr>
        <w:ind w:left="430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6" w:tplc="4ED22634">
      <w:start w:val="1"/>
      <w:numFmt w:val="bullet"/>
      <w:lvlText w:val="•"/>
      <w:lvlJc w:val="left"/>
      <w:pPr>
        <w:ind w:left="50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7" w:tplc="F216F94A">
      <w:start w:val="1"/>
      <w:numFmt w:val="bullet"/>
      <w:lvlText w:val="o"/>
      <w:lvlJc w:val="left"/>
      <w:pPr>
        <w:ind w:left="57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8" w:tplc="3640B4EA">
      <w:start w:val="1"/>
      <w:numFmt w:val="bullet"/>
      <w:lvlText w:val="▪"/>
      <w:lvlJc w:val="left"/>
      <w:pPr>
        <w:ind w:left="64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abstractNum>
  <w:abstractNum w:abstractNumId="33" w15:restartNumberingAfterBreak="0">
    <w:nsid w:val="573E38AB"/>
    <w:multiLevelType w:val="hybridMultilevel"/>
    <w:tmpl w:val="8B4C5602"/>
    <w:lvl w:ilvl="0" w:tplc="245C4A58">
      <w:start w:val="9"/>
      <w:numFmt w:val="decimal"/>
      <w:lvlText w:val="%1."/>
      <w:lvlJc w:val="left"/>
      <w:pPr>
        <w:ind w:left="1478"/>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tplc="60F2A646">
      <w:start w:val="1"/>
      <w:numFmt w:val="lowerLetter"/>
      <w:lvlText w:val="%2"/>
      <w:lvlJc w:val="left"/>
      <w:pPr>
        <w:ind w:left="21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tplc="5DD664EE">
      <w:start w:val="1"/>
      <w:numFmt w:val="lowerRoman"/>
      <w:lvlText w:val="%3"/>
      <w:lvlJc w:val="left"/>
      <w:pPr>
        <w:ind w:left="28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tplc="6B262698">
      <w:start w:val="1"/>
      <w:numFmt w:val="decimal"/>
      <w:lvlText w:val="%4"/>
      <w:lvlJc w:val="left"/>
      <w:pPr>
        <w:ind w:left="35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tplc="E2CA0FCA">
      <w:start w:val="1"/>
      <w:numFmt w:val="lowerLetter"/>
      <w:lvlText w:val="%5"/>
      <w:lvlJc w:val="left"/>
      <w:pPr>
        <w:ind w:left="429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tplc="F5E4C10A">
      <w:start w:val="1"/>
      <w:numFmt w:val="lowerRoman"/>
      <w:lvlText w:val="%6"/>
      <w:lvlJc w:val="left"/>
      <w:pPr>
        <w:ind w:left="501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tplc="1DE438F6">
      <w:start w:val="1"/>
      <w:numFmt w:val="decimal"/>
      <w:lvlText w:val="%7"/>
      <w:lvlJc w:val="left"/>
      <w:pPr>
        <w:ind w:left="573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tplc="7F6A9190">
      <w:start w:val="1"/>
      <w:numFmt w:val="lowerLetter"/>
      <w:lvlText w:val="%8"/>
      <w:lvlJc w:val="left"/>
      <w:pPr>
        <w:ind w:left="645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tplc="E7A8C5FC">
      <w:start w:val="1"/>
      <w:numFmt w:val="lowerRoman"/>
      <w:lvlText w:val="%9"/>
      <w:lvlJc w:val="left"/>
      <w:pPr>
        <w:ind w:left="7174"/>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34" w15:restartNumberingAfterBreak="0">
    <w:nsid w:val="57580E8F"/>
    <w:multiLevelType w:val="hybridMultilevel"/>
    <w:tmpl w:val="8F621DF4"/>
    <w:lvl w:ilvl="0" w:tplc="7516407C">
      <w:start w:val="1"/>
      <w:numFmt w:val="bullet"/>
      <w:lvlText w:val="•"/>
      <w:lvlJc w:val="left"/>
      <w:pPr>
        <w:ind w:left="72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4C4A4AE4">
      <w:start w:val="1"/>
      <w:numFmt w:val="bullet"/>
      <w:lvlText w:val="o"/>
      <w:lvlJc w:val="left"/>
      <w:pPr>
        <w:ind w:left="144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779638B0">
      <w:start w:val="1"/>
      <w:numFmt w:val="bullet"/>
      <w:lvlText w:val="▪"/>
      <w:lvlJc w:val="left"/>
      <w:pPr>
        <w:ind w:left="21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3E362ED2">
      <w:start w:val="1"/>
      <w:numFmt w:val="bullet"/>
      <w:lvlText w:val="•"/>
      <w:lvlJc w:val="left"/>
      <w:pPr>
        <w:ind w:left="288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8CA062A2">
      <w:start w:val="1"/>
      <w:numFmt w:val="bullet"/>
      <w:lvlText w:val="o"/>
      <w:lvlJc w:val="left"/>
      <w:pPr>
        <w:ind w:left="360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4A3678B6">
      <w:start w:val="1"/>
      <w:numFmt w:val="bullet"/>
      <w:lvlText w:val="▪"/>
      <w:lvlJc w:val="left"/>
      <w:pPr>
        <w:ind w:left="43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7B0E50AC">
      <w:start w:val="1"/>
      <w:numFmt w:val="bullet"/>
      <w:lvlText w:val="•"/>
      <w:lvlJc w:val="left"/>
      <w:pPr>
        <w:ind w:left="504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4E404FA0">
      <w:start w:val="1"/>
      <w:numFmt w:val="bullet"/>
      <w:lvlText w:val="o"/>
      <w:lvlJc w:val="left"/>
      <w:pPr>
        <w:ind w:left="57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1CDC74F0">
      <w:start w:val="1"/>
      <w:numFmt w:val="bullet"/>
      <w:lvlText w:val="▪"/>
      <w:lvlJc w:val="left"/>
      <w:pPr>
        <w:ind w:left="64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35" w15:restartNumberingAfterBreak="0">
    <w:nsid w:val="5793728D"/>
    <w:multiLevelType w:val="hybridMultilevel"/>
    <w:tmpl w:val="CC36AFA6"/>
    <w:lvl w:ilvl="0" w:tplc="0D2EE5C8">
      <w:start w:val="1"/>
      <w:numFmt w:val="decimal"/>
      <w:lvlText w:val="%1."/>
      <w:lvlJc w:val="left"/>
      <w:pPr>
        <w:ind w:left="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CAF49512">
      <w:start w:val="1"/>
      <w:numFmt w:val="lowerLetter"/>
      <w:lvlText w:val="%2"/>
      <w:lvlJc w:val="left"/>
      <w:pPr>
        <w:ind w:left="10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768EA94C">
      <w:start w:val="1"/>
      <w:numFmt w:val="lowerRoman"/>
      <w:lvlText w:val="%3"/>
      <w:lvlJc w:val="left"/>
      <w:pPr>
        <w:ind w:left="18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4316EF20">
      <w:start w:val="1"/>
      <w:numFmt w:val="decimal"/>
      <w:lvlText w:val="%4"/>
      <w:lvlJc w:val="left"/>
      <w:pPr>
        <w:ind w:left="25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27AC495A">
      <w:start w:val="1"/>
      <w:numFmt w:val="lowerLetter"/>
      <w:lvlText w:val="%5"/>
      <w:lvlJc w:val="left"/>
      <w:pPr>
        <w:ind w:left="32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64CA36F8">
      <w:start w:val="1"/>
      <w:numFmt w:val="lowerRoman"/>
      <w:lvlText w:val="%6"/>
      <w:lvlJc w:val="left"/>
      <w:pPr>
        <w:ind w:left="39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1D1AD526">
      <w:start w:val="1"/>
      <w:numFmt w:val="decimal"/>
      <w:lvlText w:val="%7"/>
      <w:lvlJc w:val="left"/>
      <w:pPr>
        <w:ind w:left="46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B102115A">
      <w:start w:val="1"/>
      <w:numFmt w:val="lowerLetter"/>
      <w:lvlText w:val="%8"/>
      <w:lvlJc w:val="left"/>
      <w:pPr>
        <w:ind w:left="54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2304CDBE">
      <w:start w:val="1"/>
      <w:numFmt w:val="lowerRoman"/>
      <w:lvlText w:val="%9"/>
      <w:lvlJc w:val="left"/>
      <w:pPr>
        <w:ind w:left="61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36" w15:restartNumberingAfterBreak="0">
    <w:nsid w:val="5FA92E7B"/>
    <w:multiLevelType w:val="hybridMultilevel"/>
    <w:tmpl w:val="D088A334"/>
    <w:lvl w:ilvl="0" w:tplc="86D661A6">
      <w:start w:val="1"/>
      <w:numFmt w:val="bullet"/>
      <w:lvlText w:val="•"/>
      <w:lvlJc w:val="left"/>
      <w:pPr>
        <w:ind w:left="72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B882EF48">
      <w:start w:val="1"/>
      <w:numFmt w:val="bullet"/>
      <w:lvlText w:val="o"/>
      <w:lvlJc w:val="left"/>
      <w:pPr>
        <w:ind w:left="144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6054F588">
      <w:start w:val="1"/>
      <w:numFmt w:val="bullet"/>
      <w:lvlText w:val="▪"/>
      <w:lvlJc w:val="left"/>
      <w:pPr>
        <w:ind w:left="21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3" w:tplc="E910BA9C">
      <w:start w:val="1"/>
      <w:numFmt w:val="bullet"/>
      <w:lvlText w:val="•"/>
      <w:lvlJc w:val="left"/>
      <w:pPr>
        <w:ind w:left="288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89ACEFF0">
      <w:start w:val="1"/>
      <w:numFmt w:val="bullet"/>
      <w:lvlText w:val="o"/>
      <w:lvlJc w:val="left"/>
      <w:pPr>
        <w:ind w:left="360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7736C0E6">
      <w:start w:val="1"/>
      <w:numFmt w:val="bullet"/>
      <w:lvlText w:val="▪"/>
      <w:lvlJc w:val="left"/>
      <w:pPr>
        <w:ind w:left="432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E09E9B4A">
      <w:start w:val="1"/>
      <w:numFmt w:val="bullet"/>
      <w:lvlText w:val="•"/>
      <w:lvlJc w:val="left"/>
      <w:pPr>
        <w:ind w:left="504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E8129B70">
      <w:start w:val="1"/>
      <w:numFmt w:val="bullet"/>
      <w:lvlText w:val="o"/>
      <w:lvlJc w:val="left"/>
      <w:pPr>
        <w:ind w:left="576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86B65866">
      <w:start w:val="1"/>
      <w:numFmt w:val="bullet"/>
      <w:lvlText w:val="▪"/>
      <w:lvlJc w:val="left"/>
      <w:pPr>
        <w:ind w:left="64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37" w15:restartNumberingAfterBreak="0">
    <w:nsid w:val="66AB6F3B"/>
    <w:multiLevelType w:val="hybridMultilevel"/>
    <w:tmpl w:val="D8B88368"/>
    <w:lvl w:ilvl="0" w:tplc="D6EC9B86">
      <w:start w:val="1"/>
      <w:numFmt w:val="bullet"/>
      <w:lvlText w:val="•"/>
      <w:lvlJc w:val="left"/>
      <w:pPr>
        <w:ind w:left="360"/>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1" w:tplc="F96C26FC">
      <w:start w:val="1"/>
      <w:numFmt w:val="bullet"/>
      <w:lvlText w:val="o"/>
      <w:lvlJc w:val="left"/>
      <w:pPr>
        <w:ind w:left="1080"/>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2" w:tplc="DB20E20E">
      <w:start w:val="1"/>
      <w:numFmt w:val="bullet"/>
      <w:lvlRestart w:val="0"/>
      <w:lvlText w:val="•"/>
      <w:lvlJc w:val="left"/>
      <w:pPr>
        <w:ind w:left="206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3" w:tplc="D2D031FE">
      <w:start w:val="1"/>
      <w:numFmt w:val="bullet"/>
      <w:lvlText w:val="•"/>
      <w:lvlJc w:val="left"/>
      <w:pPr>
        <w:ind w:left="278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4" w:tplc="6A6A055A">
      <w:start w:val="1"/>
      <w:numFmt w:val="bullet"/>
      <w:lvlText w:val="o"/>
      <w:lvlJc w:val="left"/>
      <w:pPr>
        <w:ind w:left="350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5" w:tplc="858CAC1C">
      <w:start w:val="1"/>
      <w:numFmt w:val="bullet"/>
      <w:lvlText w:val="▪"/>
      <w:lvlJc w:val="left"/>
      <w:pPr>
        <w:ind w:left="422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6" w:tplc="2A9AA8E2">
      <w:start w:val="1"/>
      <w:numFmt w:val="bullet"/>
      <w:lvlText w:val="•"/>
      <w:lvlJc w:val="left"/>
      <w:pPr>
        <w:ind w:left="4941"/>
      </w:pPr>
      <w:rPr>
        <w:rFonts w:ascii="Arial" w:eastAsia="Arial" w:hAnsi="Arial" w:cs="Arial"/>
        <w:b w:val="0"/>
        <w:i w:val="0"/>
        <w:strike w:val="0"/>
        <w:dstrike w:val="0"/>
        <w:color w:val="000000"/>
        <w:sz w:val="26"/>
        <w:u w:val="none" w:color="000000"/>
        <w:bdr w:val="none" w:sz="0" w:space="0" w:color="auto"/>
        <w:shd w:val="clear" w:color="auto" w:fill="auto"/>
        <w:vertAlign w:val="baseline"/>
      </w:rPr>
    </w:lvl>
    <w:lvl w:ilvl="7" w:tplc="59E871FC">
      <w:start w:val="1"/>
      <w:numFmt w:val="bullet"/>
      <w:lvlText w:val="o"/>
      <w:lvlJc w:val="left"/>
      <w:pPr>
        <w:ind w:left="566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lvl w:ilvl="8" w:tplc="4D7C210E">
      <w:start w:val="1"/>
      <w:numFmt w:val="bullet"/>
      <w:lvlText w:val="▪"/>
      <w:lvlJc w:val="left"/>
      <w:pPr>
        <w:ind w:left="6381"/>
      </w:pPr>
      <w:rPr>
        <w:rFonts w:ascii="Segoe UI Symbol" w:eastAsia="Segoe UI Symbol" w:hAnsi="Segoe UI Symbol" w:cs="Segoe UI Symbol"/>
        <w:b w:val="0"/>
        <w:i w:val="0"/>
        <w:strike w:val="0"/>
        <w:dstrike w:val="0"/>
        <w:color w:val="000000"/>
        <w:sz w:val="26"/>
        <w:u w:val="none" w:color="000000"/>
        <w:bdr w:val="none" w:sz="0" w:space="0" w:color="auto"/>
        <w:shd w:val="clear" w:color="auto" w:fill="auto"/>
        <w:vertAlign w:val="baseline"/>
      </w:rPr>
    </w:lvl>
  </w:abstractNum>
  <w:abstractNum w:abstractNumId="38" w15:restartNumberingAfterBreak="0">
    <w:nsid w:val="6A67339F"/>
    <w:multiLevelType w:val="hybridMultilevel"/>
    <w:tmpl w:val="4C48E240"/>
    <w:lvl w:ilvl="0" w:tplc="491AF4B0">
      <w:start w:val="7"/>
      <w:numFmt w:val="decimal"/>
      <w:pStyle w:val="1"/>
      <w:lvlText w:val="%1."/>
      <w:lvlJc w:val="left"/>
      <w:pPr>
        <w:ind w:left="124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tplc="8BE2F716">
      <w:start w:val="1"/>
      <w:numFmt w:val="lowerLetter"/>
      <w:lvlText w:val="%2"/>
      <w:lvlJc w:val="left"/>
      <w:pPr>
        <w:ind w:left="232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2" w:tplc="D3CCD880">
      <w:start w:val="1"/>
      <w:numFmt w:val="lowerRoman"/>
      <w:lvlText w:val="%3"/>
      <w:lvlJc w:val="left"/>
      <w:pPr>
        <w:ind w:left="304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3" w:tplc="498E2324">
      <w:start w:val="1"/>
      <w:numFmt w:val="decimal"/>
      <w:lvlText w:val="%4"/>
      <w:lvlJc w:val="left"/>
      <w:pPr>
        <w:ind w:left="376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4" w:tplc="677A50EC">
      <w:start w:val="1"/>
      <w:numFmt w:val="lowerLetter"/>
      <w:lvlText w:val="%5"/>
      <w:lvlJc w:val="left"/>
      <w:pPr>
        <w:ind w:left="448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5" w:tplc="E4C262E0">
      <w:start w:val="1"/>
      <w:numFmt w:val="lowerRoman"/>
      <w:lvlText w:val="%6"/>
      <w:lvlJc w:val="left"/>
      <w:pPr>
        <w:ind w:left="520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6" w:tplc="CBC0182E">
      <w:start w:val="1"/>
      <w:numFmt w:val="decimal"/>
      <w:lvlText w:val="%7"/>
      <w:lvlJc w:val="left"/>
      <w:pPr>
        <w:ind w:left="592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7" w:tplc="101E8E1A">
      <w:start w:val="1"/>
      <w:numFmt w:val="lowerLetter"/>
      <w:lvlText w:val="%8"/>
      <w:lvlJc w:val="left"/>
      <w:pPr>
        <w:ind w:left="664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8" w:tplc="13309BC6">
      <w:start w:val="1"/>
      <w:numFmt w:val="lowerRoman"/>
      <w:lvlText w:val="%9"/>
      <w:lvlJc w:val="left"/>
      <w:pPr>
        <w:ind w:left="7365"/>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abstractNum>
  <w:abstractNum w:abstractNumId="39" w15:restartNumberingAfterBreak="0">
    <w:nsid w:val="6DFB13E5"/>
    <w:multiLevelType w:val="hybridMultilevel"/>
    <w:tmpl w:val="E9420BDE"/>
    <w:lvl w:ilvl="0" w:tplc="91063536">
      <w:start w:val="1"/>
      <w:numFmt w:val="decimal"/>
      <w:lvlText w:val="%1."/>
      <w:lvlJc w:val="left"/>
      <w:pPr>
        <w:ind w:left="7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B0D8C560">
      <w:start w:val="1"/>
      <w:numFmt w:val="lowerLetter"/>
      <w:lvlText w:val="%2"/>
      <w:lvlJc w:val="left"/>
      <w:pPr>
        <w:ind w:left="14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B0CCF768">
      <w:start w:val="1"/>
      <w:numFmt w:val="lowerRoman"/>
      <w:lvlText w:val="%3"/>
      <w:lvlJc w:val="left"/>
      <w:pPr>
        <w:ind w:left="21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E22C3D18">
      <w:start w:val="1"/>
      <w:numFmt w:val="decimal"/>
      <w:lvlText w:val="%4"/>
      <w:lvlJc w:val="left"/>
      <w:pPr>
        <w:ind w:left="28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2D2EA26E">
      <w:start w:val="1"/>
      <w:numFmt w:val="lowerLetter"/>
      <w:lvlText w:val="%5"/>
      <w:lvlJc w:val="left"/>
      <w:pPr>
        <w:ind w:left="36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ED30E368">
      <w:start w:val="1"/>
      <w:numFmt w:val="lowerRoman"/>
      <w:lvlText w:val="%6"/>
      <w:lvlJc w:val="left"/>
      <w:pPr>
        <w:ind w:left="43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CE1CBBC0">
      <w:start w:val="1"/>
      <w:numFmt w:val="decimal"/>
      <w:lvlText w:val="%7"/>
      <w:lvlJc w:val="left"/>
      <w:pPr>
        <w:ind w:left="50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50B82E22">
      <w:start w:val="1"/>
      <w:numFmt w:val="lowerLetter"/>
      <w:lvlText w:val="%8"/>
      <w:lvlJc w:val="left"/>
      <w:pPr>
        <w:ind w:left="57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566C0474">
      <w:start w:val="1"/>
      <w:numFmt w:val="lowerRoman"/>
      <w:lvlText w:val="%9"/>
      <w:lvlJc w:val="left"/>
      <w:pPr>
        <w:ind w:left="64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40" w15:restartNumberingAfterBreak="0">
    <w:nsid w:val="756E3EEE"/>
    <w:multiLevelType w:val="hybridMultilevel"/>
    <w:tmpl w:val="C1C8A6AE"/>
    <w:lvl w:ilvl="0" w:tplc="CCA204BA">
      <w:start w:val="1"/>
      <w:numFmt w:val="decimal"/>
      <w:lvlText w:val="%1"/>
      <w:lvlJc w:val="left"/>
      <w:pPr>
        <w:ind w:left="3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B1966F7A">
      <w:start w:val="1"/>
      <w:numFmt w:val="lowerLetter"/>
      <w:lvlText w:val="%2"/>
      <w:lvlJc w:val="left"/>
      <w:pPr>
        <w:ind w:left="7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199AA1CE">
      <w:start w:val="1"/>
      <w:numFmt w:val="decimal"/>
      <w:lvlRestart w:val="0"/>
      <w:lvlText w:val="%3"/>
      <w:lvlJc w:val="left"/>
      <w:pPr>
        <w:ind w:left="90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DFD2362C">
      <w:start w:val="1"/>
      <w:numFmt w:val="decimal"/>
      <w:lvlText w:val="%4"/>
      <w:lvlJc w:val="left"/>
      <w:pPr>
        <w:ind w:left="178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835E48BE">
      <w:start w:val="1"/>
      <w:numFmt w:val="lowerLetter"/>
      <w:lvlText w:val="%5"/>
      <w:lvlJc w:val="left"/>
      <w:pPr>
        <w:ind w:left="250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0634572A">
      <w:start w:val="1"/>
      <w:numFmt w:val="lowerRoman"/>
      <w:lvlText w:val="%6"/>
      <w:lvlJc w:val="left"/>
      <w:pPr>
        <w:ind w:left="322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3814DDA2">
      <w:start w:val="1"/>
      <w:numFmt w:val="decimal"/>
      <w:lvlText w:val="%7"/>
      <w:lvlJc w:val="left"/>
      <w:pPr>
        <w:ind w:left="394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2AE2A058">
      <w:start w:val="1"/>
      <w:numFmt w:val="lowerLetter"/>
      <w:lvlText w:val="%8"/>
      <w:lvlJc w:val="left"/>
      <w:pPr>
        <w:ind w:left="466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CDF4A37C">
      <w:start w:val="1"/>
      <w:numFmt w:val="lowerRoman"/>
      <w:lvlText w:val="%9"/>
      <w:lvlJc w:val="left"/>
      <w:pPr>
        <w:ind w:left="538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41" w15:restartNumberingAfterBreak="0">
    <w:nsid w:val="76706E20"/>
    <w:multiLevelType w:val="hybridMultilevel"/>
    <w:tmpl w:val="245AFE20"/>
    <w:lvl w:ilvl="0" w:tplc="C546A778">
      <w:start w:val="1"/>
      <w:numFmt w:val="bullet"/>
      <w:lvlText w:val=""/>
      <w:lvlJc w:val="left"/>
      <w:pPr>
        <w:ind w:left="69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1" w:tplc="3DF8CFC2">
      <w:start w:val="1"/>
      <w:numFmt w:val="bullet"/>
      <w:lvlText w:val="o"/>
      <w:lvlJc w:val="left"/>
      <w:pPr>
        <w:ind w:left="14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2" w:tplc="045807D6">
      <w:start w:val="1"/>
      <w:numFmt w:val="bullet"/>
      <w:lvlText w:val="▪"/>
      <w:lvlJc w:val="left"/>
      <w:pPr>
        <w:ind w:left="21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3" w:tplc="E0FA796C">
      <w:start w:val="1"/>
      <w:numFmt w:val="bullet"/>
      <w:lvlText w:val="•"/>
      <w:lvlJc w:val="left"/>
      <w:pPr>
        <w:ind w:left="28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4" w:tplc="85661FBA">
      <w:start w:val="1"/>
      <w:numFmt w:val="bullet"/>
      <w:lvlText w:val="o"/>
      <w:lvlJc w:val="left"/>
      <w:pPr>
        <w:ind w:left="358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5" w:tplc="9CB09DBE">
      <w:start w:val="1"/>
      <w:numFmt w:val="bullet"/>
      <w:lvlText w:val="▪"/>
      <w:lvlJc w:val="left"/>
      <w:pPr>
        <w:ind w:left="430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6" w:tplc="2DDCA25A">
      <w:start w:val="1"/>
      <w:numFmt w:val="bullet"/>
      <w:lvlText w:val="•"/>
      <w:lvlJc w:val="left"/>
      <w:pPr>
        <w:ind w:left="502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7" w:tplc="FFC254AE">
      <w:start w:val="1"/>
      <w:numFmt w:val="bullet"/>
      <w:lvlText w:val="o"/>
      <w:lvlJc w:val="left"/>
      <w:pPr>
        <w:ind w:left="574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8" w:tplc="2B7A34D4">
      <w:start w:val="1"/>
      <w:numFmt w:val="bullet"/>
      <w:lvlText w:val="▪"/>
      <w:lvlJc w:val="left"/>
      <w:pPr>
        <w:ind w:left="6461"/>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abstractNum>
  <w:abstractNum w:abstractNumId="42" w15:restartNumberingAfterBreak="0">
    <w:nsid w:val="7F647622"/>
    <w:multiLevelType w:val="hybridMultilevel"/>
    <w:tmpl w:val="B4C47830"/>
    <w:lvl w:ilvl="0" w:tplc="4B5C6634">
      <w:start w:val="1"/>
      <w:numFmt w:val="decimal"/>
      <w:lvlText w:val="%1."/>
      <w:lvlJc w:val="left"/>
      <w:pPr>
        <w:ind w:left="7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605C1564">
      <w:start w:val="1"/>
      <w:numFmt w:val="lowerLetter"/>
      <w:lvlText w:val="%2"/>
      <w:lvlJc w:val="left"/>
      <w:pPr>
        <w:ind w:left="14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22D00F3C">
      <w:start w:val="1"/>
      <w:numFmt w:val="lowerRoman"/>
      <w:lvlText w:val="%3"/>
      <w:lvlJc w:val="left"/>
      <w:pPr>
        <w:ind w:left="21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CEBEF7C6">
      <w:start w:val="1"/>
      <w:numFmt w:val="decimal"/>
      <w:lvlText w:val="%4"/>
      <w:lvlJc w:val="left"/>
      <w:pPr>
        <w:ind w:left="28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299E12D6">
      <w:start w:val="1"/>
      <w:numFmt w:val="lowerLetter"/>
      <w:lvlText w:val="%5"/>
      <w:lvlJc w:val="left"/>
      <w:pPr>
        <w:ind w:left="36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0DB8A232">
      <w:start w:val="1"/>
      <w:numFmt w:val="lowerRoman"/>
      <w:lvlText w:val="%6"/>
      <w:lvlJc w:val="left"/>
      <w:pPr>
        <w:ind w:left="43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00204638">
      <w:start w:val="1"/>
      <w:numFmt w:val="decimal"/>
      <w:lvlText w:val="%7"/>
      <w:lvlJc w:val="left"/>
      <w:pPr>
        <w:ind w:left="50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45264180">
      <w:start w:val="1"/>
      <w:numFmt w:val="lowerLetter"/>
      <w:lvlText w:val="%8"/>
      <w:lvlJc w:val="left"/>
      <w:pPr>
        <w:ind w:left="57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5BB2490A">
      <w:start w:val="1"/>
      <w:numFmt w:val="lowerRoman"/>
      <w:lvlText w:val="%9"/>
      <w:lvlJc w:val="left"/>
      <w:pPr>
        <w:ind w:left="64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num w:numId="1">
    <w:abstractNumId w:val="1"/>
  </w:num>
  <w:num w:numId="2">
    <w:abstractNumId w:val="3"/>
  </w:num>
  <w:num w:numId="3">
    <w:abstractNumId w:val="14"/>
  </w:num>
  <w:num w:numId="4">
    <w:abstractNumId w:val="8"/>
  </w:num>
  <w:num w:numId="5">
    <w:abstractNumId w:val="15"/>
  </w:num>
  <w:num w:numId="6">
    <w:abstractNumId w:val="37"/>
  </w:num>
  <w:num w:numId="7">
    <w:abstractNumId w:val="26"/>
  </w:num>
  <w:num w:numId="8">
    <w:abstractNumId w:val="12"/>
  </w:num>
  <w:num w:numId="9">
    <w:abstractNumId w:val="7"/>
  </w:num>
  <w:num w:numId="10">
    <w:abstractNumId w:val="17"/>
  </w:num>
  <w:num w:numId="11">
    <w:abstractNumId w:val="16"/>
  </w:num>
  <w:num w:numId="12">
    <w:abstractNumId w:val="19"/>
  </w:num>
  <w:num w:numId="13">
    <w:abstractNumId w:val="41"/>
  </w:num>
  <w:num w:numId="14">
    <w:abstractNumId w:val="9"/>
  </w:num>
  <w:num w:numId="15">
    <w:abstractNumId w:val="20"/>
  </w:num>
  <w:num w:numId="16">
    <w:abstractNumId w:val="22"/>
  </w:num>
  <w:num w:numId="17">
    <w:abstractNumId w:val="32"/>
  </w:num>
  <w:num w:numId="18">
    <w:abstractNumId w:val="6"/>
  </w:num>
  <w:num w:numId="19">
    <w:abstractNumId w:val="23"/>
  </w:num>
  <w:num w:numId="20">
    <w:abstractNumId w:val="24"/>
  </w:num>
  <w:num w:numId="21">
    <w:abstractNumId w:val="35"/>
  </w:num>
  <w:num w:numId="22">
    <w:abstractNumId w:val="21"/>
  </w:num>
  <w:num w:numId="23">
    <w:abstractNumId w:val="40"/>
  </w:num>
  <w:num w:numId="24">
    <w:abstractNumId w:val="13"/>
  </w:num>
  <w:num w:numId="25">
    <w:abstractNumId w:val="27"/>
  </w:num>
  <w:num w:numId="26">
    <w:abstractNumId w:val="42"/>
  </w:num>
  <w:num w:numId="27">
    <w:abstractNumId w:val="18"/>
  </w:num>
  <w:num w:numId="28">
    <w:abstractNumId w:val="2"/>
  </w:num>
  <w:num w:numId="29">
    <w:abstractNumId w:val="28"/>
  </w:num>
  <w:num w:numId="30">
    <w:abstractNumId w:val="39"/>
  </w:num>
  <w:num w:numId="31">
    <w:abstractNumId w:val="10"/>
  </w:num>
  <w:num w:numId="32">
    <w:abstractNumId w:val="34"/>
  </w:num>
  <w:num w:numId="33">
    <w:abstractNumId w:val="33"/>
  </w:num>
  <w:num w:numId="34">
    <w:abstractNumId w:val="0"/>
  </w:num>
  <w:num w:numId="35">
    <w:abstractNumId w:val="4"/>
  </w:num>
  <w:num w:numId="36">
    <w:abstractNumId w:val="5"/>
  </w:num>
  <w:num w:numId="37">
    <w:abstractNumId w:val="36"/>
  </w:num>
  <w:num w:numId="38">
    <w:abstractNumId w:val="30"/>
  </w:num>
  <w:num w:numId="39">
    <w:abstractNumId w:val="11"/>
  </w:num>
  <w:num w:numId="40">
    <w:abstractNumId w:val="25"/>
  </w:num>
  <w:num w:numId="41">
    <w:abstractNumId w:val="29"/>
  </w:num>
  <w:num w:numId="42">
    <w:abstractNumId w:val="31"/>
  </w:num>
  <w:num w:numId="4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evenAndOddHeader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C48"/>
    <w:rsid w:val="000632BE"/>
    <w:rsid w:val="0020355D"/>
    <w:rsid w:val="002F2B0A"/>
    <w:rsid w:val="004B6DCF"/>
    <w:rsid w:val="004D2E29"/>
    <w:rsid w:val="00514752"/>
    <w:rsid w:val="00552E14"/>
    <w:rsid w:val="007F5C48"/>
    <w:rsid w:val="00822944"/>
    <w:rsid w:val="009F3307"/>
    <w:rsid w:val="00A03B21"/>
    <w:rsid w:val="00AD683F"/>
    <w:rsid w:val="00D51082"/>
    <w:rsid w:val="00DC7836"/>
    <w:rsid w:val="00E23B26"/>
    <w:rsid w:val="00F53E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FC8D6FC1-B2C8-42F7-A489-7B238A904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1" w:line="345" w:lineRule="auto"/>
      <w:ind w:left="-15" w:firstLine="711"/>
      <w:jc w:val="both"/>
    </w:pPr>
    <w:rPr>
      <w:rFonts w:ascii="Times New Roman" w:hAnsi="Times New Roman"/>
      <w:color w:val="000000"/>
      <w:sz w:val="26"/>
      <w:szCs w:val="22"/>
    </w:rPr>
  </w:style>
  <w:style w:type="paragraph" w:styleId="1">
    <w:name w:val="heading 1"/>
    <w:next w:val="a"/>
    <w:link w:val="10"/>
    <w:uiPriority w:val="9"/>
    <w:unhideWhenUsed/>
    <w:qFormat/>
    <w:pPr>
      <w:keepNext/>
      <w:keepLines/>
      <w:numPr>
        <w:numId w:val="43"/>
      </w:numPr>
      <w:spacing w:after="311" w:line="246" w:lineRule="auto"/>
      <w:ind w:left="10" w:right="-15" w:hanging="10"/>
      <w:jc w:val="center"/>
      <w:outlineLvl w:val="0"/>
    </w:pPr>
    <w:rPr>
      <w:rFonts w:ascii="Times New Roman" w:hAnsi="Times New Roman"/>
      <w:b/>
      <w:color w:val="000000"/>
      <w:sz w:val="26"/>
      <w:szCs w:val="22"/>
    </w:rPr>
  </w:style>
  <w:style w:type="paragraph" w:styleId="2">
    <w:name w:val="heading 2"/>
    <w:next w:val="a"/>
    <w:link w:val="20"/>
    <w:uiPriority w:val="9"/>
    <w:unhideWhenUsed/>
    <w:qFormat/>
    <w:pPr>
      <w:keepNext/>
      <w:keepLines/>
      <w:spacing w:after="131" w:line="276" w:lineRule="auto"/>
      <w:ind w:left="-5" w:right="-15" w:hanging="10"/>
      <w:outlineLvl w:val="1"/>
    </w:pPr>
    <w:rPr>
      <w:rFonts w:ascii="Times New Roman" w:hAnsi="Times New Roman"/>
      <w:b/>
      <w:i/>
      <w:color w:val="4A442A"/>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i/>
      <w:color w:val="4A442A"/>
      <w:sz w:val="20"/>
    </w:rPr>
  </w:style>
  <w:style w:type="character" w:customStyle="1" w:styleId="10">
    <w:name w:val="Заголовок 1 Знак"/>
    <w:link w:val="1"/>
    <w:rPr>
      <w:rFonts w:ascii="Times New Roman" w:eastAsia="Times New Roman" w:hAnsi="Times New Roman" w:cs="Times New Roman"/>
      <w:b/>
      <w:color w:val="000000"/>
      <w:sz w:val="26"/>
    </w:rPr>
  </w:style>
  <w:style w:type="paragraph" w:customStyle="1" w:styleId="footnotedescription">
    <w:name w:val="footnote description"/>
    <w:next w:val="a"/>
    <w:link w:val="footnotedescriptionChar"/>
    <w:hidden/>
    <w:rPr>
      <w:rFonts w:ascii="Times New Roman" w:hAnsi="Times New Roman"/>
      <w:color w:val="000000"/>
      <w:sz w:val="24"/>
      <w:szCs w:val="22"/>
    </w:rPr>
  </w:style>
  <w:style w:type="character" w:customStyle="1" w:styleId="footnotedescriptionChar">
    <w:name w:val="footnote description Char"/>
    <w:link w:val="footnotedescription"/>
    <w:rPr>
      <w:rFonts w:ascii="Times New Roman" w:eastAsia="Times New Roman" w:hAnsi="Times New Roman" w:cs="Times New Roman"/>
      <w:color w:val="000000"/>
      <w:sz w:val="24"/>
    </w:rPr>
  </w:style>
  <w:style w:type="character" w:customStyle="1" w:styleId="footnotemark">
    <w:name w:val="footnote mark"/>
    <w:hidden/>
    <w:rPr>
      <w:rFonts w:ascii="Times New Roman" w:eastAsia="Times New Roman" w:hAnsi="Times New Roman" w:cs="Times New Roman"/>
      <w:color w:val="000000"/>
      <w:sz w:val="24"/>
      <w:vertAlign w:val="superscript"/>
    </w:rPr>
  </w:style>
  <w:style w:type="table" w:customStyle="1" w:styleId="TableGrid">
    <w:name w:val="TableGrid"/>
    <w:rPr>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png"/><Relationship Id="rId299" Type="http://schemas.openxmlformats.org/officeDocument/2006/relationships/image" Target="media/image58.png"/><Relationship Id="rId21" Type="http://schemas.openxmlformats.org/officeDocument/2006/relationships/footer" Target="footer6.xml"/><Relationship Id="rId63" Type="http://schemas.openxmlformats.org/officeDocument/2006/relationships/footer" Target="footer26.xml"/><Relationship Id="rId159" Type="http://schemas.openxmlformats.org/officeDocument/2006/relationships/footer" Target="footer68.xml"/><Relationship Id="rId324" Type="http://schemas.openxmlformats.org/officeDocument/2006/relationships/footer" Target="footer129.xml"/><Relationship Id="rId366" Type="http://schemas.openxmlformats.org/officeDocument/2006/relationships/footer" Target="footer149.xml"/><Relationship Id="rId170" Type="http://schemas.openxmlformats.org/officeDocument/2006/relationships/image" Target="media/image25.png"/><Relationship Id="rId191" Type="http://schemas.openxmlformats.org/officeDocument/2006/relationships/image" Target="media/image34.png"/><Relationship Id="rId205" Type="http://schemas.openxmlformats.org/officeDocument/2006/relationships/image" Target="media/image42.png"/><Relationship Id="rId226" Type="http://schemas.openxmlformats.org/officeDocument/2006/relationships/footer" Target="footer87.xml"/><Relationship Id="rId247" Type="http://schemas.openxmlformats.org/officeDocument/2006/relationships/header" Target="header96.xml"/><Relationship Id="rId107" Type="http://schemas.openxmlformats.org/officeDocument/2006/relationships/footer" Target="footer47.xml"/><Relationship Id="rId268" Type="http://schemas.openxmlformats.org/officeDocument/2006/relationships/footer" Target="footer104.xml"/><Relationship Id="rId289" Type="http://schemas.openxmlformats.org/officeDocument/2006/relationships/header" Target="header114.xml"/><Relationship Id="rId11" Type="http://schemas.openxmlformats.org/officeDocument/2006/relationships/footer" Target="footer1.xml"/><Relationship Id="rId32" Type="http://schemas.openxmlformats.org/officeDocument/2006/relationships/header" Target="header12.xml"/><Relationship Id="rId53" Type="http://schemas.openxmlformats.org/officeDocument/2006/relationships/header" Target="header22.xml"/><Relationship Id="rId74" Type="http://schemas.openxmlformats.org/officeDocument/2006/relationships/header" Target="header32.xml"/><Relationship Id="rId128" Type="http://schemas.openxmlformats.org/officeDocument/2006/relationships/image" Target="media/image13.png"/><Relationship Id="rId149" Type="http://schemas.openxmlformats.org/officeDocument/2006/relationships/header" Target="header64.xml"/><Relationship Id="rId314" Type="http://schemas.openxmlformats.org/officeDocument/2006/relationships/header" Target="header125.xml"/><Relationship Id="rId335" Type="http://schemas.openxmlformats.org/officeDocument/2006/relationships/footer" Target="footer134.xml"/><Relationship Id="rId356" Type="http://schemas.openxmlformats.org/officeDocument/2006/relationships/image" Target="media/image61.png"/><Relationship Id="rId377" Type="http://schemas.openxmlformats.org/officeDocument/2006/relationships/header" Target="header154.xml"/><Relationship Id="rId5" Type="http://schemas.openxmlformats.org/officeDocument/2006/relationships/webSettings" Target="webSettings.xml"/><Relationship Id="rId95" Type="http://schemas.openxmlformats.org/officeDocument/2006/relationships/footer" Target="footer41.xml"/><Relationship Id="rId160" Type="http://schemas.openxmlformats.org/officeDocument/2006/relationships/header" Target="header69.xml"/><Relationship Id="rId181" Type="http://schemas.openxmlformats.org/officeDocument/2006/relationships/footer" Target="footer72.xml"/><Relationship Id="rId216" Type="http://schemas.openxmlformats.org/officeDocument/2006/relationships/footer" Target="footer82.xml"/><Relationship Id="rId237" Type="http://schemas.openxmlformats.org/officeDocument/2006/relationships/header" Target="header92.xml"/><Relationship Id="rId258" Type="http://schemas.openxmlformats.org/officeDocument/2006/relationships/header" Target="header101.xml"/><Relationship Id="rId279" Type="http://schemas.openxmlformats.org/officeDocument/2006/relationships/header" Target="header110.xml"/><Relationship Id="rId22" Type="http://schemas.openxmlformats.org/officeDocument/2006/relationships/header" Target="header7.xml"/><Relationship Id="rId43" Type="http://schemas.openxmlformats.org/officeDocument/2006/relationships/footer" Target="footer16.xml"/><Relationship Id="rId64" Type="http://schemas.openxmlformats.org/officeDocument/2006/relationships/header" Target="header27.xml"/><Relationship Id="rId118" Type="http://schemas.openxmlformats.org/officeDocument/2006/relationships/image" Target="media/image9.png"/><Relationship Id="rId139" Type="http://schemas.openxmlformats.org/officeDocument/2006/relationships/header" Target="header60.xml"/><Relationship Id="rId290" Type="http://schemas.openxmlformats.org/officeDocument/2006/relationships/footer" Target="footer114.xml"/><Relationship Id="rId304" Type="http://schemas.openxmlformats.org/officeDocument/2006/relationships/header" Target="header120.xml"/><Relationship Id="rId325" Type="http://schemas.openxmlformats.org/officeDocument/2006/relationships/image" Target="media/image60.png"/><Relationship Id="rId346" Type="http://schemas.openxmlformats.org/officeDocument/2006/relationships/footer" Target="footer139.xml"/><Relationship Id="rId367" Type="http://schemas.openxmlformats.org/officeDocument/2006/relationships/header" Target="header150.xml"/><Relationship Id="rId388" Type="http://schemas.openxmlformats.org/officeDocument/2006/relationships/footer" Target="footer159.xml"/><Relationship Id="rId85" Type="http://schemas.openxmlformats.org/officeDocument/2006/relationships/header" Target="header37.xml"/><Relationship Id="rId150" Type="http://schemas.openxmlformats.org/officeDocument/2006/relationships/header" Target="header65.xml"/><Relationship Id="rId171" Type="http://schemas.openxmlformats.org/officeDocument/2006/relationships/image" Target="media/image26.png"/><Relationship Id="rId192" Type="http://schemas.openxmlformats.org/officeDocument/2006/relationships/image" Target="media/image35.png"/><Relationship Id="rId206" Type="http://schemas.openxmlformats.org/officeDocument/2006/relationships/header" Target="header79.xml"/><Relationship Id="rId227" Type="http://schemas.openxmlformats.org/officeDocument/2006/relationships/image" Target="media/image46.png"/><Relationship Id="rId248" Type="http://schemas.openxmlformats.org/officeDocument/2006/relationships/footer" Target="footer96.xml"/><Relationship Id="rId269" Type="http://schemas.openxmlformats.org/officeDocument/2006/relationships/header" Target="header105.xml"/><Relationship Id="rId12" Type="http://schemas.openxmlformats.org/officeDocument/2006/relationships/footer" Target="footer2.xml"/><Relationship Id="rId33" Type="http://schemas.openxmlformats.org/officeDocument/2006/relationships/footer" Target="footer12.xml"/><Relationship Id="rId108" Type="http://schemas.openxmlformats.org/officeDocument/2006/relationships/header" Target="header48.xml"/><Relationship Id="rId129" Type="http://schemas.openxmlformats.org/officeDocument/2006/relationships/header" Target="header55.xml"/><Relationship Id="rId280" Type="http://schemas.openxmlformats.org/officeDocument/2006/relationships/footer" Target="footer109.xml"/><Relationship Id="rId315" Type="http://schemas.openxmlformats.org/officeDocument/2006/relationships/footer" Target="footer124.xml"/><Relationship Id="rId336" Type="http://schemas.openxmlformats.org/officeDocument/2006/relationships/header" Target="header135.xml"/><Relationship Id="rId357" Type="http://schemas.openxmlformats.org/officeDocument/2006/relationships/header" Target="header145.xml"/><Relationship Id="rId54" Type="http://schemas.openxmlformats.org/officeDocument/2006/relationships/header" Target="header23.xml"/><Relationship Id="rId75" Type="http://schemas.openxmlformats.org/officeDocument/2006/relationships/footer" Target="footer31.xml"/><Relationship Id="rId96" Type="http://schemas.openxmlformats.org/officeDocument/2006/relationships/header" Target="header42.xml"/><Relationship Id="rId140" Type="http://schemas.openxmlformats.org/officeDocument/2006/relationships/footer" Target="footer60.xml"/><Relationship Id="rId161" Type="http://schemas.openxmlformats.org/officeDocument/2006/relationships/footer" Target="footer69.xml"/><Relationship Id="rId182" Type="http://schemas.openxmlformats.org/officeDocument/2006/relationships/image" Target="media/image31.png"/><Relationship Id="rId217" Type="http://schemas.openxmlformats.org/officeDocument/2006/relationships/footer" Target="footer83.xml"/><Relationship Id="rId378" Type="http://schemas.openxmlformats.org/officeDocument/2006/relationships/header" Target="header155.xml"/><Relationship Id="rId6" Type="http://schemas.openxmlformats.org/officeDocument/2006/relationships/footnotes" Target="footnotes.xml"/><Relationship Id="rId238" Type="http://schemas.openxmlformats.org/officeDocument/2006/relationships/footer" Target="footer91.xml"/><Relationship Id="rId259" Type="http://schemas.openxmlformats.org/officeDocument/2006/relationships/footer" Target="footer100.xml"/><Relationship Id="rId23" Type="http://schemas.openxmlformats.org/officeDocument/2006/relationships/header" Target="header8.xml"/><Relationship Id="rId119" Type="http://schemas.openxmlformats.org/officeDocument/2006/relationships/image" Target="media/image10.png"/><Relationship Id="rId270" Type="http://schemas.openxmlformats.org/officeDocument/2006/relationships/footer" Target="footer105.xml"/><Relationship Id="rId291" Type="http://schemas.openxmlformats.org/officeDocument/2006/relationships/image" Target="media/image56.jpeg"/><Relationship Id="rId305" Type="http://schemas.openxmlformats.org/officeDocument/2006/relationships/footer" Target="footer120.xml"/><Relationship Id="rId326" Type="http://schemas.openxmlformats.org/officeDocument/2006/relationships/header" Target="header130.xml"/><Relationship Id="rId347" Type="http://schemas.openxmlformats.org/officeDocument/2006/relationships/footer" Target="footer140.xml"/><Relationship Id="rId44" Type="http://schemas.openxmlformats.org/officeDocument/2006/relationships/footer" Target="footer17.xml"/><Relationship Id="rId65" Type="http://schemas.openxmlformats.org/officeDocument/2006/relationships/footer" Target="footer27.xml"/><Relationship Id="rId86" Type="http://schemas.openxmlformats.org/officeDocument/2006/relationships/header" Target="header38.xml"/><Relationship Id="rId130" Type="http://schemas.openxmlformats.org/officeDocument/2006/relationships/header" Target="header56.xml"/><Relationship Id="rId151" Type="http://schemas.openxmlformats.org/officeDocument/2006/relationships/footer" Target="footer64.xml"/><Relationship Id="rId368" Type="http://schemas.openxmlformats.org/officeDocument/2006/relationships/footer" Target="footer150.xml"/><Relationship Id="rId389" Type="http://schemas.openxmlformats.org/officeDocument/2006/relationships/header" Target="header160.xml"/><Relationship Id="rId172" Type="http://schemas.openxmlformats.org/officeDocument/2006/relationships/image" Target="media/image27.png"/><Relationship Id="rId193" Type="http://schemas.openxmlformats.org/officeDocument/2006/relationships/image" Target="media/image36.png"/><Relationship Id="rId207" Type="http://schemas.openxmlformats.org/officeDocument/2006/relationships/header" Target="header80.xml"/><Relationship Id="rId228" Type="http://schemas.openxmlformats.org/officeDocument/2006/relationships/header" Target="header88.xml"/><Relationship Id="rId249" Type="http://schemas.openxmlformats.org/officeDocument/2006/relationships/image" Target="media/image50.png"/><Relationship Id="rId13" Type="http://schemas.openxmlformats.org/officeDocument/2006/relationships/header" Target="header3.xml"/><Relationship Id="rId109" Type="http://schemas.openxmlformats.org/officeDocument/2006/relationships/footer" Target="footer48.xml"/><Relationship Id="rId260" Type="http://schemas.openxmlformats.org/officeDocument/2006/relationships/footer" Target="footer101.xml"/><Relationship Id="rId281" Type="http://schemas.openxmlformats.org/officeDocument/2006/relationships/footer" Target="footer110.xml"/><Relationship Id="rId316" Type="http://schemas.openxmlformats.org/officeDocument/2006/relationships/footer" Target="footer125.xml"/><Relationship Id="rId337" Type="http://schemas.openxmlformats.org/officeDocument/2006/relationships/footer" Target="footer135.xml"/><Relationship Id="rId34" Type="http://schemas.openxmlformats.org/officeDocument/2006/relationships/image" Target="media/image3.png"/><Relationship Id="rId55" Type="http://schemas.openxmlformats.org/officeDocument/2006/relationships/footer" Target="footer22.xml"/><Relationship Id="rId76" Type="http://schemas.openxmlformats.org/officeDocument/2006/relationships/footer" Target="footer32.xml"/><Relationship Id="rId97" Type="http://schemas.openxmlformats.org/officeDocument/2006/relationships/footer" Target="footer42.xml"/><Relationship Id="rId120" Type="http://schemas.openxmlformats.org/officeDocument/2006/relationships/image" Target="media/image11.png"/><Relationship Id="rId141" Type="http://schemas.openxmlformats.org/officeDocument/2006/relationships/image" Target="media/image14.png"/><Relationship Id="rId358" Type="http://schemas.openxmlformats.org/officeDocument/2006/relationships/header" Target="header146.xml"/><Relationship Id="rId379" Type="http://schemas.openxmlformats.org/officeDocument/2006/relationships/footer" Target="footer154.xml"/><Relationship Id="rId7" Type="http://schemas.openxmlformats.org/officeDocument/2006/relationships/endnotes" Target="endnotes.xml"/><Relationship Id="rId162" Type="http://schemas.openxmlformats.org/officeDocument/2006/relationships/image" Target="media/image17.png"/><Relationship Id="rId183" Type="http://schemas.openxmlformats.org/officeDocument/2006/relationships/header" Target="header73.xml"/><Relationship Id="rId218" Type="http://schemas.openxmlformats.org/officeDocument/2006/relationships/header" Target="header84.xml"/><Relationship Id="rId239" Type="http://schemas.openxmlformats.org/officeDocument/2006/relationships/footer" Target="footer92.xml"/><Relationship Id="rId390" Type="http://schemas.openxmlformats.org/officeDocument/2006/relationships/header" Target="header161.xml"/><Relationship Id="rId250" Type="http://schemas.openxmlformats.org/officeDocument/2006/relationships/header" Target="header97.xml"/><Relationship Id="rId271" Type="http://schemas.openxmlformats.org/officeDocument/2006/relationships/image" Target="media/image54.jpeg"/><Relationship Id="rId292" Type="http://schemas.openxmlformats.org/officeDocument/2006/relationships/image" Target="media/image57.png"/><Relationship Id="rId306" Type="http://schemas.openxmlformats.org/officeDocument/2006/relationships/header" Target="header121.xml"/><Relationship Id="rId24" Type="http://schemas.openxmlformats.org/officeDocument/2006/relationships/footer" Target="footer7.xml"/><Relationship Id="rId45" Type="http://schemas.openxmlformats.org/officeDocument/2006/relationships/header" Target="header18.xml"/><Relationship Id="rId66" Type="http://schemas.openxmlformats.org/officeDocument/2006/relationships/header" Target="header28.xml"/><Relationship Id="rId87" Type="http://schemas.openxmlformats.org/officeDocument/2006/relationships/footer" Target="footer37.xml"/><Relationship Id="rId110" Type="http://schemas.openxmlformats.org/officeDocument/2006/relationships/image" Target="media/image7.png"/><Relationship Id="rId131" Type="http://schemas.openxmlformats.org/officeDocument/2006/relationships/footer" Target="footer55.xml"/><Relationship Id="rId327" Type="http://schemas.openxmlformats.org/officeDocument/2006/relationships/header" Target="header131.xml"/><Relationship Id="rId348" Type="http://schemas.openxmlformats.org/officeDocument/2006/relationships/header" Target="header141.xml"/><Relationship Id="rId369" Type="http://schemas.openxmlformats.org/officeDocument/2006/relationships/header" Target="header151.xml"/><Relationship Id="rId152" Type="http://schemas.openxmlformats.org/officeDocument/2006/relationships/footer" Target="footer65.xml"/><Relationship Id="rId173" Type="http://schemas.openxmlformats.org/officeDocument/2006/relationships/image" Target="media/image28.png"/><Relationship Id="rId194" Type="http://schemas.openxmlformats.org/officeDocument/2006/relationships/image" Target="media/image37.png"/><Relationship Id="rId208" Type="http://schemas.openxmlformats.org/officeDocument/2006/relationships/footer" Target="footer79.xml"/><Relationship Id="rId229" Type="http://schemas.openxmlformats.org/officeDocument/2006/relationships/header" Target="header89.xml"/><Relationship Id="rId380" Type="http://schemas.openxmlformats.org/officeDocument/2006/relationships/footer" Target="footer155.xml"/><Relationship Id="rId240" Type="http://schemas.openxmlformats.org/officeDocument/2006/relationships/header" Target="header93.xml"/><Relationship Id="rId261" Type="http://schemas.openxmlformats.org/officeDocument/2006/relationships/header" Target="header102.xml"/><Relationship Id="rId14" Type="http://schemas.openxmlformats.org/officeDocument/2006/relationships/footer" Target="footer3.xml"/><Relationship Id="rId35" Type="http://schemas.openxmlformats.org/officeDocument/2006/relationships/header" Target="header13.xml"/><Relationship Id="rId56" Type="http://schemas.openxmlformats.org/officeDocument/2006/relationships/footer" Target="footer23.xml"/><Relationship Id="rId77" Type="http://schemas.openxmlformats.org/officeDocument/2006/relationships/header" Target="header33.xml"/><Relationship Id="rId100" Type="http://schemas.openxmlformats.org/officeDocument/2006/relationships/footer" Target="footer43.xml"/><Relationship Id="rId282" Type="http://schemas.openxmlformats.org/officeDocument/2006/relationships/header" Target="header111.xml"/><Relationship Id="rId317" Type="http://schemas.openxmlformats.org/officeDocument/2006/relationships/header" Target="header126.xml"/><Relationship Id="rId338" Type="http://schemas.openxmlformats.org/officeDocument/2006/relationships/header" Target="header136.xml"/><Relationship Id="rId359" Type="http://schemas.openxmlformats.org/officeDocument/2006/relationships/footer" Target="footer145.xml"/><Relationship Id="rId8" Type="http://schemas.openxmlformats.org/officeDocument/2006/relationships/image" Target="media/image1.jpeg"/><Relationship Id="rId98" Type="http://schemas.openxmlformats.org/officeDocument/2006/relationships/header" Target="header43.xml"/><Relationship Id="rId121" Type="http://schemas.openxmlformats.org/officeDocument/2006/relationships/header" Target="header52.xml"/><Relationship Id="rId142" Type="http://schemas.openxmlformats.org/officeDocument/2006/relationships/header" Target="header61.xml"/><Relationship Id="rId163" Type="http://schemas.openxmlformats.org/officeDocument/2006/relationships/image" Target="media/image18.png"/><Relationship Id="rId184" Type="http://schemas.openxmlformats.org/officeDocument/2006/relationships/header" Target="header74.xml"/><Relationship Id="rId219" Type="http://schemas.openxmlformats.org/officeDocument/2006/relationships/footer" Target="footer84.xml"/><Relationship Id="rId370" Type="http://schemas.openxmlformats.org/officeDocument/2006/relationships/header" Target="header152.xml"/><Relationship Id="rId391" Type="http://schemas.openxmlformats.org/officeDocument/2006/relationships/footer" Target="footer160.xml"/><Relationship Id="rId230" Type="http://schemas.openxmlformats.org/officeDocument/2006/relationships/footer" Target="footer88.xml"/><Relationship Id="rId251" Type="http://schemas.openxmlformats.org/officeDocument/2006/relationships/header" Target="header98.xml"/><Relationship Id="rId25" Type="http://schemas.openxmlformats.org/officeDocument/2006/relationships/footer" Target="footer8.xml"/><Relationship Id="rId46" Type="http://schemas.openxmlformats.org/officeDocument/2006/relationships/footer" Target="footer18.xml"/><Relationship Id="rId67" Type="http://schemas.openxmlformats.org/officeDocument/2006/relationships/header" Target="header29.xml"/><Relationship Id="rId272" Type="http://schemas.openxmlformats.org/officeDocument/2006/relationships/header" Target="header106.xml"/><Relationship Id="rId293" Type="http://schemas.openxmlformats.org/officeDocument/2006/relationships/header" Target="header115.xml"/><Relationship Id="rId307" Type="http://schemas.openxmlformats.org/officeDocument/2006/relationships/header" Target="header122.xml"/><Relationship Id="rId328" Type="http://schemas.openxmlformats.org/officeDocument/2006/relationships/footer" Target="footer130.xml"/><Relationship Id="rId349" Type="http://schemas.openxmlformats.org/officeDocument/2006/relationships/footer" Target="footer141.xml"/><Relationship Id="rId88" Type="http://schemas.openxmlformats.org/officeDocument/2006/relationships/footer" Target="footer38.xml"/><Relationship Id="rId111" Type="http://schemas.openxmlformats.org/officeDocument/2006/relationships/header" Target="header49.xml"/><Relationship Id="rId132" Type="http://schemas.openxmlformats.org/officeDocument/2006/relationships/footer" Target="footer56.xml"/><Relationship Id="rId153" Type="http://schemas.openxmlformats.org/officeDocument/2006/relationships/header" Target="header66.xml"/><Relationship Id="rId174" Type="http://schemas.openxmlformats.org/officeDocument/2006/relationships/image" Target="media/image29.png"/><Relationship Id="rId195" Type="http://schemas.openxmlformats.org/officeDocument/2006/relationships/image" Target="media/image38.png"/><Relationship Id="rId209" Type="http://schemas.openxmlformats.org/officeDocument/2006/relationships/footer" Target="footer80.xml"/><Relationship Id="rId360" Type="http://schemas.openxmlformats.org/officeDocument/2006/relationships/footer" Target="footer146.xml"/><Relationship Id="rId381" Type="http://schemas.openxmlformats.org/officeDocument/2006/relationships/header" Target="header156.xml"/><Relationship Id="rId220" Type="http://schemas.openxmlformats.org/officeDocument/2006/relationships/image" Target="media/image45.png"/><Relationship Id="rId241" Type="http://schemas.openxmlformats.org/officeDocument/2006/relationships/footer" Target="footer93.xml"/><Relationship Id="rId15" Type="http://schemas.openxmlformats.org/officeDocument/2006/relationships/image" Target="media/image2.png"/><Relationship Id="rId36" Type="http://schemas.openxmlformats.org/officeDocument/2006/relationships/header" Target="header14.xml"/><Relationship Id="rId57" Type="http://schemas.openxmlformats.org/officeDocument/2006/relationships/header" Target="header24.xml"/><Relationship Id="rId262" Type="http://schemas.openxmlformats.org/officeDocument/2006/relationships/footer" Target="footer102.xml"/><Relationship Id="rId283" Type="http://schemas.openxmlformats.org/officeDocument/2006/relationships/footer" Target="footer111.xml"/><Relationship Id="rId318" Type="http://schemas.openxmlformats.org/officeDocument/2006/relationships/footer" Target="footer126.xml"/><Relationship Id="rId339" Type="http://schemas.openxmlformats.org/officeDocument/2006/relationships/header" Target="header137.xml"/><Relationship Id="rId78" Type="http://schemas.openxmlformats.org/officeDocument/2006/relationships/footer" Target="footer33.xml"/><Relationship Id="rId99" Type="http://schemas.openxmlformats.org/officeDocument/2006/relationships/header" Target="header44.xml"/><Relationship Id="rId101" Type="http://schemas.openxmlformats.org/officeDocument/2006/relationships/footer" Target="footer44.xml"/><Relationship Id="rId122" Type="http://schemas.openxmlformats.org/officeDocument/2006/relationships/header" Target="header53.xml"/><Relationship Id="rId143" Type="http://schemas.openxmlformats.org/officeDocument/2006/relationships/header" Target="header62.xml"/><Relationship Id="rId164" Type="http://schemas.openxmlformats.org/officeDocument/2006/relationships/image" Target="media/image19.png"/><Relationship Id="rId185" Type="http://schemas.openxmlformats.org/officeDocument/2006/relationships/footer" Target="footer73.xml"/><Relationship Id="rId350" Type="http://schemas.openxmlformats.org/officeDocument/2006/relationships/header" Target="header142.xml"/><Relationship Id="rId371" Type="http://schemas.openxmlformats.org/officeDocument/2006/relationships/footer" Target="footer151.xml"/><Relationship Id="rId9" Type="http://schemas.openxmlformats.org/officeDocument/2006/relationships/header" Target="header1.xml"/><Relationship Id="rId210" Type="http://schemas.openxmlformats.org/officeDocument/2006/relationships/header" Target="header81.xml"/><Relationship Id="rId392" Type="http://schemas.openxmlformats.org/officeDocument/2006/relationships/footer" Target="footer161.xml"/><Relationship Id="rId26" Type="http://schemas.openxmlformats.org/officeDocument/2006/relationships/header" Target="header9.xml"/><Relationship Id="rId231" Type="http://schemas.openxmlformats.org/officeDocument/2006/relationships/footer" Target="footer89.xml"/><Relationship Id="rId252" Type="http://schemas.openxmlformats.org/officeDocument/2006/relationships/footer" Target="footer97.xml"/><Relationship Id="rId273" Type="http://schemas.openxmlformats.org/officeDocument/2006/relationships/header" Target="header107.xml"/><Relationship Id="rId294" Type="http://schemas.openxmlformats.org/officeDocument/2006/relationships/header" Target="header116.xml"/><Relationship Id="rId308" Type="http://schemas.openxmlformats.org/officeDocument/2006/relationships/footer" Target="footer121.xml"/><Relationship Id="rId329" Type="http://schemas.openxmlformats.org/officeDocument/2006/relationships/footer" Target="footer131.xml"/><Relationship Id="rId47" Type="http://schemas.openxmlformats.org/officeDocument/2006/relationships/header" Target="header19.xml"/><Relationship Id="rId68" Type="http://schemas.openxmlformats.org/officeDocument/2006/relationships/footer" Target="footer28.xml"/><Relationship Id="rId89" Type="http://schemas.openxmlformats.org/officeDocument/2006/relationships/header" Target="header39.xml"/><Relationship Id="rId112" Type="http://schemas.openxmlformats.org/officeDocument/2006/relationships/header" Target="header50.xml"/><Relationship Id="rId133" Type="http://schemas.openxmlformats.org/officeDocument/2006/relationships/header" Target="header57.xml"/><Relationship Id="rId154" Type="http://schemas.openxmlformats.org/officeDocument/2006/relationships/footer" Target="footer66.xml"/><Relationship Id="rId175" Type="http://schemas.openxmlformats.org/officeDocument/2006/relationships/image" Target="media/image30.png"/><Relationship Id="rId340" Type="http://schemas.openxmlformats.org/officeDocument/2006/relationships/footer" Target="footer136.xml"/><Relationship Id="rId361" Type="http://schemas.openxmlformats.org/officeDocument/2006/relationships/header" Target="header147.xml"/><Relationship Id="rId196" Type="http://schemas.openxmlformats.org/officeDocument/2006/relationships/image" Target="media/image39.png"/><Relationship Id="rId200" Type="http://schemas.openxmlformats.org/officeDocument/2006/relationships/footer" Target="footer76.xml"/><Relationship Id="rId382" Type="http://schemas.openxmlformats.org/officeDocument/2006/relationships/footer" Target="footer156.xml"/><Relationship Id="rId16" Type="http://schemas.openxmlformats.org/officeDocument/2006/relationships/header" Target="header4.xml"/><Relationship Id="rId221" Type="http://schemas.openxmlformats.org/officeDocument/2006/relationships/header" Target="header85.xml"/><Relationship Id="rId242" Type="http://schemas.openxmlformats.org/officeDocument/2006/relationships/image" Target="media/image49.png"/><Relationship Id="rId263" Type="http://schemas.openxmlformats.org/officeDocument/2006/relationships/image" Target="media/image52.png"/><Relationship Id="rId284" Type="http://schemas.openxmlformats.org/officeDocument/2006/relationships/image" Target="media/image55.jpeg"/><Relationship Id="rId319" Type="http://schemas.openxmlformats.org/officeDocument/2006/relationships/header" Target="header127.xml"/><Relationship Id="rId37" Type="http://schemas.openxmlformats.org/officeDocument/2006/relationships/footer" Target="footer13.xml"/><Relationship Id="rId58" Type="http://schemas.openxmlformats.org/officeDocument/2006/relationships/footer" Target="footer24.xml"/><Relationship Id="rId79" Type="http://schemas.openxmlformats.org/officeDocument/2006/relationships/header" Target="header34.xml"/><Relationship Id="rId102" Type="http://schemas.openxmlformats.org/officeDocument/2006/relationships/header" Target="header45.xml"/><Relationship Id="rId123" Type="http://schemas.openxmlformats.org/officeDocument/2006/relationships/footer" Target="footer52.xml"/><Relationship Id="rId144" Type="http://schemas.openxmlformats.org/officeDocument/2006/relationships/footer" Target="footer61.xml"/><Relationship Id="rId330" Type="http://schemas.openxmlformats.org/officeDocument/2006/relationships/header" Target="header132.xml"/><Relationship Id="rId90" Type="http://schemas.openxmlformats.org/officeDocument/2006/relationships/footer" Target="footer39.xml"/><Relationship Id="rId165" Type="http://schemas.openxmlformats.org/officeDocument/2006/relationships/image" Target="media/image20.png"/><Relationship Id="rId186" Type="http://schemas.openxmlformats.org/officeDocument/2006/relationships/footer" Target="footer74.xml"/><Relationship Id="rId351" Type="http://schemas.openxmlformats.org/officeDocument/2006/relationships/header" Target="header143.xml"/><Relationship Id="rId372" Type="http://schemas.openxmlformats.org/officeDocument/2006/relationships/footer" Target="footer152.xml"/><Relationship Id="rId393" Type="http://schemas.openxmlformats.org/officeDocument/2006/relationships/header" Target="header162.xml"/><Relationship Id="rId211" Type="http://schemas.openxmlformats.org/officeDocument/2006/relationships/footer" Target="footer81.xml"/><Relationship Id="rId232" Type="http://schemas.openxmlformats.org/officeDocument/2006/relationships/header" Target="header90.xml"/><Relationship Id="rId253" Type="http://schemas.openxmlformats.org/officeDocument/2006/relationships/footer" Target="footer98.xml"/><Relationship Id="rId274" Type="http://schemas.openxmlformats.org/officeDocument/2006/relationships/footer" Target="footer106.xml"/><Relationship Id="rId295" Type="http://schemas.openxmlformats.org/officeDocument/2006/relationships/footer" Target="footer115.xml"/><Relationship Id="rId309" Type="http://schemas.openxmlformats.org/officeDocument/2006/relationships/footer" Target="footer122.xml"/><Relationship Id="rId27" Type="http://schemas.openxmlformats.org/officeDocument/2006/relationships/footer" Target="footer9.xml"/><Relationship Id="rId48" Type="http://schemas.openxmlformats.org/officeDocument/2006/relationships/header" Target="header20.xml"/><Relationship Id="rId69" Type="http://schemas.openxmlformats.org/officeDocument/2006/relationships/footer" Target="footer29.xml"/><Relationship Id="rId113" Type="http://schemas.openxmlformats.org/officeDocument/2006/relationships/footer" Target="footer49.xml"/><Relationship Id="rId134" Type="http://schemas.openxmlformats.org/officeDocument/2006/relationships/footer" Target="footer57.xml"/><Relationship Id="rId320" Type="http://schemas.openxmlformats.org/officeDocument/2006/relationships/header" Target="header128.xml"/><Relationship Id="rId80" Type="http://schemas.openxmlformats.org/officeDocument/2006/relationships/header" Target="header35.xml"/><Relationship Id="rId155" Type="http://schemas.openxmlformats.org/officeDocument/2006/relationships/image" Target="media/image16.png"/><Relationship Id="rId176" Type="http://schemas.openxmlformats.org/officeDocument/2006/relationships/header" Target="header70.xml"/><Relationship Id="rId197" Type="http://schemas.openxmlformats.org/officeDocument/2006/relationships/image" Target="media/image40.png"/><Relationship Id="rId341" Type="http://schemas.openxmlformats.org/officeDocument/2006/relationships/footer" Target="footer137.xml"/><Relationship Id="rId362" Type="http://schemas.openxmlformats.org/officeDocument/2006/relationships/footer" Target="footer147.xml"/><Relationship Id="rId383" Type="http://schemas.openxmlformats.org/officeDocument/2006/relationships/header" Target="header157.xml"/><Relationship Id="rId201" Type="http://schemas.openxmlformats.org/officeDocument/2006/relationships/footer" Target="footer77.xml"/><Relationship Id="rId222" Type="http://schemas.openxmlformats.org/officeDocument/2006/relationships/header" Target="header86.xml"/><Relationship Id="rId243" Type="http://schemas.openxmlformats.org/officeDocument/2006/relationships/header" Target="header94.xml"/><Relationship Id="rId264" Type="http://schemas.openxmlformats.org/officeDocument/2006/relationships/image" Target="media/image53.png"/><Relationship Id="rId285" Type="http://schemas.openxmlformats.org/officeDocument/2006/relationships/header" Target="header112.xml"/><Relationship Id="rId17" Type="http://schemas.openxmlformats.org/officeDocument/2006/relationships/header" Target="header5.xml"/><Relationship Id="rId38" Type="http://schemas.openxmlformats.org/officeDocument/2006/relationships/footer" Target="footer14.xml"/><Relationship Id="rId59" Type="http://schemas.openxmlformats.org/officeDocument/2006/relationships/image" Target="media/image4.png"/><Relationship Id="rId103" Type="http://schemas.openxmlformats.org/officeDocument/2006/relationships/footer" Target="footer45.xml"/><Relationship Id="rId124" Type="http://schemas.openxmlformats.org/officeDocument/2006/relationships/footer" Target="footer53.xml"/><Relationship Id="rId310" Type="http://schemas.openxmlformats.org/officeDocument/2006/relationships/header" Target="header123.xml"/><Relationship Id="rId70" Type="http://schemas.openxmlformats.org/officeDocument/2006/relationships/header" Target="header30.xml"/><Relationship Id="rId91" Type="http://schemas.openxmlformats.org/officeDocument/2006/relationships/image" Target="media/image6.png"/><Relationship Id="rId145" Type="http://schemas.openxmlformats.org/officeDocument/2006/relationships/footer" Target="footer62.xml"/><Relationship Id="rId166" Type="http://schemas.openxmlformats.org/officeDocument/2006/relationships/image" Target="media/image21.png"/><Relationship Id="rId187" Type="http://schemas.openxmlformats.org/officeDocument/2006/relationships/header" Target="header75.xml"/><Relationship Id="rId331" Type="http://schemas.openxmlformats.org/officeDocument/2006/relationships/footer" Target="footer132.xml"/><Relationship Id="rId352" Type="http://schemas.openxmlformats.org/officeDocument/2006/relationships/footer" Target="footer142.xml"/><Relationship Id="rId373" Type="http://schemas.openxmlformats.org/officeDocument/2006/relationships/header" Target="header153.xml"/><Relationship Id="rId394" Type="http://schemas.openxmlformats.org/officeDocument/2006/relationships/footer" Target="footer162.xml"/><Relationship Id="rId1" Type="http://schemas.openxmlformats.org/officeDocument/2006/relationships/customXml" Target="../customXml/item1.xml"/><Relationship Id="rId212" Type="http://schemas.openxmlformats.org/officeDocument/2006/relationships/image" Target="media/image43.jpeg"/><Relationship Id="rId233" Type="http://schemas.openxmlformats.org/officeDocument/2006/relationships/footer" Target="footer90.xml"/><Relationship Id="rId254" Type="http://schemas.openxmlformats.org/officeDocument/2006/relationships/header" Target="header99.xml"/><Relationship Id="rId28" Type="http://schemas.openxmlformats.org/officeDocument/2006/relationships/header" Target="header10.xml"/><Relationship Id="rId49" Type="http://schemas.openxmlformats.org/officeDocument/2006/relationships/footer" Target="footer19.xml"/><Relationship Id="rId114" Type="http://schemas.openxmlformats.org/officeDocument/2006/relationships/footer" Target="footer50.xml"/><Relationship Id="rId275" Type="http://schemas.openxmlformats.org/officeDocument/2006/relationships/footer" Target="footer107.xml"/><Relationship Id="rId296" Type="http://schemas.openxmlformats.org/officeDocument/2006/relationships/footer" Target="footer116.xml"/><Relationship Id="rId300" Type="http://schemas.openxmlformats.org/officeDocument/2006/relationships/header" Target="header118.xml"/><Relationship Id="rId60" Type="http://schemas.openxmlformats.org/officeDocument/2006/relationships/header" Target="header25.xml"/><Relationship Id="rId81" Type="http://schemas.openxmlformats.org/officeDocument/2006/relationships/footer" Target="footer34.xml"/><Relationship Id="rId135" Type="http://schemas.openxmlformats.org/officeDocument/2006/relationships/header" Target="header58.xml"/><Relationship Id="rId156" Type="http://schemas.openxmlformats.org/officeDocument/2006/relationships/header" Target="header67.xml"/><Relationship Id="rId177" Type="http://schemas.openxmlformats.org/officeDocument/2006/relationships/header" Target="header71.xml"/><Relationship Id="rId198" Type="http://schemas.openxmlformats.org/officeDocument/2006/relationships/header" Target="header76.xml"/><Relationship Id="rId321" Type="http://schemas.openxmlformats.org/officeDocument/2006/relationships/footer" Target="footer127.xml"/><Relationship Id="rId342" Type="http://schemas.openxmlformats.org/officeDocument/2006/relationships/header" Target="header138.xml"/><Relationship Id="rId363" Type="http://schemas.openxmlformats.org/officeDocument/2006/relationships/header" Target="header148.xml"/><Relationship Id="rId384" Type="http://schemas.openxmlformats.org/officeDocument/2006/relationships/header" Target="header158.xml"/><Relationship Id="rId202" Type="http://schemas.openxmlformats.org/officeDocument/2006/relationships/header" Target="header78.xml"/><Relationship Id="rId223" Type="http://schemas.openxmlformats.org/officeDocument/2006/relationships/footer" Target="footer85.xml"/><Relationship Id="rId244" Type="http://schemas.openxmlformats.org/officeDocument/2006/relationships/header" Target="header95.xml"/><Relationship Id="rId18" Type="http://schemas.openxmlformats.org/officeDocument/2006/relationships/footer" Target="footer4.xml"/><Relationship Id="rId39" Type="http://schemas.openxmlformats.org/officeDocument/2006/relationships/header" Target="header15.xml"/><Relationship Id="rId265" Type="http://schemas.openxmlformats.org/officeDocument/2006/relationships/header" Target="header103.xml"/><Relationship Id="rId286" Type="http://schemas.openxmlformats.org/officeDocument/2006/relationships/header" Target="header113.xml"/><Relationship Id="rId50" Type="http://schemas.openxmlformats.org/officeDocument/2006/relationships/footer" Target="footer20.xml"/><Relationship Id="rId104" Type="http://schemas.openxmlformats.org/officeDocument/2006/relationships/header" Target="header46.xml"/><Relationship Id="rId125" Type="http://schemas.openxmlformats.org/officeDocument/2006/relationships/header" Target="header54.xml"/><Relationship Id="rId146" Type="http://schemas.openxmlformats.org/officeDocument/2006/relationships/header" Target="header63.xml"/><Relationship Id="rId167" Type="http://schemas.openxmlformats.org/officeDocument/2006/relationships/image" Target="media/image22.png"/><Relationship Id="rId188" Type="http://schemas.openxmlformats.org/officeDocument/2006/relationships/footer" Target="footer75.xml"/><Relationship Id="rId311" Type="http://schemas.openxmlformats.org/officeDocument/2006/relationships/footer" Target="footer123.xml"/><Relationship Id="rId332" Type="http://schemas.openxmlformats.org/officeDocument/2006/relationships/header" Target="header133.xml"/><Relationship Id="rId353" Type="http://schemas.openxmlformats.org/officeDocument/2006/relationships/footer" Target="footer143.xml"/><Relationship Id="rId374" Type="http://schemas.openxmlformats.org/officeDocument/2006/relationships/footer" Target="footer153.xml"/><Relationship Id="rId395" Type="http://schemas.openxmlformats.org/officeDocument/2006/relationships/fontTable" Target="fontTable.xml"/><Relationship Id="rId71" Type="http://schemas.openxmlformats.org/officeDocument/2006/relationships/footer" Target="footer30.xml"/><Relationship Id="rId92" Type="http://schemas.openxmlformats.org/officeDocument/2006/relationships/header" Target="header40.xml"/><Relationship Id="rId213" Type="http://schemas.openxmlformats.org/officeDocument/2006/relationships/image" Target="media/image44.png"/><Relationship Id="rId234"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header" Target="header11.xml"/><Relationship Id="rId255" Type="http://schemas.openxmlformats.org/officeDocument/2006/relationships/footer" Target="footer99.xml"/><Relationship Id="rId276" Type="http://schemas.openxmlformats.org/officeDocument/2006/relationships/header" Target="header108.xml"/><Relationship Id="rId297" Type="http://schemas.openxmlformats.org/officeDocument/2006/relationships/header" Target="header117.xml"/><Relationship Id="rId40" Type="http://schemas.openxmlformats.org/officeDocument/2006/relationships/footer" Target="footer15.xml"/><Relationship Id="rId115" Type="http://schemas.openxmlformats.org/officeDocument/2006/relationships/header" Target="header51.xml"/><Relationship Id="rId136" Type="http://schemas.openxmlformats.org/officeDocument/2006/relationships/header" Target="header59.xml"/><Relationship Id="rId157" Type="http://schemas.openxmlformats.org/officeDocument/2006/relationships/header" Target="header68.xml"/><Relationship Id="rId178" Type="http://schemas.openxmlformats.org/officeDocument/2006/relationships/footer" Target="footer70.xml"/><Relationship Id="rId301" Type="http://schemas.openxmlformats.org/officeDocument/2006/relationships/header" Target="header119.xml"/><Relationship Id="rId322" Type="http://schemas.openxmlformats.org/officeDocument/2006/relationships/footer" Target="footer128.xml"/><Relationship Id="rId343" Type="http://schemas.openxmlformats.org/officeDocument/2006/relationships/footer" Target="footer138.xml"/><Relationship Id="rId364" Type="http://schemas.openxmlformats.org/officeDocument/2006/relationships/header" Target="header149.xml"/><Relationship Id="rId61" Type="http://schemas.openxmlformats.org/officeDocument/2006/relationships/header" Target="header26.xml"/><Relationship Id="rId82" Type="http://schemas.openxmlformats.org/officeDocument/2006/relationships/footer" Target="footer35.xml"/><Relationship Id="rId199" Type="http://schemas.openxmlformats.org/officeDocument/2006/relationships/header" Target="header77.xml"/><Relationship Id="rId203" Type="http://schemas.openxmlformats.org/officeDocument/2006/relationships/footer" Target="footer78.xml"/><Relationship Id="rId385" Type="http://schemas.openxmlformats.org/officeDocument/2006/relationships/footer" Target="footer157.xml"/><Relationship Id="rId19" Type="http://schemas.openxmlformats.org/officeDocument/2006/relationships/footer" Target="footer5.xml"/><Relationship Id="rId224" Type="http://schemas.openxmlformats.org/officeDocument/2006/relationships/footer" Target="footer86.xml"/><Relationship Id="rId245" Type="http://schemas.openxmlformats.org/officeDocument/2006/relationships/footer" Target="footer94.xml"/><Relationship Id="rId266" Type="http://schemas.openxmlformats.org/officeDocument/2006/relationships/header" Target="header104.xml"/><Relationship Id="rId287" Type="http://schemas.openxmlformats.org/officeDocument/2006/relationships/footer" Target="footer112.xml"/><Relationship Id="rId30" Type="http://schemas.openxmlformats.org/officeDocument/2006/relationships/footer" Target="footer10.xml"/><Relationship Id="rId105" Type="http://schemas.openxmlformats.org/officeDocument/2006/relationships/header" Target="header47.xml"/><Relationship Id="rId126" Type="http://schemas.openxmlformats.org/officeDocument/2006/relationships/footer" Target="footer54.xml"/><Relationship Id="rId147" Type="http://schemas.openxmlformats.org/officeDocument/2006/relationships/footer" Target="footer63.xml"/><Relationship Id="rId168" Type="http://schemas.openxmlformats.org/officeDocument/2006/relationships/image" Target="media/image23.png"/><Relationship Id="rId312" Type="http://schemas.openxmlformats.org/officeDocument/2006/relationships/image" Target="media/image59.png"/><Relationship Id="rId333" Type="http://schemas.openxmlformats.org/officeDocument/2006/relationships/header" Target="header134.xml"/><Relationship Id="rId354" Type="http://schemas.openxmlformats.org/officeDocument/2006/relationships/header" Target="header144.xml"/><Relationship Id="rId51" Type="http://schemas.openxmlformats.org/officeDocument/2006/relationships/header" Target="header21.xml"/><Relationship Id="rId72" Type="http://schemas.openxmlformats.org/officeDocument/2006/relationships/image" Target="media/image5.png"/><Relationship Id="rId93" Type="http://schemas.openxmlformats.org/officeDocument/2006/relationships/header" Target="header41.xml"/><Relationship Id="rId189" Type="http://schemas.openxmlformats.org/officeDocument/2006/relationships/image" Target="media/image32.png"/><Relationship Id="rId375" Type="http://schemas.openxmlformats.org/officeDocument/2006/relationships/image" Target="media/image62.png"/><Relationship Id="rId396"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eader" Target="header82.xml"/><Relationship Id="rId235" Type="http://schemas.openxmlformats.org/officeDocument/2006/relationships/image" Target="media/image48.png"/><Relationship Id="rId256" Type="http://schemas.openxmlformats.org/officeDocument/2006/relationships/image" Target="media/image51.png"/><Relationship Id="rId277" Type="http://schemas.openxmlformats.org/officeDocument/2006/relationships/footer" Target="footer108.xml"/><Relationship Id="rId298" Type="http://schemas.openxmlformats.org/officeDocument/2006/relationships/footer" Target="footer117.xml"/><Relationship Id="rId116" Type="http://schemas.openxmlformats.org/officeDocument/2006/relationships/footer" Target="footer51.xml"/><Relationship Id="rId137" Type="http://schemas.openxmlformats.org/officeDocument/2006/relationships/footer" Target="footer58.xml"/><Relationship Id="rId158" Type="http://schemas.openxmlformats.org/officeDocument/2006/relationships/footer" Target="footer67.xml"/><Relationship Id="rId302" Type="http://schemas.openxmlformats.org/officeDocument/2006/relationships/footer" Target="footer118.xml"/><Relationship Id="rId323" Type="http://schemas.openxmlformats.org/officeDocument/2006/relationships/header" Target="header129.xml"/><Relationship Id="rId344" Type="http://schemas.openxmlformats.org/officeDocument/2006/relationships/header" Target="header139.xml"/><Relationship Id="rId20" Type="http://schemas.openxmlformats.org/officeDocument/2006/relationships/header" Target="header6.xml"/><Relationship Id="rId41" Type="http://schemas.openxmlformats.org/officeDocument/2006/relationships/header" Target="header16.xml"/><Relationship Id="rId62" Type="http://schemas.openxmlformats.org/officeDocument/2006/relationships/footer" Target="footer25.xml"/><Relationship Id="rId83" Type="http://schemas.openxmlformats.org/officeDocument/2006/relationships/header" Target="header36.xml"/><Relationship Id="rId179" Type="http://schemas.openxmlformats.org/officeDocument/2006/relationships/footer" Target="footer71.xml"/><Relationship Id="rId365" Type="http://schemas.openxmlformats.org/officeDocument/2006/relationships/footer" Target="footer148.xml"/><Relationship Id="rId386" Type="http://schemas.openxmlformats.org/officeDocument/2006/relationships/footer" Target="footer158.xml"/><Relationship Id="rId190" Type="http://schemas.openxmlformats.org/officeDocument/2006/relationships/image" Target="media/image33.png"/><Relationship Id="rId204" Type="http://schemas.openxmlformats.org/officeDocument/2006/relationships/image" Target="media/image41.png"/><Relationship Id="rId225" Type="http://schemas.openxmlformats.org/officeDocument/2006/relationships/header" Target="header87.xml"/><Relationship Id="rId246" Type="http://schemas.openxmlformats.org/officeDocument/2006/relationships/footer" Target="footer95.xml"/><Relationship Id="rId267" Type="http://schemas.openxmlformats.org/officeDocument/2006/relationships/footer" Target="footer103.xml"/><Relationship Id="rId288" Type="http://schemas.openxmlformats.org/officeDocument/2006/relationships/footer" Target="footer113.xml"/><Relationship Id="rId106" Type="http://schemas.openxmlformats.org/officeDocument/2006/relationships/footer" Target="footer46.xml"/><Relationship Id="rId127" Type="http://schemas.openxmlformats.org/officeDocument/2006/relationships/image" Target="media/image12.png"/><Relationship Id="rId313" Type="http://schemas.openxmlformats.org/officeDocument/2006/relationships/header" Target="header124.xml"/><Relationship Id="rId10" Type="http://schemas.openxmlformats.org/officeDocument/2006/relationships/header" Target="header2.xml"/><Relationship Id="rId31" Type="http://schemas.openxmlformats.org/officeDocument/2006/relationships/footer" Target="footer11.xml"/><Relationship Id="rId52" Type="http://schemas.openxmlformats.org/officeDocument/2006/relationships/footer" Target="footer21.xml"/><Relationship Id="rId73" Type="http://schemas.openxmlformats.org/officeDocument/2006/relationships/header" Target="header31.xml"/><Relationship Id="rId94" Type="http://schemas.openxmlformats.org/officeDocument/2006/relationships/footer" Target="footer40.xml"/><Relationship Id="rId148" Type="http://schemas.openxmlformats.org/officeDocument/2006/relationships/image" Target="media/image15.jpeg"/><Relationship Id="rId169" Type="http://schemas.openxmlformats.org/officeDocument/2006/relationships/image" Target="media/image24.jpeg"/><Relationship Id="rId334" Type="http://schemas.openxmlformats.org/officeDocument/2006/relationships/footer" Target="footer133.xml"/><Relationship Id="rId355" Type="http://schemas.openxmlformats.org/officeDocument/2006/relationships/footer" Target="footer144.xml"/><Relationship Id="rId376" Type="http://schemas.openxmlformats.org/officeDocument/2006/relationships/image" Target="media/image63.png"/><Relationship Id="rId4" Type="http://schemas.openxmlformats.org/officeDocument/2006/relationships/settings" Target="settings.xml"/><Relationship Id="rId180" Type="http://schemas.openxmlformats.org/officeDocument/2006/relationships/header" Target="header72.xml"/><Relationship Id="rId215" Type="http://schemas.openxmlformats.org/officeDocument/2006/relationships/header" Target="header83.xml"/><Relationship Id="rId236" Type="http://schemas.openxmlformats.org/officeDocument/2006/relationships/header" Target="header91.xml"/><Relationship Id="rId257" Type="http://schemas.openxmlformats.org/officeDocument/2006/relationships/header" Target="header100.xml"/><Relationship Id="rId278" Type="http://schemas.openxmlformats.org/officeDocument/2006/relationships/header" Target="header109.xml"/><Relationship Id="rId303" Type="http://schemas.openxmlformats.org/officeDocument/2006/relationships/footer" Target="footer119.xml"/><Relationship Id="rId42" Type="http://schemas.openxmlformats.org/officeDocument/2006/relationships/header" Target="header17.xml"/><Relationship Id="rId84" Type="http://schemas.openxmlformats.org/officeDocument/2006/relationships/footer" Target="footer36.xml"/><Relationship Id="rId138" Type="http://schemas.openxmlformats.org/officeDocument/2006/relationships/footer" Target="footer59.xml"/><Relationship Id="rId345" Type="http://schemas.openxmlformats.org/officeDocument/2006/relationships/header" Target="header140.xml"/><Relationship Id="rId387" Type="http://schemas.openxmlformats.org/officeDocument/2006/relationships/header" Target="header15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5C6FF0-D2CE-4C6E-B00B-FC9FA0236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143</Pages>
  <Words>27117</Words>
  <Characters>154572</Characters>
  <Application>Microsoft Office Word</Application>
  <DocSecurity>0</DocSecurity>
  <Lines>1288</Lines>
  <Paragraphs>362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181327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cp:lastModifiedBy>Ижемцев В.Е.</cp:lastModifiedBy>
  <cp:revision>2</cp:revision>
  <dcterms:created xsi:type="dcterms:W3CDTF">2016-06-08T07:51:00Z</dcterms:created>
  <dcterms:modified xsi:type="dcterms:W3CDTF">2016-06-08T07:51:00Z</dcterms:modified>
</cp:coreProperties>
</file>