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7" w:rsidRDefault="00215A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A67" w:rsidRDefault="00215A67">
      <w:pPr>
        <w:pStyle w:val="ConsPlusNormal"/>
      </w:pPr>
    </w:p>
    <w:p w:rsidR="00215A67" w:rsidRDefault="00215A67">
      <w:pPr>
        <w:pStyle w:val="ConsPlusTitle"/>
        <w:jc w:val="center"/>
      </w:pPr>
      <w:r>
        <w:t>АДМИНИСТРАЦИЯ МО "ГОРОДСКОЙ ОКРУГ "ГОРОД НАРЬЯН-МАР"</w:t>
      </w:r>
    </w:p>
    <w:p w:rsidR="00215A67" w:rsidRDefault="00215A67">
      <w:pPr>
        <w:pStyle w:val="ConsPlusTitle"/>
        <w:jc w:val="center"/>
      </w:pPr>
    </w:p>
    <w:p w:rsidR="00215A67" w:rsidRDefault="00215A67">
      <w:pPr>
        <w:pStyle w:val="ConsPlusTitle"/>
        <w:jc w:val="center"/>
      </w:pPr>
      <w:r>
        <w:t>ПОСТАНОВЛЕНИЕ</w:t>
      </w:r>
    </w:p>
    <w:p w:rsidR="00215A67" w:rsidRDefault="00215A67">
      <w:pPr>
        <w:pStyle w:val="ConsPlusTitle"/>
        <w:jc w:val="center"/>
      </w:pPr>
      <w:r>
        <w:t>от 18 апреля 2016 г. N 444</w:t>
      </w:r>
    </w:p>
    <w:p w:rsidR="00215A67" w:rsidRDefault="00215A67">
      <w:pPr>
        <w:pStyle w:val="ConsPlusTitle"/>
        <w:jc w:val="center"/>
      </w:pPr>
    </w:p>
    <w:p w:rsidR="00215A67" w:rsidRDefault="00215A67">
      <w:pPr>
        <w:pStyle w:val="ConsPlusTitle"/>
        <w:jc w:val="center"/>
      </w:pPr>
      <w:r>
        <w:t>О ВНЕСЕНИИ ИЗМЕНЕНИЙ В ПОСТАНОВЛЕНИЕ АДМИНИСТРАЦИИ МО</w:t>
      </w:r>
    </w:p>
    <w:p w:rsidR="00215A67" w:rsidRDefault="00215A67">
      <w:pPr>
        <w:pStyle w:val="ConsPlusTitle"/>
        <w:jc w:val="center"/>
      </w:pPr>
      <w:r>
        <w:t>"ГОРОДСКОЙ ОКРУГ "ГОРОД НАРЬЯН-МАР" ОТ 30.05.2011 N 977 "</w:t>
      </w:r>
      <w:proofErr w:type="gramStart"/>
      <w:r>
        <w:t>ОБ</w:t>
      </w:r>
      <w:proofErr w:type="gramEnd"/>
    </w:p>
    <w:p w:rsidR="00215A67" w:rsidRDefault="00215A67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ПРЕДОСТАВЛЕНИЯ СУБСИДИЙ СУБЪЕКТАМ МАЛОГО</w:t>
      </w:r>
    </w:p>
    <w:p w:rsidR="00215A67" w:rsidRDefault="00215A67">
      <w:pPr>
        <w:pStyle w:val="ConsPlusTitle"/>
        <w:jc w:val="center"/>
      </w:pPr>
      <w:r>
        <w:t>И СРЕДНЕГО ПРЕДПРИНИМАТЕЛЬСТВА НА ВОЗМЕЩЕНИЕ ЧАСТИ ЗАТРАТ</w:t>
      </w:r>
    </w:p>
    <w:p w:rsidR="00215A67" w:rsidRDefault="00215A67">
      <w:pPr>
        <w:pStyle w:val="ConsPlusTitle"/>
        <w:jc w:val="center"/>
      </w:pPr>
      <w:r>
        <w:t>ПО ПРИОБРЕТЕНИЮ ИМУЩЕСТВА"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11.10.2013 N 2061 "Об утверждении муниципальной программы муниципального образования "Городской округ "Город Нарьян-Мар" "Создание условий для экономического развития", в рамках реализации программных</w:t>
      </w:r>
      <w:proofErr w:type="gramEnd"/>
      <w:r>
        <w:t xml:space="preserve"> мероприятий по поддержке субъектов малого и среднего предпринимательства Администрация МО "Городской округ "Город Нарьян-Мар" постановляет:</w:t>
      </w:r>
    </w:p>
    <w:p w:rsidR="00215A67" w:rsidRDefault="00215A67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 (в ред. от 14.11.2013 N 2462) (далее - постановление) следующие изменения:</w:t>
      </w:r>
    </w:p>
    <w:p w:rsidR="00215A67" w:rsidRDefault="00215A67">
      <w:pPr>
        <w:pStyle w:val="ConsPlusNormal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"от 17.12.2010 N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2011 - 2013 годы" заменить словами "от 11.10.2013 N 2061 "Об утверждении муниципальной программы муниципального образования "Городской округ "Город Нарьян-Мар" "Создание условий для экономического развития".</w:t>
      </w:r>
    </w:p>
    <w:p w:rsidR="00215A67" w:rsidRDefault="00215A67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</w:t>
      </w:r>
      <w:hyperlink w:anchor="P33" w:history="1">
        <w:r>
          <w:rPr>
            <w:color w:val="0000FF"/>
          </w:rPr>
          <w:t>редакции</w:t>
        </w:r>
      </w:hyperlink>
      <w:r>
        <w:t xml:space="preserve"> (Приложение).</w:t>
      </w:r>
    </w:p>
    <w:p w:rsidR="00215A67" w:rsidRDefault="00215A67">
      <w:pPr>
        <w:pStyle w:val="ConsPlusNormal"/>
        <w:ind w:firstLine="540"/>
        <w:jc w:val="both"/>
      </w:pPr>
      <w:r>
        <w:t>2. Настоящее постановление вступает в силу с момента его принятия и подлежит официальному опубликованию.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И.о. главы МО "Городской округ</w:t>
      </w:r>
    </w:p>
    <w:p w:rsidR="00215A67" w:rsidRDefault="00215A67">
      <w:pPr>
        <w:pStyle w:val="ConsPlusNormal"/>
        <w:jc w:val="right"/>
      </w:pPr>
      <w:r>
        <w:t>"Город Нарьян-Мар"</w:t>
      </w:r>
    </w:p>
    <w:p w:rsidR="00215A67" w:rsidRDefault="00215A67">
      <w:pPr>
        <w:pStyle w:val="ConsPlusNormal"/>
        <w:jc w:val="right"/>
      </w:pPr>
      <w:r>
        <w:t>А.Б.БЕБЕНИН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Приложение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Утвержден</w:t>
      </w:r>
    </w:p>
    <w:p w:rsidR="00215A67" w:rsidRDefault="00215A67">
      <w:pPr>
        <w:pStyle w:val="ConsPlusNormal"/>
        <w:jc w:val="right"/>
      </w:pPr>
      <w:r>
        <w:t>постановлением Администрации МО</w:t>
      </w:r>
    </w:p>
    <w:p w:rsidR="00215A67" w:rsidRDefault="00215A67">
      <w:pPr>
        <w:pStyle w:val="ConsPlusNormal"/>
        <w:jc w:val="right"/>
      </w:pPr>
      <w:r>
        <w:t>"Городской округ "Город Нарьян-Мар"</w:t>
      </w:r>
    </w:p>
    <w:p w:rsidR="00215A67" w:rsidRDefault="00215A67">
      <w:pPr>
        <w:pStyle w:val="ConsPlusNormal"/>
        <w:jc w:val="right"/>
      </w:pPr>
      <w:r>
        <w:t>от 18.04.2016 N 444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Title"/>
        <w:jc w:val="center"/>
      </w:pPr>
      <w:bookmarkStart w:id="0" w:name="P33"/>
      <w:bookmarkEnd w:id="0"/>
      <w:r>
        <w:t>ПОРЯДОК</w:t>
      </w:r>
    </w:p>
    <w:p w:rsidR="00215A67" w:rsidRDefault="00215A67">
      <w:pPr>
        <w:pStyle w:val="ConsPlusTitle"/>
        <w:jc w:val="center"/>
      </w:pPr>
      <w:r>
        <w:t>ПРЕДОСТАВЛЕНИЯ СУБСИДИЙ СУБЪЕКТАМ МАЛОГО И СРЕДНЕГО</w:t>
      </w:r>
    </w:p>
    <w:p w:rsidR="00215A67" w:rsidRDefault="00215A67">
      <w:pPr>
        <w:pStyle w:val="ConsPlusTitle"/>
        <w:jc w:val="center"/>
      </w:pPr>
      <w:r>
        <w:t>ПРЕДПРИНИМАТЕЛЬСТВА НА ВОЗМЕЩЕНИЕ ЧАСТИ ЗАТРАТ</w:t>
      </w:r>
    </w:p>
    <w:p w:rsidR="00215A67" w:rsidRDefault="00215A67">
      <w:pPr>
        <w:pStyle w:val="ConsPlusTitle"/>
        <w:jc w:val="center"/>
      </w:pPr>
      <w:r>
        <w:t>ПО ПРИОБРЕТЕНИЮ ИМУЩЕСТВА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в рамках реализации муниципальной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 по приобретению и доставке имущества, критерии отбора получателей субсидий, а также порядок возврата субсидий</w:t>
      </w:r>
      <w:proofErr w:type="gramEnd"/>
      <w:r>
        <w:t xml:space="preserve"> в случае нарушения условий, установленных при их предоставлении.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I. Общие положения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215A67" w:rsidRDefault="00215A67">
      <w:pPr>
        <w:pStyle w:val="ConsPlusNormal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</w:p>
    <w:p w:rsidR="00215A67" w:rsidRDefault="00215A67">
      <w:pPr>
        <w:pStyle w:val="ConsPlusNormal"/>
        <w:ind w:firstLine="540"/>
        <w:jc w:val="both"/>
      </w:pPr>
      <w:r>
        <w:t>- заявитель - субъект малого и среднего предпринимательства, подавший заявление на предоставление субсидии в установленном порядке;</w:t>
      </w:r>
    </w:p>
    <w:p w:rsidR="00215A67" w:rsidRDefault="00215A67">
      <w:pPr>
        <w:pStyle w:val="ConsPlusNormal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215A67" w:rsidRDefault="00215A67">
      <w:pPr>
        <w:pStyle w:val="ConsPlusNormal"/>
        <w:ind w:firstLine="540"/>
        <w:jc w:val="both"/>
      </w:pPr>
      <w:r>
        <w:t>- главный распорядитель бюджетных средств - Администрация МО "Городской округ "Город Нарьян-Мар", в лице отдела бухгалтерского учета и отчетности;</w:t>
      </w:r>
    </w:p>
    <w:p w:rsidR="00215A67" w:rsidRDefault="00215A67">
      <w:pPr>
        <w:pStyle w:val="ConsPlusNormal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развития";</w:t>
      </w:r>
    </w:p>
    <w:p w:rsidR="00215A67" w:rsidRDefault="00215A67">
      <w:pPr>
        <w:pStyle w:val="ConsPlusNormal"/>
        <w:ind w:firstLine="540"/>
        <w:jc w:val="both"/>
      </w:pPr>
      <w:proofErr w:type="gramStart"/>
      <w:r>
        <w:t>- социальная поддержка -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освобожденные из мест лишения свободы в течение трех последних лет; безработные граждане, состоящие на учете в Центре занятости населения, многодетные семьи, дети-сироты);</w:t>
      </w:r>
      <w:proofErr w:type="gramEnd"/>
    </w:p>
    <w:p w:rsidR="00215A67" w:rsidRDefault="00215A67">
      <w:pPr>
        <w:pStyle w:val="ConsPlusNormal"/>
        <w:ind w:firstLine="540"/>
        <w:jc w:val="both"/>
      </w:pPr>
      <w:r>
        <w:t>- имущество - это материальные и нематериальные объекты, которые могут быть предметами владения, пользования или распоряжения, не предназначенное для последующей перепродажи.</w:t>
      </w:r>
    </w:p>
    <w:p w:rsidR="00215A67" w:rsidRDefault="00215A67">
      <w:pPr>
        <w:pStyle w:val="ConsPlusNormal"/>
        <w:ind w:firstLine="540"/>
        <w:jc w:val="both"/>
      </w:pPr>
      <w:r>
        <w:t>1.2.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215A67" w:rsidRDefault="00215A67">
      <w:pPr>
        <w:pStyle w:val="ConsPlusNormal"/>
        <w:ind w:firstLine="540"/>
        <w:jc w:val="both"/>
      </w:pPr>
      <w:r>
        <w:t>1.3. Субсидия предоставляется на безвозмездной и безвозвратной основе.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II. Условия предоставления субсидий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r>
        <w:t xml:space="preserve">2.1. 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>
          <w:rPr>
            <w:color w:val="0000FF"/>
          </w:rPr>
          <w:t>частях 3</w:t>
        </w:r>
      </w:hyperlink>
      <w:r>
        <w:t xml:space="preserve"> и </w:t>
      </w:r>
      <w:hyperlink r:id="rId14" w:history="1">
        <w:r>
          <w:rPr>
            <w:color w:val="0000FF"/>
          </w:rPr>
          <w:t>4 ст. 14</w:t>
        </w:r>
      </w:hyperlink>
      <w:r>
        <w:t xml:space="preserve"> Федерального закона, соответствующие следующим требованиям:</w:t>
      </w:r>
    </w:p>
    <w:p w:rsidR="00215A67" w:rsidRDefault="00215A67">
      <w:pPr>
        <w:pStyle w:val="ConsPlusNormal"/>
        <w:ind w:firstLine="540"/>
        <w:jc w:val="both"/>
      </w:pPr>
      <w:r>
        <w:t>- состоящие на учете в Межрайонной инспекции Федеральной налоговой службы N 4 по Архангельской области и Ненецкому автономному округу (далее - налоговый орган);</w:t>
      </w:r>
    </w:p>
    <w:p w:rsidR="00215A67" w:rsidRDefault="00215A67">
      <w:pPr>
        <w:pStyle w:val="ConsPlusNormal"/>
        <w:ind w:firstLine="540"/>
        <w:jc w:val="both"/>
      </w:pPr>
      <w:r>
        <w:t>- осуществляющие деятельность на территории МО "Городской округ "Город Нарьян-Мар" и классифицированные по общероссийскому классификатору территорий муниципальных образований по коду 11851000;</w:t>
      </w:r>
    </w:p>
    <w:p w:rsidR="00215A67" w:rsidRDefault="00215A67">
      <w:pPr>
        <w:pStyle w:val="ConsPlusNormal"/>
        <w:ind w:firstLine="540"/>
        <w:jc w:val="both"/>
      </w:pPr>
      <w:r>
        <w:t>- не находящиеся в состоянии реорганизации, ликвидации или банкротства.</w:t>
      </w:r>
    </w:p>
    <w:p w:rsidR="00215A67" w:rsidRDefault="00215A67">
      <w:pPr>
        <w:pStyle w:val="ConsPlusNormal"/>
        <w:ind w:firstLine="540"/>
        <w:jc w:val="both"/>
      </w:pPr>
      <w:r>
        <w:t>2.2. Субсидия предоставляется субъектам малого и среднего предпринимательства - производителям товаров, работ, услуг в целях возмещения понесенных затрат на приобретение и доставку имущества, приобретение программных продуктов, необходимых для осуществления предпринимательской деятельности по следующим направлениям:</w:t>
      </w:r>
    </w:p>
    <w:p w:rsidR="00215A67" w:rsidRDefault="00215A67">
      <w:pPr>
        <w:pStyle w:val="ConsPlusNormal"/>
        <w:ind w:firstLine="540"/>
        <w:jc w:val="both"/>
      </w:pPr>
      <w:r>
        <w:t xml:space="preserve">- обрабатывающие производства (за исключением производства алкогольных напитков, </w:t>
      </w:r>
      <w:r>
        <w:lastRenderedPageBreak/>
        <w:t>табачных изделий);</w:t>
      </w:r>
    </w:p>
    <w:p w:rsidR="00215A67" w:rsidRDefault="00215A67">
      <w:pPr>
        <w:pStyle w:val="ConsPlusNormal"/>
        <w:ind w:firstLine="540"/>
        <w:jc w:val="both"/>
      </w:pPr>
      <w:r>
        <w:t>- производство одежды из текстильных материалов и аксессуаров одежды;</w:t>
      </w:r>
    </w:p>
    <w:p w:rsidR="00215A67" w:rsidRDefault="00215A67">
      <w:pPr>
        <w:pStyle w:val="ConsPlusNormal"/>
        <w:ind w:firstLine="540"/>
        <w:jc w:val="both"/>
      </w:pPr>
      <w:r>
        <w:t>- производство изделий народных художественных промыслов;</w:t>
      </w:r>
    </w:p>
    <w:p w:rsidR="00215A67" w:rsidRDefault="00215A67">
      <w:pPr>
        <w:pStyle w:val="ConsPlusNormal"/>
        <w:ind w:firstLine="540"/>
        <w:jc w:val="both"/>
      </w:pPr>
      <w:r>
        <w:t>- строительство (за исключением аренды строительных машин и оборудования с оператором);</w:t>
      </w:r>
    </w:p>
    <w:p w:rsidR="00215A67" w:rsidRDefault="00215A67">
      <w:pPr>
        <w:pStyle w:val="ConsPlusNormal"/>
        <w:ind w:firstLine="540"/>
        <w:jc w:val="both"/>
      </w:pPr>
      <w:r>
        <w:t>- техническое обслуживание и ремонт автотранспортных средств;</w:t>
      </w:r>
    </w:p>
    <w:p w:rsidR="00215A67" w:rsidRDefault="00215A67">
      <w:pPr>
        <w:pStyle w:val="ConsPlusNormal"/>
        <w:ind w:firstLine="540"/>
        <w:jc w:val="both"/>
      </w:pPr>
      <w:r>
        <w:t>- ремонт бытовых изделий и предметов личного пользования, в том числе ремонт бытовых электрических изделий;</w:t>
      </w:r>
    </w:p>
    <w:p w:rsidR="00215A67" w:rsidRDefault="00215A67">
      <w:pPr>
        <w:pStyle w:val="ConsPlusNormal"/>
        <w:ind w:firstLine="540"/>
        <w:jc w:val="both"/>
      </w:pPr>
      <w:r>
        <w:t>- управление эксплуатацией жилого фонда;</w:t>
      </w:r>
    </w:p>
    <w:p w:rsidR="00215A67" w:rsidRDefault="00215A67">
      <w:pPr>
        <w:pStyle w:val="ConsPlusNormal"/>
        <w:ind w:firstLine="540"/>
        <w:jc w:val="both"/>
      </w:pPr>
      <w:r>
        <w:t>- деятельность в области архитектуры, инженерных изысканий и предоставление технических консультаций в этих областях;</w:t>
      </w:r>
    </w:p>
    <w:p w:rsidR="00215A67" w:rsidRDefault="00215A67">
      <w:pPr>
        <w:pStyle w:val="ConsPlusNormal"/>
        <w:ind w:firstLine="540"/>
        <w:jc w:val="both"/>
      </w:pPr>
      <w:r>
        <w:t>- предоставление социальных услуг (предоставление услуг по дневному уходу за детьми);</w:t>
      </w:r>
    </w:p>
    <w:p w:rsidR="00215A67" w:rsidRDefault="00215A67">
      <w:pPr>
        <w:pStyle w:val="ConsPlusNormal"/>
        <w:ind w:firstLine="540"/>
        <w:jc w:val="both"/>
      </w:pPr>
      <w:r>
        <w:t>-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</w:r>
    </w:p>
    <w:p w:rsidR="00215A67" w:rsidRDefault="00215A67">
      <w:pPr>
        <w:pStyle w:val="ConsPlusNormal"/>
        <w:ind w:firstLine="540"/>
        <w:jc w:val="both"/>
      </w:pPr>
      <w:r>
        <w:t>- предоставление персональных услуг.</w:t>
      </w:r>
    </w:p>
    <w:p w:rsidR="00215A67" w:rsidRDefault="00215A67">
      <w:pPr>
        <w:pStyle w:val="ConsPlusNormal"/>
        <w:ind w:firstLine="540"/>
        <w:jc w:val="both"/>
      </w:pPr>
      <w:r>
        <w:t>2.3. Субсидия предоставляется субъектам малого и среднего предпринимательства за счет средств бюджета МО "Городской округ "Город Нарьян-Мар" (далее - городской бюджет) в размере 80% от фактически произведенных расходов на приобретение, доставку имущества и программных продуктов, при подтверждении их 100-процентной оплаты.</w:t>
      </w:r>
    </w:p>
    <w:p w:rsidR="00215A67" w:rsidRDefault="00215A67">
      <w:pPr>
        <w:pStyle w:val="ConsPlusNormal"/>
        <w:ind w:firstLine="540"/>
        <w:jc w:val="both"/>
      </w:pPr>
      <w:r>
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 Субсидированию подлежат затраты, произведенные в предыдущем и текущем годах.</w:t>
      </w:r>
    </w:p>
    <w:p w:rsidR="00215A67" w:rsidRDefault="00215A67">
      <w:pPr>
        <w:pStyle w:val="ConsPlusNormal"/>
        <w:ind w:firstLine="540"/>
        <w:jc w:val="both"/>
      </w:pPr>
      <w:r>
        <w:t>2.4. 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III. Порядок отбора получателей поддержки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r>
        <w:t>3.1. Для получения субсидии заявитель представляет в Администрацию МО "Городской округ "Город Нарьян-Мар" следующие документы:</w:t>
      </w:r>
    </w:p>
    <w:p w:rsidR="00215A67" w:rsidRDefault="00215A67">
      <w:pPr>
        <w:pStyle w:val="ConsPlusNormal"/>
        <w:ind w:firstLine="540"/>
        <w:jc w:val="both"/>
      </w:pPr>
      <w:r>
        <w:t>- заявление на предоставление субсидии (по форме согласно приложению 1 к настоящему Порядку);</w:t>
      </w:r>
    </w:p>
    <w:p w:rsidR="00215A67" w:rsidRDefault="00215A67">
      <w:pPr>
        <w:pStyle w:val="ConsPlusNormal"/>
        <w:ind w:firstLine="540"/>
        <w:jc w:val="both"/>
      </w:pPr>
      <w:r>
        <w:t>- перечень приобретенного имущества, программных продуктов (по форме согласно приложению 2 к настоящему Порядку);</w:t>
      </w:r>
    </w:p>
    <w:p w:rsidR="00215A67" w:rsidRDefault="00215A67">
      <w:pPr>
        <w:pStyle w:val="ConsPlusNormal"/>
        <w:ind w:firstLine="540"/>
        <w:jc w:val="both"/>
      </w:pPr>
      <w:r>
        <w:t>- копии паспорта (для индивидуальных предпринимателей) либо копию учредительных документов (устав) - для юридических лиц;</w:t>
      </w:r>
    </w:p>
    <w:p w:rsidR="00215A67" w:rsidRDefault="00215A67">
      <w:pPr>
        <w:pStyle w:val="ConsPlusNormal"/>
        <w:ind w:firstLine="540"/>
        <w:jc w:val="both"/>
      </w:pPr>
      <w:r>
        <w:t xml:space="preserve">- документы, подтверждающие соответствие субъектов малого и среднего предпринимательства условиям, установленным </w:t>
      </w:r>
      <w:hyperlink r:id="rId15" w:history="1">
        <w:r>
          <w:rPr>
            <w:color w:val="0000FF"/>
          </w:rPr>
          <w:t>статьей 4</w:t>
        </w:r>
      </w:hyperlink>
      <w:r>
        <w:t xml:space="preserve"> Федерального закона:</w:t>
      </w:r>
    </w:p>
    <w:p w:rsidR="00215A67" w:rsidRDefault="00215A67">
      <w:pPr>
        <w:pStyle w:val="ConsPlusNormal"/>
        <w:ind w:firstLine="540"/>
        <w:jc w:val="both"/>
      </w:pPr>
      <w:r>
        <w:t xml:space="preserve">а) копия формы Сведений о среднесписочной численности работников за предшествующий календарный год (утвержденная </w:t>
      </w:r>
      <w:hyperlink r:id="rId16" w:history="1">
        <w:r>
          <w:rPr>
            <w:color w:val="0000FF"/>
          </w:rPr>
          <w:t>приказом</w:t>
        </w:r>
      </w:hyperlink>
      <w:r>
        <w:t xml:space="preserve">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215A67" w:rsidRDefault="00215A67">
      <w:pPr>
        <w:pStyle w:val="ConsPlusNormal"/>
        <w:ind w:firstLine="540"/>
        <w:jc w:val="both"/>
      </w:pPr>
      <w:r>
        <w:t>б) копии отчета о прибылях и убытках (в случае применения специальных налоговых режимов) за предшествующий календарный год с отметкой налогового органа (для юридических лиц); копии налоговых деклараций по применяемым системам налогообложения за предшествующий календарный год с отметкой налогового органа (для индивидуальных предпринимателей).</w:t>
      </w:r>
    </w:p>
    <w:p w:rsidR="00215A67" w:rsidRDefault="00215A67">
      <w:pPr>
        <w:pStyle w:val="ConsPlusNormal"/>
        <w:ind w:firstLine="540"/>
        <w:jc w:val="both"/>
      </w:pPr>
      <w:r>
        <w:t>Если в состав учредителей или акционеров субъекта малого или среднего предпринимательства - юридического лица входят юридические лица с долей участия свыше 25 процентов, то необходимо подтвердить, что они являются субъектами малого и среднего предпринимательства.</w:t>
      </w:r>
    </w:p>
    <w:p w:rsidR="00215A67" w:rsidRDefault="00215A67">
      <w:pPr>
        <w:pStyle w:val="ConsPlusNormal"/>
        <w:ind w:firstLine="540"/>
        <w:jc w:val="both"/>
      </w:pPr>
      <w:r>
        <w:t xml:space="preserve">Для акционерных обществ обязательно предоставление выписки из реестра акционеров, сформированной не ранее 30 дней до даты подачи документов, заверенной руководителем организации, уполномоченной вести реестр акционеров, а также копии документов, </w:t>
      </w:r>
      <w:r>
        <w:lastRenderedPageBreak/>
        <w:t>подтверждающих эти полномочия:</w:t>
      </w:r>
    </w:p>
    <w:p w:rsidR="00215A67" w:rsidRDefault="00215A67">
      <w:pPr>
        <w:pStyle w:val="ConsPlusNormal"/>
        <w:ind w:firstLine="540"/>
        <w:jc w:val="both"/>
      </w:pPr>
      <w:r>
        <w:t>- обоснование необходимости приобретения имущества, программных продуктов;</w:t>
      </w:r>
    </w:p>
    <w:p w:rsidR="00215A67" w:rsidRDefault="00215A67">
      <w:pPr>
        <w:pStyle w:val="ConsPlusNormal"/>
        <w:ind w:firstLine="540"/>
        <w:jc w:val="both"/>
      </w:pPr>
      <w:r>
        <w:t>- финансовый план организации (по форме согласно приложению 3 к настоящему Порядку);</w:t>
      </w:r>
    </w:p>
    <w:p w:rsidR="00215A67" w:rsidRDefault="00215A67">
      <w:pPr>
        <w:pStyle w:val="ConsPlusNormal"/>
        <w:ind w:firstLine="540"/>
        <w:jc w:val="both"/>
      </w:pPr>
      <w:r>
        <w:t>- 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Пенсионного фонда Российской Федерации. В случае если фактическая заработная плата постоянных работников ниже величины прожиточного минимума предоставляются пояснения;</w:t>
      </w:r>
    </w:p>
    <w:p w:rsidR="00215A67" w:rsidRDefault="00215A67">
      <w:pPr>
        <w:pStyle w:val="ConsPlusNormal"/>
        <w:ind w:firstLine="540"/>
        <w:jc w:val="both"/>
      </w:pPr>
      <w:proofErr w:type="gramStart"/>
      <w:r>
        <w:t>-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направлению;</w:t>
      </w:r>
      <w:proofErr w:type="gramEnd"/>
    </w:p>
    <w:p w:rsidR="00215A67" w:rsidRDefault="00215A67">
      <w:pPr>
        <w:pStyle w:val="ConsPlusNormal"/>
        <w:ind w:firstLine="540"/>
        <w:jc w:val="both"/>
      </w:pPr>
      <w:r>
        <w:t>- копии документов, подтверждающие приобретение и доставку имущества, программных продуктов (договоры, платежные документы, акты приема-передачи и т.д.);</w:t>
      </w:r>
    </w:p>
    <w:p w:rsidR="00215A67" w:rsidRDefault="00215A67">
      <w:pPr>
        <w:pStyle w:val="ConsPlusNormal"/>
        <w:ind w:firstLine="540"/>
        <w:jc w:val="both"/>
      </w:pPr>
      <w:r>
        <w:t>- копии платежных поручений по оплате налоговых платежей по коду 11851000 за истекший период текущего года;</w:t>
      </w:r>
    </w:p>
    <w:p w:rsidR="00215A67" w:rsidRDefault="00215A67">
      <w:pPr>
        <w:pStyle w:val="ConsPlusNormal"/>
        <w:ind w:firstLine="540"/>
        <w:jc w:val="both"/>
      </w:pPr>
      <w:r>
        <w:t>- документы, подтверждающие осуществление мероприятий, направленных на социальную поддержку (при необходимости).</w:t>
      </w:r>
    </w:p>
    <w:p w:rsidR="00215A67" w:rsidRDefault="00215A67">
      <w:pPr>
        <w:pStyle w:val="ConsPlusNormal"/>
        <w:ind w:firstLine="540"/>
        <w:jc w:val="both"/>
      </w:pPr>
      <w:r>
        <w:t>Копии документов должны быть заверены заявителем с предоставлением их оригиналов.</w:t>
      </w:r>
    </w:p>
    <w:p w:rsidR="00215A67" w:rsidRDefault="00215A67">
      <w:pPr>
        <w:pStyle w:val="ConsPlusNormal"/>
        <w:ind w:firstLine="540"/>
        <w:jc w:val="both"/>
      </w:pPr>
      <w:r>
        <w:t>3.2. 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5 рабочих дней с момента получения документов, указанных в пункте 3.1 настоящего Положения.</w:t>
      </w:r>
    </w:p>
    <w:p w:rsidR="00215A67" w:rsidRDefault="00215A67">
      <w:pPr>
        <w:pStyle w:val="ConsPlusNormal"/>
        <w:ind w:firstLine="540"/>
        <w:jc w:val="both"/>
      </w:pPr>
      <w:r>
        <w:t>3.3. Рассмотрение представленных документов, экспертного заключения, определение получателей субсидии и размера предоставляемой субсидии осуществляется комиссией.</w:t>
      </w:r>
    </w:p>
    <w:p w:rsidR="00215A67" w:rsidRDefault="00215A67">
      <w:pPr>
        <w:pStyle w:val="ConsPlusNormal"/>
        <w:ind w:firstLine="540"/>
        <w:jc w:val="both"/>
      </w:pPr>
      <w:r>
        <w:t xml:space="preserve">3.4. Информация, представленная с заявлением оценивается по количественным критериям согласно приложению 4 к настоящему Порядку, на основании </w:t>
      </w:r>
      <w:proofErr w:type="gramStart"/>
      <w:r>
        <w:t>которых</w:t>
      </w:r>
      <w:proofErr w:type="gramEnd"/>
      <w:r>
        <w:t xml:space="preserve"> каждому заявлению присваивается количественный рейтинг.</w:t>
      </w:r>
    </w:p>
    <w:p w:rsidR="00215A67" w:rsidRDefault="00215A67">
      <w:pPr>
        <w:pStyle w:val="ConsPlusNormal"/>
        <w:ind w:firstLine="540"/>
        <w:jc w:val="both"/>
      </w:pPr>
      <w:r>
        <w:t>3.5. Решение о предоставлении (не предоставлении) субсидии принимается комиссией по следующей системе балльных оценок:</w:t>
      </w:r>
    </w:p>
    <w:p w:rsidR="00215A67" w:rsidRDefault="00215A67">
      <w:pPr>
        <w:pStyle w:val="ConsPlusNormal"/>
        <w:ind w:firstLine="540"/>
        <w:jc w:val="both"/>
      </w:pPr>
      <w:r>
        <w:t>- менее 15 баллов - субсидия не предоставляется;</w:t>
      </w:r>
    </w:p>
    <w:p w:rsidR="00215A67" w:rsidRDefault="00215A67">
      <w:pPr>
        <w:pStyle w:val="ConsPlusNormal"/>
        <w:ind w:firstLine="540"/>
        <w:jc w:val="both"/>
      </w:pPr>
      <w:r>
        <w:t>- 15 - 30 баллов - в размере 80% от фактически произведенных расходов на приобретение и доставку имущества, программных продуктов, но не более 100 тысяч рублей;</w:t>
      </w:r>
    </w:p>
    <w:p w:rsidR="00215A67" w:rsidRDefault="00215A67">
      <w:pPr>
        <w:pStyle w:val="ConsPlusNormal"/>
        <w:ind w:firstLine="540"/>
        <w:jc w:val="both"/>
      </w:pPr>
      <w:r>
        <w:t>- 35 баллов и более - в размере 80% от фактически произведенных расходов на приобретение и доставку имущества, программных продуктов, но не более 200 тысяч рублей.</w:t>
      </w:r>
    </w:p>
    <w:p w:rsidR="00215A67" w:rsidRDefault="00215A67">
      <w:pPr>
        <w:pStyle w:val="ConsPlusNormal"/>
        <w:ind w:firstLine="540"/>
        <w:jc w:val="both"/>
      </w:pPr>
      <w:r>
        <w:t>3.6. 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215A67" w:rsidRDefault="00215A67">
      <w:pPr>
        <w:pStyle w:val="ConsPlusNormal"/>
        <w:ind w:firstLine="540"/>
        <w:jc w:val="both"/>
      </w:pPr>
      <w:r>
        <w:t>3.7. Заявитель информируется о решении комиссии, принятом по его обращению, в письменном виде в течение пяти дней со дня его принятия.</w:t>
      </w:r>
    </w:p>
    <w:p w:rsidR="00215A67" w:rsidRDefault="00215A67">
      <w:pPr>
        <w:pStyle w:val="ConsPlusNormal"/>
        <w:ind w:firstLine="540"/>
        <w:jc w:val="both"/>
      </w:pPr>
      <w:r>
        <w:t>3.8. Решение об отказе в предоставлении субсидии принимается в случае:</w:t>
      </w:r>
    </w:p>
    <w:p w:rsidR="00215A67" w:rsidRDefault="00215A67">
      <w:pPr>
        <w:pStyle w:val="ConsPlusNormal"/>
        <w:ind w:firstLine="540"/>
        <w:jc w:val="both"/>
      </w:pPr>
      <w:r>
        <w:t>- несоответствия заявителя условиям, указанным в разделе 2 настоящего Порядка;</w:t>
      </w:r>
    </w:p>
    <w:p w:rsidR="00215A67" w:rsidRDefault="00215A67">
      <w:pPr>
        <w:pStyle w:val="ConsPlusNormal"/>
        <w:ind w:firstLine="540"/>
        <w:jc w:val="both"/>
      </w:pPr>
      <w:r>
        <w:t>- содержания в представленных документах недостоверных сведений;</w:t>
      </w:r>
    </w:p>
    <w:p w:rsidR="00215A67" w:rsidRDefault="00215A67">
      <w:pPr>
        <w:pStyle w:val="ConsPlusNormal"/>
        <w:ind w:firstLine="540"/>
        <w:jc w:val="both"/>
      </w:pPr>
      <w:r>
        <w:t>- предоставления неполного перечня документов, необходимых для получения субсидии, указанных в пункте 3.1 настоящего Порядка;</w:t>
      </w:r>
    </w:p>
    <w:p w:rsidR="00215A67" w:rsidRDefault="00215A67">
      <w:pPr>
        <w:pStyle w:val="ConsPlusNormal"/>
        <w:ind w:firstLine="540"/>
        <w:jc w:val="both"/>
      </w:pPr>
      <w:r>
        <w:t>- ранее в отношении заявителя было принято решение о предоставлении аналогичной субсидии и сроки ее оказания не истекли, в соответствии с действующим Соглашением;</w:t>
      </w:r>
    </w:p>
    <w:p w:rsidR="00215A67" w:rsidRDefault="00215A67">
      <w:pPr>
        <w:pStyle w:val="ConsPlusNormal"/>
        <w:ind w:firstLine="540"/>
        <w:jc w:val="both"/>
      </w:pPr>
      <w:r>
        <w:t>- нарушения условий Соглашения при предыдущем получении субсидии за счет средств городского бюджета (в течение трех лет).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IV. Порядок предоставления и возврата субсидий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r>
        <w:t>4.1. Основанием для предоставления субсидии является Соглашение между Администрацией муниципального образования "Городской округ "Город Нарьян-Мар" и получателем субсидии.</w:t>
      </w:r>
    </w:p>
    <w:p w:rsidR="00215A67" w:rsidRDefault="00215A67">
      <w:pPr>
        <w:pStyle w:val="ConsPlusNormal"/>
        <w:ind w:firstLine="540"/>
        <w:jc w:val="both"/>
      </w:pPr>
      <w:r>
        <w:t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215A67" w:rsidRDefault="00215A67">
      <w:pPr>
        <w:pStyle w:val="ConsPlusNormal"/>
        <w:ind w:firstLine="540"/>
        <w:jc w:val="both"/>
      </w:pPr>
      <w:r>
        <w:t>4.2. Соглашение готовится Управлением в течение 5 рабочих дней после принятия комиссией решения о предоставлении субсидии заявителю.</w:t>
      </w:r>
    </w:p>
    <w:p w:rsidR="00215A67" w:rsidRDefault="00215A67">
      <w:pPr>
        <w:pStyle w:val="ConsPlusNormal"/>
        <w:ind w:firstLine="540"/>
        <w:jc w:val="both"/>
      </w:pPr>
      <w:r>
        <w:t>4.3. Управление в течение 3 рабочих дней после заключения соглашения готовит проект распоряжения о выделении средств на предоставление субсидии.</w:t>
      </w:r>
    </w:p>
    <w:p w:rsidR="00215A67" w:rsidRDefault="00215A67">
      <w:pPr>
        <w:pStyle w:val="ConsPlusNormal"/>
        <w:ind w:firstLine="540"/>
        <w:jc w:val="both"/>
      </w:pPr>
      <w:r>
        <w:t>4.4. Главный распорядитель на основании распоряжения о предоставлении субсидии в течение 5 (пяти) рабочих дней с момента издания распоряжения о предоставлении субсидии перечисляет средства на расчетный счет получателя субсидии при наличии сре</w:t>
      </w:r>
      <w:proofErr w:type="gramStart"/>
      <w:r>
        <w:t>дств в г</w:t>
      </w:r>
      <w:proofErr w:type="gramEnd"/>
      <w:r>
        <w:t>ородском бюджете.</w:t>
      </w:r>
    </w:p>
    <w:p w:rsidR="00215A67" w:rsidRDefault="00215A67">
      <w:pPr>
        <w:pStyle w:val="ConsPlusNormal"/>
        <w:ind w:firstLine="540"/>
        <w:jc w:val="both"/>
      </w:pPr>
      <w:r>
        <w:t>4.5. 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215A67" w:rsidRDefault="00215A67">
      <w:pPr>
        <w:pStyle w:val="ConsPlusNormal"/>
        <w:ind w:firstLine="540"/>
        <w:jc w:val="both"/>
      </w:pPr>
      <w:r>
        <w:t>4.6. Управление вносит запись в реестр субъектов малого и среднего предпринимательства - получателей поддержки в течение 30 (тридцати) дней со дня принятия решения о предоставлении субсидии.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 xml:space="preserve">V. Ответственность и </w:t>
      </w:r>
      <w:proofErr w:type="gramStart"/>
      <w:r>
        <w:t>контроль за</w:t>
      </w:r>
      <w:proofErr w:type="gramEnd"/>
      <w:r>
        <w:t xml:space="preserve"> целевым использованием</w:t>
      </w:r>
    </w:p>
    <w:p w:rsidR="00215A67" w:rsidRDefault="00215A67">
      <w:pPr>
        <w:pStyle w:val="ConsPlusNormal"/>
        <w:jc w:val="center"/>
      </w:pPr>
      <w:r>
        <w:t>средств субсидий и порядок возврата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ind w:firstLine="540"/>
        <w:jc w:val="both"/>
      </w:pPr>
      <w:r>
        <w:t>5.1. Получатель субсидий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 предоставления субсидий.</w:t>
      </w:r>
    </w:p>
    <w:p w:rsidR="00215A67" w:rsidRDefault="00215A67">
      <w:pPr>
        <w:pStyle w:val="ConsPlusNormal"/>
        <w:ind w:firstLine="540"/>
        <w:jc w:val="both"/>
      </w:pPr>
      <w:r>
        <w:t>В случае нарушения условий предоставления субсидии, установления факта предоставления ложных либо намеренно искаженных сведений сумма субсидий подлежит возврату в городской бюджет в месячный срок с момента обнаружения нарушения.</w:t>
      </w:r>
    </w:p>
    <w:p w:rsidR="00215A67" w:rsidRDefault="00215A67">
      <w:pPr>
        <w:pStyle w:val="ConsPlusNormal"/>
        <w:ind w:firstLine="540"/>
        <w:jc w:val="both"/>
      </w:pPr>
      <w:r>
        <w:t>Возврат остатков субсидий, не использованных в отчетном финансовом году, производится в текущем финансовом году получателем субсидий в случаях, предусмотренных соглашением о предоставлении субсидии.</w:t>
      </w:r>
    </w:p>
    <w:p w:rsidR="00215A67" w:rsidRDefault="00215A67">
      <w:pPr>
        <w:pStyle w:val="ConsPlusNormal"/>
        <w:ind w:firstLine="540"/>
        <w:jc w:val="both"/>
      </w:pPr>
      <w:r>
        <w:t>5.2. Управление имеет право на осуществление проверки фактического наличия и использования имущества.</w:t>
      </w:r>
    </w:p>
    <w:p w:rsidR="00215A67" w:rsidRDefault="00215A67">
      <w:pPr>
        <w:pStyle w:val="ConsPlusNormal"/>
        <w:ind w:firstLine="540"/>
        <w:jc w:val="both"/>
      </w:pPr>
      <w:r>
        <w:t>5.3. Контроль целевого использования бюджетных средств и выполнение условий соглашения осуществляется главным распорядителем, органами муниципального контроля.</w:t>
      </w:r>
    </w:p>
    <w:p w:rsidR="00215A67" w:rsidRDefault="00215A67">
      <w:pPr>
        <w:pStyle w:val="ConsPlusNormal"/>
        <w:ind w:firstLine="540"/>
        <w:jc w:val="both"/>
      </w:pPr>
      <w:r>
        <w:t>5.4. Субсидия, перечисленная Получателю, подлежит возврату в бюджет муниципального образования в течение 15 дней в случае установления факта представления ложных либо намеренно искаженных сведений.</w:t>
      </w:r>
    </w:p>
    <w:p w:rsidR="00215A67" w:rsidRDefault="00215A67">
      <w:pPr>
        <w:pStyle w:val="ConsPlusNormal"/>
        <w:ind w:firstLine="540"/>
        <w:jc w:val="both"/>
      </w:pPr>
      <w:r>
        <w:t>5.5. 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Приложение N 1</w:t>
      </w:r>
    </w:p>
    <w:p w:rsidR="00215A67" w:rsidRDefault="00215A67">
      <w:pPr>
        <w:pStyle w:val="ConsPlusNormal"/>
        <w:jc w:val="right"/>
      </w:pPr>
      <w:r>
        <w:t>к Порядку предоставления субсидий</w:t>
      </w:r>
    </w:p>
    <w:p w:rsidR="00215A67" w:rsidRDefault="00215A67">
      <w:pPr>
        <w:pStyle w:val="ConsPlusNormal"/>
        <w:jc w:val="right"/>
      </w:pPr>
      <w:r>
        <w:t>субъектам малого и среднего</w:t>
      </w:r>
    </w:p>
    <w:p w:rsidR="00215A67" w:rsidRDefault="00215A67">
      <w:pPr>
        <w:pStyle w:val="ConsPlusNormal"/>
        <w:jc w:val="right"/>
      </w:pPr>
      <w:r>
        <w:t>предпринимательства на возмещение</w:t>
      </w:r>
    </w:p>
    <w:p w:rsidR="00215A67" w:rsidRDefault="00215A67">
      <w:pPr>
        <w:pStyle w:val="ConsPlusNormal"/>
        <w:jc w:val="right"/>
      </w:pPr>
      <w:r>
        <w:lastRenderedPageBreak/>
        <w:t>части затрат по приобретению имущества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nformat"/>
        <w:jc w:val="both"/>
      </w:pPr>
      <w:r>
        <w:t xml:space="preserve">                                                  Главе МО "Городской округ</w:t>
      </w:r>
    </w:p>
    <w:p w:rsidR="00215A67" w:rsidRDefault="00215A67">
      <w:pPr>
        <w:pStyle w:val="ConsPlusNonformat"/>
        <w:jc w:val="both"/>
      </w:pPr>
      <w:r>
        <w:t xml:space="preserve">                                                  "Город Нарьян-Мар"</w:t>
      </w:r>
    </w:p>
    <w:p w:rsidR="00215A67" w:rsidRDefault="00215A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15A67" w:rsidRDefault="00215A67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215A67" w:rsidRDefault="00215A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                             ЗАЯВЛЕНИЕ</w:t>
      </w:r>
    </w:p>
    <w:p w:rsidR="00215A67" w:rsidRDefault="00215A67">
      <w:pPr>
        <w:pStyle w:val="ConsPlusNonformat"/>
        <w:jc w:val="both"/>
      </w:pPr>
      <w:r>
        <w:t xml:space="preserve">                        на предоставление субсидии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В  соответствии  с  постановлением  Администрации  МО  "Городской округ</w:t>
      </w:r>
    </w:p>
    <w:p w:rsidR="00215A67" w:rsidRDefault="00215A67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215A67" w:rsidRDefault="00215A67">
      <w:pPr>
        <w:pStyle w:val="ConsPlusNonformat"/>
        <w:jc w:val="both"/>
      </w:pPr>
      <w:r>
        <w:t xml:space="preserve">предоставления  субсидий субъектам малого и среднего предпринимательства </w:t>
      </w:r>
      <w:proofErr w:type="gramStart"/>
      <w:r>
        <w:t>на</w:t>
      </w:r>
      <w:proofErr w:type="gramEnd"/>
    </w:p>
    <w:p w:rsidR="00215A67" w:rsidRDefault="00215A67">
      <w:pPr>
        <w:pStyle w:val="ConsPlusNonformat"/>
        <w:jc w:val="both"/>
      </w:pPr>
      <w:r>
        <w:t>возмещение части затрат по приобретению имущества"</w:t>
      </w:r>
    </w:p>
    <w:p w:rsidR="00215A67" w:rsidRDefault="00215A67">
      <w:pPr>
        <w:pStyle w:val="ConsPlusNonformat"/>
        <w:jc w:val="both"/>
      </w:pPr>
      <w:r>
        <w:t xml:space="preserve">    прошу предоставить субсидию в размере ____________________________ руб.</w:t>
      </w:r>
    </w:p>
    <w:p w:rsidR="00215A67" w:rsidRDefault="00215A67">
      <w:pPr>
        <w:pStyle w:val="ConsPlusNonformat"/>
        <w:jc w:val="both"/>
      </w:pPr>
      <w:r>
        <w:t xml:space="preserve">    __________________________________________________________________ руб.</w:t>
      </w:r>
    </w:p>
    <w:p w:rsidR="00215A67" w:rsidRDefault="00215A67">
      <w:pPr>
        <w:pStyle w:val="ConsPlusNonformat"/>
        <w:jc w:val="both"/>
      </w:pPr>
      <w:r>
        <w:t xml:space="preserve">                                (прописью)</w:t>
      </w:r>
    </w:p>
    <w:p w:rsidR="00215A67" w:rsidRDefault="00215A67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215A67" w:rsidRDefault="00215A67">
      <w:pPr>
        <w:pStyle w:val="ConsPlusNonformat"/>
        <w:jc w:val="both"/>
      </w:pPr>
      <w:r>
        <w:t xml:space="preserve">    1.  Полное  наименование  организации  в  соответствии с </w:t>
      </w:r>
      <w:proofErr w:type="gramStart"/>
      <w:r>
        <w:t>учредительными</w:t>
      </w:r>
      <w:proofErr w:type="gramEnd"/>
    </w:p>
    <w:p w:rsidR="00215A67" w:rsidRDefault="00215A67">
      <w:pPr>
        <w:pStyle w:val="ConsPlusNonformat"/>
        <w:jc w:val="both"/>
      </w:pPr>
      <w:r>
        <w:t>документами/ Ф.И.О. индивидуального предпринимателя</w:t>
      </w:r>
    </w:p>
    <w:p w:rsidR="00215A67" w:rsidRDefault="00215A67">
      <w:pPr>
        <w:pStyle w:val="ConsPlusNonformat"/>
        <w:jc w:val="both"/>
      </w:pPr>
      <w:r>
        <w:t>___________________________________________________________________________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2. Идентификационный номер налогоплательщика (ИНН) ____________________</w:t>
      </w:r>
    </w:p>
    <w:p w:rsidR="00215A67" w:rsidRDefault="00215A67">
      <w:pPr>
        <w:pStyle w:val="ConsPlusNonformat"/>
        <w:jc w:val="both"/>
      </w:pPr>
      <w:r>
        <w:t xml:space="preserve">    3. Код причины постановки на учет (КПП) _______________________________</w:t>
      </w:r>
    </w:p>
    <w:p w:rsidR="00215A67" w:rsidRDefault="00215A67">
      <w:pPr>
        <w:pStyle w:val="ConsPlusNonformat"/>
        <w:jc w:val="both"/>
      </w:pPr>
      <w:r>
        <w:t xml:space="preserve">    4. Дата государственной регистрации ___________________________________</w:t>
      </w:r>
    </w:p>
    <w:p w:rsidR="00215A67" w:rsidRDefault="00215A67">
      <w:pPr>
        <w:pStyle w:val="ConsPlusNonformat"/>
        <w:jc w:val="both"/>
      </w:pPr>
      <w:r>
        <w:t xml:space="preserve">    5. Основной государственный регистрационный номер _____________________</w:t>
      </w:r>
    </w:p>
    <w:p w:rsidR="00215A67" w:rsidRDefault="00215A67">
      <w:pPr>
        <w:pStyle w:val="ConsPlusNonformat"/>
        <w:jc w:val="both"/>
      </w:pPr>
      <w:r>
        <w:t xml:space="preserve">    6. Адрес субъекта малого и среднего предпринимательства _______________</w:t>
      </w:r>
    </w:p>
    <w:p w:rsidR="00215A67" w:rsidRDefault="00215A67">
      <w:pPr>
        <w:pStyle w:val="ConsPlusNonformat"/>
        <w:jc w:val="both"/>
      </w:pPr>
      <w:r>
        <w:t>___________________________________________________________________________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7. Банковские реквизиты:</w:t>
      </w:r>
    </w:p>
    <w:p w:rsidR="00215A67" w:rsidRDefault="00215A67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Банк получателя 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Корреспондентский счет 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8. Телефон ________________________ эл. адрес _________________________</w:t>
      </w:r>
    </w:p>
    <w:p w:rsidR="00215A67" w:rsidRDefault="00215A67">
      <w:pPr>
        <w:pStyle w:val="ConsPlusNonformat"/>
        <w:jc w:val="both"/>
      </w:pPr>
      <w:r>
        <w:t xml:space="preserve">    9.   Вид  экономической  деятельности,  необходимый  для  осуществления</w:t>
      </w:r>
    </w:p>
    <w:p w:rsidR="00215A67" w:rsidRDefault="00215A67">
      <w:pPr>
        <w:pStyle w:val="ConsPlusNonformat"/>
        <w:jc w:val="both"/>
      </w:pPr>
      <w:r>
        <w:t>предпринимательской     деятельности     по     заявленному    направлению:</w:t>
      </w:r>
    </w:p>
    <w:p w:rsidR="00215A67" w:rsidRDefault="00215A67">
      <w:pPr>
        <w:pStyle w:val="ConsPlusNonformat"/>
        <w:jc w:val="both"/>
      </w:pPr>
      <w:r>
        <w:t>___________________________________________________________________________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10.  Среднесписочная  численность  работников,  без учета работающих </w:t>
      </w:r>
      <w:proofErr w:type="gramStart"/>
      <w:r>
        <w:t>по</w:t>
      </w:r>
      <w:proofErr w:type="gramEnd"/>
    </w:p>
    <w:p w:rsidR="00215A67" w:rsidRDefault="00215A67">
      <w:pPr>
        <w:pStyle w:val="ConsPlusNonformat"/>
        <w:jc w:val="both"/>
      </w:pPr>
      <w:r>
        <w:t>совместительству __________________________________________________________</w:t>
      </w:r>
    </w:p>
    <w:p w:rsidR="00215A67" w:rsidRDefault="00215A67">
      <w:pPr>
        <w:pStyle w:val="ConsPlusNonformat"/>
        <w:jc w:val="both"/>
      </w:pPr>
      <w:r>
        <w:t xml:space="preserve">    11. Среднемесячная заработная плата работников ________________________</w:t>
      </w:r>
    </w:p>
    <w:p w:rsidR="00215A67" w:rsidRDefault="00215A67">
      <w:pPr>
        <w:pStyle w:val="ConsPlusNonformat"/>
        <w:jc w:val="both"/>
      </w:pPr>
      <w:r>
        <w:t xml:space="preserve">    12.  Количество  рабочих  мест, планируемых к созданию в течение года </w:t>
      </w:r>
      <w:proofErr w:type="gramStart"/>
      <w:r>
        <w:t>с</w:t>
      </w:r>
      <w:proofErr w:type="gramEnd"/>
    </w:p>
    <w:p w:rsidR="00215A67" w:rsidRDefault="00215A67">
      <w:pPr>
        <w:pStyle w:val="ConsPlusNonformat"/>
        <w:jc w:val="both"/>
      </w:pPr>
      <w:r>
        <w:t>момента получения субсидии ________________________________________________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В  соответствии со </w:t>
      </w:r>
      <w:hyperlink r:id="rId1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215A67" w:rsidRDefault="00215A67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215A67" w:rsidRDefault="00215A67">
      <w:pPr>
        <w:pStyle w:val="ConsPlusNonformat"/>
        <w:jc w:val="both"/>
      </w:pPr>
      <w:r>
        <w:t>(среднего) предпринимательства.</w:t>
      </w:r>
    </w:p>
    <w:p w:rsidR="00215A67" w:rsidRDefault="00215A67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215A67" w:rsidRDefault="00215A67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215A67" w:rsidRDefault="00215A67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215A67" w:rsidRDefault="00215A67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215A67" w:rsidRDefault="00215A67">
      <w:pPr>
        <w:pStyle w:val="ConsPlusNonformat"/>
        <w:jc w:val="both"/>
      </w:pPr>
      <w:r>
        <w:t xml:space="preserve">порядке,  предусмотренном Кодексом Российской Федерации об </w:t>
      </w:r>
      <w:proofErr w:type="gramStart"/>
      <w:r>
        <w:t>административных</w:t>
      </w:r>
      <w:proofErr w:type="gramEnd"/>
    </w:p>
    <w:p w:rsidR="00215A67" w:rsidRDefault="00215A67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215A67" w:rsidRDefault="00215A67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215A67" w:rsidRDefault="00215A67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215A67" w:rsidRDefault="00215A67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215A67" w:rsidRDefault="00215A67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215A67" w:rsidRDefault="00215A67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215A67" w:rsidRDefault="00215A67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215A67" w:rsidRDefault="00215A67">
      <w:pPr>
        <w:pStyle w:val="ConsPlusNonformat"/>
        <w:jc w:val="both"/>
      </w:pPr>
      <w:r>
        <w:t>лицам), обезличивать персональные данные.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>/______________/__________________________________________________________/</w:t>
      </w:r>
    </w:p>
    <w:p w:rsidR="00215A67" w:rsidRDefault="00215A67">
      <w:pPr>
        <w:pStyle w:val="ConsPlusNonformat"/>
        <w:jc w:val="both"/>
      </w:pPr>
      <w:r>
        <w:lastRenderedPageBreak/>
        <w:t xml:space="preserve">   (подпись)                    (расшифровка подписи)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Дата подачи заявки: "___" __________ 20__ г.</w:t>
      </w:r>
    </w:p>
    <w:p w:rsidR="00215A67" w:rsidRDefault="00215A67">
      <w:pPr>
        <w:sectPr w:rsidR="00215A67" w:rsidSect="00703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Приложение N 2</w:t>
      </w:r>
    </w:p>
    <w:p w:rsidR="00215A67" w:rsidRDefault="00215A67">
      <w:pPr>
        <w:pStyle w:val="ConsPlusNormal"/>
        <w:jc w:val="right"/>
      </w:pPr>
      <w:r>
        <w:t>к Порядку предоставления субсидий</w:t>
      </w:r>
    </w:p>
    <w:p w:rsidR="00215A67" w:rsidRDefault="00215A67">
      <w:pPr>
        <w:pStyle w:val="ConsPlusNormal"/>
        <w:jc w:val="right"/>
      </w:pPr>
      <w:r>
        <w:t>субъектам малого и среднего</w:t>
      </w:r>
    </w:p>
    <w:p w:rsidR="00215A67" w:rsidRDefault="00215A67">
      <w:pPr>
        <w:pStyle w:val="ConsPlusNormal"/>
        <w:jc w:val="right"/>
      </w:pPr>
      <w:r>
        <w:t>предпринимательства на возмещение части</w:t>
      </w:r>
    </w:p>
    <w:p w:rsidR="00215A67" w:rsidRDefault="00215A67">
      <w:pPr>
        <w:pStyle w:val="ConsPlusNormal"/>
        <w:jc w:val="right"/>
      </w:pPr>
      <w:r>
        <w:t>затрат по приобретению имущества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ПЕРЕЧЕНЬ</w:t>
      </w:r>
    </w:p>
    <w:p w:rsidR="00215A67" w:rsidRDefault="00215A67">
      <w:pPr>
        <w:pStyle w:val="ConsPlusNormal"/>
        <w:jc w:val="center"/>
      </w:pPr>
      <w:r>
        <w:t>ПРИОБРЕТЕННОГО ИМУЩЕСТВА</w:t>
      </w:r>
    </w:p>
    <w:p w:rsidR="00215A67" w:rsidRDefault="0021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58"/>
        <w:gridCol w:w="2835"/>
        <w:gridCol w:w="2551"/>
      </w:tblGrid>
      <w:tr w:rsidR="00215A67">
        <w:tc>
          <w:tcPr>
            <w:tcW w:w="660" w:type="dxa"/>
          </w:tcPr>
          <w:p w:rsidR="00215A67" w:rsidRDefault="00215A6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215A67" w:rsidRDefault="00215A67">
            <w:pPr>
              <w:pStyle w:val="ConsPlusNormal"/>
              <w:jc w:val="center"/>
            </w:pPr>
            <w:r>
              <w:t>Перечень приобретенного имущества</w:t>
            </w:r>
          </w:p>
        </w:tc>
        <w:tc>
          <w:tcPr>
            <w:tcW w:w="2835" w:type="dxa"/>
          </w:tcPr>
          <w:p w:rsidR="00215A67" w:rsidRDefault="00215A67">
            <w:pPr>
              <w:pStyle w:val="ConsPlusNormal"/>
              <w:jc w:val="center"/>
            </w:pPr>
            <w:r>
              <w:t>Стоимость имущества с НДС, руб.</w:t>
            </w:r>
          </w:p>
        </w:tc>
        <w:tc>
          <w:tcPr>
            <w:tcW w:w="2551" w:type="dxa"/>
          </w:tcPr>
          <w:p w:rsidR="00215A67" w:rsidRDefault="00215A67">
            <w:pPr>
              <w:pStyle w:val="ConsPlusNormal"/>
              <w:jc w:val="center"/>
            </w:pPr>
            <w:r>
              <w:t>Размер необходимой субсидии, руб.</w:t>
            </w: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660" w:type="dxa"/>
          </w:tcPr>
          <w:p w:rsidR="00215A67" w:rsidRDefault="00215A67">
            <w:pPr>
              <w:pStyle w:val="ConsPlusNormal"/>
            </w:pPr>
          </w:p>
        </w:tc>
        <w:tc>
          <w:tcPr>
            <w:tcW w:w="345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835" w:type="dxa"/>
          </w:tcPr>
          <w:p w:rsidR="00215A67" w:rsidRDefault="00215A67">
            <w:pPr>
              <w:pStyle w:val="ConsPlusNormal"/>
            </w:pPr>
          </w:p>
        </w:tc>
        <w:tc>
          <w:tcPr>
            <w:tcW w:w="2551" w:type="dxa"/>
          </w:tcPr>
          <w:p w:rsidR="00215A67" w:rsidRDefault="00215A67">
            <w:pPr>
              <w:pStyle w:val="ConsPlusNormal"/>
            </w:pPr>
          </w:p>
        </w:tc>
      </w:tr>
    </w:tbl>
    <w:p w:rsidR="00215A67" w:rsidRDefault="00215A67">
      <w:pPr>
        <w:pStyle w:val="ConsPlusNormal"/>
        <w:jc w:val="both"/>
      </w:pPr>
    </w:p>
    <w:p w:rsidR="00215A67" w:rsidRDefault="00215A67">
      <w:pPr>
        <w:pStyle w:val="ConsPlusNonformat"/>
        <w:jc w:val="both"/>
      </w:pPr>
      <w:r>
        <w:t xml:space="preserve">    "___" __________ 20__ г.</w:t>
      </w:r>
    </w:p>
    <w:p w:rsidR="00215A67" w:rsidRDefault="00215A67">
      <w:pPr>
        <w:pStyle w:val="ConsPlusNonformat"/>
        <w:jc w:val="both"/>
      </w:pPr>
    </w:p>
    <w:p w:rsidR="00215A67" w:rsidRDefault="00215A67">
      <w:pPr>
        <w:pStyle w:val="ConsPlusNonformat"/>
        <w:jc w:val="both"/>
      </w:pPr>
      <w:r>
        <w:t xml:space="preserve">    Руководитель _______________ __________________________</w:t>
      </w:r>
    </w:p>
    <w:p w:rsidR="00215A67" w:rsidRDefault="00215A67">
      <w:pPr>
        <w:pStyle w:val="ConsPlusNonformat"/>
        <w:jc w:val="both"/>
      </w:pPr>
      <w:r>
        <w:lastRenderedPageBreak/>
        <w:t xml:space="preserve">                    (подпись)      (расшифровка подписи)</w:t>
      </w:r>
    </w:p>
    <w:p w:rsidR="00215A67" w:rsidRDefault="00215A67">
      <w:pPr>
        <w:pStyle w:val="ConsPlusNonformat"/>
        <w:jc w:val="both"/>
      </w:pPr>
      <w:r>
        <w:t xml:space="preserve">    М.П.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Приложение N 3</w:t>
      </w:r>
    </w:p>
    <w:p w:rsidR="00215A67" w:rsidRDefault="00215A67">
      <w:pPr>
        <w:pStyle w:val="ConsPlusNormal"/>
        <w:jc w:val="right"/>
      </w:pPr>
      <w:r>
        <w:t>к Порядку предоставления субсидий</w:t>
      </w:r>
    </w:p>
    <w:p w:rsidR="00215A67" w:rsidRDefault="00215A67">
      <w:pPr>
        <w:pStyle w:val="ConsPlusNormal"/>
        <w:jc w:val="right"/>
      </w:pPr>
      <w:r>
        <w:t>субъектам малого и среднего</w:t>
      </w:r>
    </w:p>
    <w:p w:rsidR="00215A67" w:rsidRDefault="00215A67">
      <w:pPr>
        <w:pStyle w:val="ConsPlusNormal"/>
        <w:jc w:val="right"/>
      </w:pPr>
      <w:r>
        <w:t>предпринимательства на возмещение части</w:t>
      </w:r>
    </w:p>
    <w:p w:rsidR="00215A67" w:rsidRDefault="00215A67">
      <w:pPr>
        <w:pStyle w:val="ConsPlusNormal"/>
        <w:jc w:val="right"/>
      </w:pPr>
      <w:r>
        <w:t>затрат по приобретению имущества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Финансовый план организации</w:t>
      </w:r>
    </w:p>
    <w:p w:rsidR="00215A67" w:rsidRDefault="0021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304"/>
        <w:gridCol w:w="1418"/>
        <w:gridCol w:w="567"/>
        <w:gridCol w:w="567"/>
        <w:gridCol w:w="567"/>
        <w:gridCol w:w="567"/>
        <w:gridCol w:w="1559"/>
        <w:gridCol w:w="964"/>
      </w:tblGrid>
      <w:tr w:rsidR="00215A67">
        <w:tc>
          <w:tcPr>
            <w:tcW w:w="2098" w:type="dxa"/>
            <w:vMerge w:val="restart"/>
          </w:tcPr>
          <w:p w:rsidR="00215A67" w:rsidRDefault="00215A67">
            <w:pPr>
              <w:pStyle w:val="ConsPlusNormal"/>
              <w:jc w:val="center"/>
            </w:pPr>
            <w:r>
              <w:t>Статья расходов (доходов)</w:t>
            </w:r>
          </w:p>
        </w:tc>
        <w:tc>
          <w:tcPr>
            <w:tcW w:w="6549" w:type="dxa"/>
            <w:gridSpan w:val="7"/>
          </w:tcPr>
          <w:p w:rsidR="00215A67" w:rsidRDefault="00215A67">
            <w:pPr>
              <w:pStyle w:val="ConsPlusNormal"/>
              <w:jc w:val="center"/>
            </w:pPr>
            <w:r>
              <w:t>период (12 месяцев)</w:t>
            </w:r>
          </w:p>
        </w:tc>
        <w:tc>
          <w:tcPr>
            <w:tcW w:w="964" w:type="dxa"/>
            <w:vMerge w:val="restart"/>
          </w:tcPr>
          <w:p w:rsidR="00215A67" w:rsidRDefault="00215A67">
            <w:pPr>
              <w:pStyle w:val="ConsPlusNormal"/>
              <w:jc w:val="center"/>
            </w:pPr>
            <w:r>
              <w:t>Итого за период</w:t>
            </w:r>
          </w:p>
        </w:tc>
      </w:tr>
      <w:tr w:rsidR="00215A67">
        <w:tc>
          <w:tcPr>
            <w:tcW w:w="2098" w:type="dxa"/>
            <w:vMerge/>
          </w:tcPr>
          <w:p w:rsidR="00215A67" w:rsidRDefault="00215A67"/>
        </w:tc>
        <w:tc>
          <w:tcPr>
            <w:tcW w:w="1304" w:type="dxa"/>
          </w:tcPr>
          <w:p w:rsidR="00215A67" w:rsidRDefault="00215A67">
            <w:pPr>
              <w:pStyle w:val="ConsPlusNormal"/>
              <w:jc w:val="center"/>
            </w:pPr>
            <w:r>
              <w:t>месяц получения субсидии</w:t>
            </w:r>
          </w:p>
        </w:tc>
        <w:tc>
          <w:tcPr>
            <w:tcW w:w="1418" w:type="dxa"/>
          </w:tcPr>
          <w:p w:rsidR="00215A67" w:rsidRDefault="00215A67">
            <w:pPr>
              <w:pStyle w:val="ConsPlusNormal"/>
              <w:jc w:val="center"/>
            </w:pPr>
            <w:r>
              <w:t>первый месяц после получения субсидии</w:t>
            </w:r>
          </w:p>
        </w:tc>
        <w:tc>
          <w:tcPr>
            <w:tcW w:w="567" w:type="dxa"/>
          </w:tcPr>
          <w:p w:rsidR="00215A67" w:rsidRDefault="00215A6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7" w:type="dxa"/>
          </w:tcPr>
          <w:p w:rsidR="00215A67" w:rsidRDefault="00215A6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7" w:type="dxa"/>
          </w:tcPr>
          <w:p w:rsidR="00215A67" w:rsidRDefault="00215A6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67" w:type="dxa"/>
          </w:tcPr>
          <w:p w:rsidR="00215A67" w:rsidRDefault="00215A6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59" w:type="dxa"/>
          </w:tcPr>
          <w:p w:rsidR="00215A67" w:rsidRDefault="00215A67">
            <w:pPr>
              <w:pStyle w:val="ConsPlusNormal"/>
              <w:jc w:val="center"/>
            </w:pPr>
            <w:r>
              <w:t>двенадцатый месяц после получения субсидии</w:t>
            </w:r>
          </w:p>
        </w:tc>
        <w:tc>
          <w:tcPr>
            <w:tcW w:w="964" w:type="dxa"/>
            <w:vMerge/>
          </w:tcPr>
          <w:p w:rsidR="00215A67" w:rsidRDefault="00215A67"/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Расходы: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Приобретение имущества, программных продуктов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Затраты: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в т.ч. фонд оплаты труда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налог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lastRenderedPageBreak/>
              <w:t>аренда помещения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коммунальные платежи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транспортные расходы (руб.)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иные расходы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Численность работников (чел.)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Выручка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Субсидия городского бюджета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  <w:tr w:rsidR="00215A67">
        <w:tc>
          <w:tcPr>
            <w:tcW w:w="2098" w:type="dxa"/>
          </w:tcPr>
          <w:p w:rsidR="00215A67" w:rsidRDefault="00215A67">
            <w:pPr>
              <w:pStyle w:val="ConsPlusNormal"/>
            </w:pPr>
            <w:r>
              <w:t>Финансовый результат (нарастающим итогом)</w:t>
            </w:r>
          </w:p>
        </w:tc>
        <w:tc>
          <w:tcPr>
            <w:tcW w:w="1304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418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567" w:type="dxa"/>
          </w:tcPr>
          <w:p w:rsidR="00215A67" w:rsidRDefault="00215A67">
            <w:pPr>
              <w:pStyle w:val="ConsPlusNormal"/>
            </w:pPr>
          </w:p>
        </w:tc>
        <w:tc>
          <w:tcPr>
            <w:tcW w:w="1559" w:type="dxa"/>
          </w:tcPr>
          <w:p w:rsidR="00215A67" w:rsidRDefault="00215A67">
            <w:pPr>
              <w:pStyle w:val="ConsPlusNormal"/>
            </w:pPr>
          </w:p>
        </w:tc>
        <w:tc>
          <w:tcPr>
            <w:tcW w:w="964" w:type="dxa"/>
          </w:tcPr>
          <w:p w:rsidR="00215A67" w:rsidRDefault="00215A67">
            <w:pPr>
              <w:pStyle w:val="ConsPlusNormal"/>
            </w:pPr>
          </w:p>
        </w:tc>
      </w:tr>
    </w:tbl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right"/>
      </w:pPr>
      <w:r>
        <w:t>Приложение N 4</w:t>
      </w:r>
    </w:p>
    <w:p w:rsidR="00215A67" w:rsidRDefault="00215A67">
      <w:pPr>
        <w:pStyle w:val="ConsPlusNormal"/>
        <w:jc w:val="right"/>
      </w:pPr>
      <w:r>
        <w:t>к Порядку предоставления субсидий</w:t>
      </w:r>
    </w:p>
    <w:p w:rsidR="00215A67" w:rsidRDefault="00215A67">
      <w:pPr>
        <w:pStyle w:val="ConsPlusNormal"/>
        <w:jc w:val="right"/>
      </w:pPr>
      <w:r>
        <w:t>субъектам малого и среднего</w:t>
      </w:r>
    </w:p>
    <w:p w:rsidR="00215A67" w:rsidRDefault="00215A67">
      <w:pPr>
        <w:pStyle w:val="ConsPlusNormal"/>
        <w:jc w:val="right"/>
      </w:pPr>
      <w:r>
        <w:t>предпринимательства на возмещение части</w:t>
      </w:r>
    </w:p>
    <w:p w:rsidR="00215A67" w:rsidRDefault="00215A67">
      <w:pPr>
        <w:pStyle w:val="ConsPlusNormal"/>
        <w:jc w:val="right"/>
      </w:pPr>
      <w:r>
        <w:t>затрат по приобретению имущества</w:t>
      </w: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center"/>
      </w:pPr>
      <w:r>
        <w:t>КОЛИЧЕСТВЕННЫЕ КРИТЕРИИ</w:t>
      </w:r>
    </w:p>
    <w:p w:rsidR="00215A67" w:rsidRDefault="00215A67">
      <w:pPr>
        <w:pStyle w:val="ConsPlusNormal"/>
        <w:jc w:val="center"/>
      </w:pPr>
      <w:r>
        <w:lastRenderedPageBreak/>
        <w:t>оценки заявок претендентов на получение субсидии</w:t>
      </w:r>
    </w:p>
    <w:p w:rsidR="00215A67" w:rsidRDefault="00215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984"/>
        <w:gridCol w:w="1134"/>
      </w:tblGrid>
      <w:tr w:rsidR="00215A67">
        <w:tc>
          <w:tcPr>
            <w:tcW w:w="6463" w:type="dxa"/>
          </w:tcPr>
          <w:p w:rsidR="00215A67" w:rsidRDefault="00215A6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Оценка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>Количество рабочих мест (единиц)</w:t>
            </w:r>
          </w:p>
          <w:p w:rsidR="00215A67" w:rsidRDefault="00215A67">
            <w:pPr>
              <w:pStyle w:val="ConsPlusNormal"/>
            </w:pPr>
            <w:r>
              <w:t>(в случае самозанятости применяется значение равное единице и оценка 5 баллов)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15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>Отношение среднемесячной заработной платы работников к величине прожиточного минимума в Ненецком автономном округе (в случае самозанятости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от 1 до 1,2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от 1,3 до 1,5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15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15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10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15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>Оказание социальной поддержки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0</w:t>
            </w:r>
          </w:p>
        </w:tc>
      </w:tr>
      <w:tr w:rsidR="00215A67">
        <w:tc>
          <w:tcPr>
            <w:tcW w:w="6463" w:type="dxa"/>
            <w:vMerge w:val="restart"/>
          </w:tcPr>
          <w:p w:rsidR="00215A67" w:rsidRDefault="00215A67">
            <w:pPr>
              <w:pStyle w:val="ConsPlusNormal"/>
            </w:pPr>
            <w:r>
              <w:t xml:space="preserve">Уплачивающие налоговые платежи (ЕНВД, патент, единый </w:t>
            </w:r>
            <w:r>
              <w:lastRenderedPageBreak/>
              <w:t>сельскохозяйственный налог)</w:t>
            </w:r>
          </w:p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5</w:t>
            </w:r>
          </w:p>
        </w:tc>
      </w:tr>
      <w:tr w:rsidR="00215A67">
        <w:tc>
          <w:tcPr>
            <w:tcW w:w="6463" w:type="dxa"/>
            <w:vMerge/>
          </w:tcPr>
          <w:p w:rsidR="00215A67" w:rsidRDefault="00215A67"/>
        </w:tc>
        <w:tc>
          <w:tcPr>
            <w:tcW w:w="1984" w:type="dxa"/>
          </w:tcPr>
          <w:p w:rsidR="00215A67" w:rsidRDefault="00215A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15A67" w:rsidRDefault="00215A67">
            <w:pPr>
              <w:pStyle w:val="ConsPlusNormal"/>
              <w:jc w:val="center"/>
            </w:pPr>
            <w:r>
              <w:t>0</w:t>
            </w:r>
          </w:p>
        </w:tc>
      </w:tr>
    </w:tbl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jc w:val="both"/>
      </w:pPr>
    </w:p>
    <w:p w:rsidR="00215A67" w:rsidRDefault="00215A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640F2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15A67"/>
    <w:rsid w:val="00215A67"/>
    <w:rsid w:val="004D42B6"/>
    <w:rsid w:val="00750CD7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A67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A67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A67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A67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7764765BCDACB0D92227E6701707E43CB793A93268FE282ABE5C8B375A700B2K8N" TargetMode="External"/><Relationship Id="rId13" Type="http://schemas.openxmlformats.org/officeDocument/2006/relationships/hyperlink" Target="consultantplus://offline/ref=D7C7764765BCDACB0D923C73716D277241C926349B2A80BDD9F4BE95E47CAD576F36C437798CC4E8B4K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7764765BCDACB0D92227E6701707E43CB793A902789E88CABE5C8B375A700B2K8N" TargetMode="External"/><Relationship Id="rId12" Type="http://schemas.openxmlformats.org/officeDocument/2006/relationships/hyperlink" Target="consultantplus://offline/ref=D7C7764765BCDACB0D923C73716D277241C926349B2A80BDD9F4BE95E4B7KCN" TargetMode="External"/><Relationship Id="rId17" Type="http://schemas.openxmlformats.org/officeDocument/2006/relationships/hyperlink" Target="consultantplus://offline/ref=D7C7764765BCDACB0D923C73716D277241C926349B2A80BDD9F4BE95E47CAD576F36C437798CC5EAB4K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7764765BCDACB0D923C73716D277246C72F329124DDB7D1ADB297BE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7764765BCDACB0D923C73716D277241C926349B2A80BDD9F4BE95E4B7KCN" TargetMode="External"/><Relationship Id="rId11" Type="http://schemas.openxmlformats.org/officeDocument/2006/relationships/hyperlink" Target="consultantplus://offline/ref=D7C7764765BCDACB0D92227E6701707E43CB793A902789E88CABE5C8B375A70028799D753D81C4EB4B4397B8K2N" TargetMode="External"/><Relationship Id="rId5" Type="http://schemas.openxmlformats.org/officeDocument/2006/relationships/hyperlink" Target="consultantplus://offline/ref=D7C7764765BCDACB0D923C73716D277241C92337912680BDD9F4BE95E4B7KCN" TargetMode="External"/><Relationship Id="rId15" Type="http://schemas.openxmlformats.org/officeDocument/2006/relationships/hyperlink" Target="consultantplus://offline/ref=D7C7764765BCDACB0D923C73716D277241C926349B2A80BDD9F4BE95E47CAD576F36C437798CC5EAB4K2N" TargetMode="External"/><Relationship Id="rId10" Type="http://schemas.openxmlformats.org/officeDocument/2006/relationships/hyperlink" Target="consultantplus://offline/ref=D7C7764765BCDACB0D92227E6701707E43CB793A93268FE282ABE5C8B375A70028799D753D81C4EB4B4197B8K9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C7764765BCDACB0D92227E6701707E43CB793A93268FE282ABE5C8B375A70028799D753D81C4EB4B4396B8KEN" TargetMode="External"/><Relationship Id="rId14" Type="http://schemas.openxmlformats.org/officeDocument/2006/relationships/hyperlink" Target="consultantplus://offline/ref=D7C7764765BCDACB0D923C73716D277241C926349B2A80BDD9F4BE95E47CAD576F36C437798CC7EEB4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20318</Characters>
  <Application>Microsoft Office Word</Application>
  <DocSecurity>0</DocSecurity>
  <Lines>169</Lines>
  <Paragraphs>47</Paragraphs>
  <ScaleCrop>false</ScaleCrop>
  <Company>Адм</Company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2016-08-29T13:10:00Z</dcterms:created>
  <dcterms:modified xsi:type="dcterms:W3CDTF">2016-08-29T13:10:00Z</dcterms:modified>
</cp:coreProperties>
</file>