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АДМИНИСТРАЦИЯ МО "ГОРОДСКОЙ ОКРУГ "ГОРОД НАРЬЯН-МАР"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от 11 октября 2013 г. N 2061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МУНИЦИПАЛЬНОЙ ПРОГРАММЫ </w:t>
      </w:r>
      <w:proofErr w:type="gramStart"/>
      <w:r w:rsidRPr="00E30F78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ОБРАЗОВАНИЯ "ГОРОДСКОЙ ОКРУГ "ГОРОД НАРЬЯН-МАР" "СОЗДАНИЕ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УСЛОВИЙ 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>(в ред. постановлений администрации МО "Городской округ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"Город Нарьян-Мар" от 24.04.2014 </w:t>
      </w:r>
      <w:hyperlink r:id="rId4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1173</w:t>
        </w:r>
      </w:hyperlink>
      <w:r w:rsidRPr="00E30F78">
        <w:rPr>
          <w:rFonts w:ascii="Times New Roman" w:hAnsi="Times New Roman" w:cs="Times New Roman"/>
          <w:sz w:val="26"/>
          <w:szCs w:val="26"/>
        </w:rPr>
        <w:t>,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от 02.07.2014 </w:t>
      </w:r>
      <w:hyperlink r:id="rId5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1685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, от 07.10.2014 </w:t>
      </w:r>
      <w:hyperlink r:id="rId6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2411</w:t>
        </w:r>
      </w:hyperlink>
      <w:r w:rsidRPr="00E30F78">
        <w:rPr>
          <w:rFonts w:ascii="Times New Roman" w:hAnsi="Times New Roman" w:cs="Times New Roman"/>
          <w:sz w:val="26"/>
          <w:szCs w:val="26"/>
        </w:rPr>
        <w:t>,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от 30.01.2015 </w:t>
      </w:r>
      <w:hyperlink r:id="rId7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101</w:t>
        </w:r>
      </w:hyperlink>
      <w:r w:rsidRPr="00E30F78">
        <w:rPr>
          <w:rFonts w:ascii="Times New Roman" w:hAnsi="Times New Roman" w:cs="Times New Roman"/>
          <w:sz w:val="26"/>
          <w:szCs w:val="26"/>
        </w:rPr>
        <w:t>)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Бюджетного </w:t>
      </w:r>
      <w:hyperlink r:id="rId8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Российской Федерации, руководствуясь постановлениями Администрации МО "Городской округ "Город Нарьян-Мар" от 30.07.2013 </w:t>
      </w:r>
      <w:hyperlink r:id="rId9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1496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</w:t>
      </w:r>
      <w:hyperlink r:id="rId10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1775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"Об утверждении Перечня муниципальных программ муниципального образования "Городской округ "Город Нарьян-Мар", Администрация МО "Городской округ "Город Нарьян-Мар" постановляет: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ar41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программу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"Создание условий для экономического развития" (Приложение).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2. Признать утратившими силу с 1 января 2014 года: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1) </w:t>
      </w:r>
      <w:hyperlink r:id="rId11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17.12.2010 N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на 2011 - 2013 годы";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2) </w:t>
      </w:r>
      <w:hyperlink r:id="rId12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17.12.2010 N 2155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3) </w:t>
      </w:r>
      <w:hyperlink r:id="rId13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06.04.2011 N 510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4) </w:t>
      </w:r>
      <w:hyperlink r:id="rId14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18.08.2011 N 1403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5) </w:t>
      </w:r>
      <w:hyperlink r:id="rId15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03.12.2012 N 2492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6) </w:t>
      </w:r>
      <w:hyperlink r:id="rId16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24.06.2013 N 1196 "О продлении срока реализации и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7) </w:t>
      </w:r>
      <w:hyperlink r:id="rId17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25.07.2013 N 1480 "О внесении изменений в долгосрочную целевую программу "Поддержка </w:t>
      </w:r>
      <w:r w:rsidRPr="00E30F78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 на территории МО "Городской округ "Город Нарьян-Мар" на 2011 - 2016 годы".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Глава МО "Городской округ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Т.В.ФЕДОРОВА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Приложение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Утверждена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постановлением Администрации МО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от 11.10.2013 N 2061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1"/>
      <w:bookmarkEnd w:id="0"/>
      <w:r w:rsidRPr="00E30F78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"ГОРОДСКОЙ ОКРУГ "ГОРОД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E30F78">
        <w:rPr>
          <w:rFonts w:ascii="Times New Roman" w:hAnsi="Times New Roman" w:cs="Times New Roman"/>
          <w:b/>
          <w:bCs/>
          <w:sz w:val="26"/>
          <w:szCs w:val="26"/>
        </w:rPr>
        <w:t>НАРЬЯН-МАР" "СОЗДАНИЕ УСЛОВИЙ 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>(в ред. постановлений администрации МО "Городской округ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"Город Нарьян-Мар" от 24.04.2014 </w:t>
      </w:r>
      <w:hyperlink r:id="rId18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1173</w:t>
        </w:r>
      </w:hyperlink>
      <w:r w:rsidRPr="00E30F78">
        <w:rPr>
          <w:rFonts w:ascii="Times New Roman" w:hAnsi="Times New Roman" w:cs="Times New Roman"/>
          <w:sz w:val="26"/>
          <w:szCs w:val="26"/>
        </w:rPr>
        <w:t>,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от 02.07.2014 </w:t>
      </w:r>
      <w:hyperlink r:id="rId19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1685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, от 07.10.2014 </w:t>
      </w:r>
      <w:hyperlink r:id="rId20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2411</w:t>
        </w:r>
      </w:hyperlink>
      <w:r w:rsidRPr="00E30F78">
        <w:rPr>
          <w:rFonts w:ascii="Times New Roman" w:hAnsi="Times New Roman" w:cs="Times New Roman"/>
          <w:sz w:val="26"/>
          <w:szCs w:val="26"/>
        </w:rPr>
        <w:t>,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от 30.01.2015 </w:t>
      </w:r>
      <w:hyperlink r:id="rId21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N 101</w:t>
        </w:r>
      </w:hyperlink>
      <w:r w:rsidRPr="00E30F78">
        <w:rPr>
          <w:rFonts w:ascii="Times New Roman" w:hAnsi="Times New Roman" w:cs="Times New Roman"/>
          <w:sz w:val="26"/>
          <w:szCs w:val="26"/>
        </w:rPr>
        <w:t>)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Паспорт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образования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"Городской округ "Город Нарьян-Мар" "Создание условий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6293"/>
      </w:tblGrid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экономического развития МО "Городской округ "Город Нарьян-Мар" (далее - Программа)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Администрация МО "Городской округ "Город Нарьян-Мар" (Управление экономического и инвестиционного развития)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общественных связей, управление муниципального имущества и земельных отношений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Администрация МО "Городской округ "Город Нарьян-Мар", субъекты малого и среднего предпринимательства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экономического развития муниципального образования "Городской округ "Город Нарьян-Мар"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"Городской округ "Город Нарьян-Мар",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</w:t>
            </w:r>
            <w:proofErr w:type="gramEnd"/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финансовая и имущественная поддержка субъектов малого и среднего предпринимательства;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информационная поддержка субъектов малого и среднего предпринимательства;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экономической грамотности субъектов малого и среднего предпринимательства;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сохранение существующих и создание новых рабочих мест для трудоспособного населения;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формирование благоприятного общественного мнения о предпринимательстве;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кадровое обеспечение торговой отрасли города (совершенствование подготовки и повышения квалификации кадров, повышение качества и культуры торгового обслуживания потребителей)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 Число субъектов малого и среднего предпринимательства (ед. на 10 тыс. человек населения).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(%).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3. Объем налоговых поступлений в бюджет города от деятельности субъектов малого и среднего предпринимательства (тыс. руб.)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сроки с 2014 по 2017 годы. Этапы реализации Программы не выделяются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Программы 32 675,2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рублей, в том числе: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 - 4 762,7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2015 год - 9 637,5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2016 год - 9 137,5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2017 год - 9 137,5 тыс. руб.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 150,0 тыс. рублей, в том числе: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 - 150,0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Ненецкого автономного округа (далее - окружной бюджет) 21 995,0 тыс. рублей, в том числе: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 - 545,0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2015 год - 7 150,0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2016 год - 7 150,0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2017 год - 7 150,0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Нарьян-Мар" (далее - городской бюджет) 10 530,2 тыс. рублей, в том числе: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 - 4 067,7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2015 год - 2 487,5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2016 год - 1 987,5 тыс. руб.;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2017 год - 1 987,5 тыс. руб.</w:t>
            </w:r>
          </w:p>
        </w:tc>
      </w:tr>
      <w:tr w:rsidR="00E30F78" w:rsidRPr="00E30F78">
        <w:tc>
          <w:tcPr>
            <w:tcW w:w="9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ред. </w:t>
            </w:r>
            <w:hyperlink r:id="rId22" w:history="1">
              <w:r w:rsidRPr="00E30F7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 от 30.01.2015 N 101)</w:t>
            </w:r>
          </w:p>
        </w:tc>
      </w:tr>
      <w:tr w:rsidR="00E30F78" w:rsidRPr="00E30F7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увеличение числа субъектов малого и среднего предпринимательства до 436 ед. на 10 тыс. человек населения в 2017 году;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17,6% в 2017 году;</w:t>
            </w:r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- увеличение налоговых поступлений в бюджет города от субъектов малого и среднего предпринимательства до 59 700 тыс. руб. в 2017 году</w:t>
            </w:r>
          </w:p>
        </w:tc>
      </w:tr>
    </w:tbl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Программы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- одно из основных и приоритетных направлений экономики МО "Городской округ "Город Нарьян-Мар". Малое и среднее предпринимательство является неотъемлемым элементом современной рыночной системы хозяйствования. Развитие малого и среднего предпринимательства в социальном аспекте - это занятость и качество жизни горожан, обеспечение необходимыми товарами и услугами.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Роль предпринимательства как части социально-экономической инфраструктуры обусловлена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lastRenderedPageBreak/>
        <w:t>Основными проблемами малого и среднего бизнеса на территории МО "Городской округ "Город Нарьян-Мар" являются низкий уровень предпринимательской активности и высокие финансовые риски.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Специфика нашего региона, северная территория, сложная транспортная схема влияют на процессы создания и функционирования малого и среднего предпринимательства, что способствует возникновению финансовых рисков.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Несмотря на существующие проблемы, на территории МО "Городской округ "Город Нарьян-Мар" наметилось улучшение предпринимательского климата, о чем свидетельствует положительная динамика роста числа субъектов малого и среднего предпринимательства и, как следствие, увеличение налоговых поступлений в городской бюджет.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Численность населения МО "Городской округ "Город Нарьян-Мар" на 1 января составила: 2011 год - 21 338 человек, 2012 год - 22 375 человек, 2013 год - 22 912 человек.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Количество действующих малых предприятий (с учетом </w:t>
      </w:r>
      <w:proofErr w:type="spellStart"/>
      <w:r w:rsidRPr="00E30F78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E30F78">
        <w:rPr>
          <w:rFonts w:ascii="Times New Roman" w:hAnsi="Times New Roman" w:cs="Times New Roman"/>
          <w:sz w:val="26"/>
          <w:szCs w:val="26"/>
        </w:rPr>
        <w:t>) - по состоянию на 01.01.2011 - 154 ед., 01.01.2012 - 222 ед., 01.01.2013 - 348 ед.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Количество индивидуальных предпринимателей, осуществляющих деятельность на территории МО "Городской округ "Город Нарьян-Мар", - по состоянию на 01.01.2011 - 690 чел., 01.01.2012 - 715 чел., 01.01.2013 - 1213 чел.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Объем налоговых поступлений в городской бюджет от субъектов малого и среднего предпринимательства ежегодно увеличивается: так в 2009 это составило 32 049,0 тыс. рублей, в 2010 году - 34 747,9 тыс. рублей, в 2011 году - 42 822,7 тыс. рублей, в 2012 году - 52 294,6 тыс. рублей.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его деятельности, в целом эта сфера экономики города Нарьян-Мара развита недостаточно.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Структура малого и среднего предпринимательства, осуществляющего свою деятельность на территории МО "Городской округ "Город Нарьян-Мар", в течение ряда лет остается практически неизменной. По данным Территориального органа Федеральной службы государственной статистики по Архангельской области, она представлена следующими видами деятельности: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2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Отраслевая структура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малого и среднего предпринимательства по видам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экономической деятельности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  <w:sectPr w:rsidR="00E30F78" w:rsidRPr="00E30F78">
          <w:pgSz w:w="11905" w:h="16838"/>
          <w:pgMar w:top="1134" w:right="424" w:bottom="283" w:left="709" w:header="720" w:footer="720" w:gutter="0"/>
          <w:cols w:space="720"/>
          <w:noEndnote/>
        </w:sect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610"/>
        <w:gridCol w:w="1485"/>
        <w:gridCol w:w="1485"/>
        <w:gridCol w:w="1485"/>
        <w:gridCol w:w="1485"/>
      </w:tblGrid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Виды экономической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2009 год</w:t>
            </w: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2010 год</w:t>
            </w: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20,80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25,43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27,37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25,96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22,90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18,72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19,23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7,31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5,14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6,09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13,89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16,20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16,35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Ремонт автотранспортных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отдыха, спорта, туризма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1,92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2,88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бытовых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Гостиницы и рестораны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3,07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2,88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Производство продовольственных товаров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1,28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Иные виды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28,11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26,84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22,91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22,13</w:t>
            </w:r>
          </w:p>
        </w:tc>
      </w:tr>
      <w:tr w:rsidR="00E30F78" w:rsidRPr="00E30F7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  <w:sectPr w:rsidR="00E30F78" w:rsidRPr="00E30F78">
          <w:pgSz w:w="16838" w:h="11905" w:orient="landscape"/>
          <w:pgMar w:top="709" w:right="1134" w:bottom="424" w:left="283" w:header="720" w:footer="720" w:gutter="0"/>
          <w:cols w:space="720"/>
          <w:noEndnote/>
        </w:sect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Такое отраслевое соотношение свидетельствует о том, что непроизводственная сфера деятельности (прежде всего, торговля) остается более привлекательной для ведения предпринимательской деятельности, чем производственная.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Несмотря на положительную динамику развития </w:t>
      </w:r>
      <w:proofErr w:type="gramStart"/>
      <w:r w:rsidRPr="00E30F78">
        <w:rPr>
          <w:rFonts w:ascii="Times New Roman" w:hAnsi="Times New Roman" w:cs="Times New Roman"/>
          <w:sz w:val="26"/>
          <w:szCs w:val="26"/>
        </w:rPr>
        <w:t>малого</w:t>
      </w:r>
      <w:proofErr w:type="gramEnd"/>
      <w:r w:rsidRPr="00E30F7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в городе Нарьян-Маре, существует ряд причин и факторов, сдерживающих развитие этого сектора экономики, среди которых необходимо отметить: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недостаток собственных финансовых ресурсов для развития бизнеса;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высокая стоимость и сложность получения банковских кредитных ресурсов;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неразвитость инфраструктуры поддержки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сложные стартовые условия для начала бизнеса.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Начиная с 2011 года по 2013 год в МО "Городской округ "Город Нарьян-Мар" реализовывалась долгосрочная целевая </w:t>
      </w:r>
      <w:hyperlink r:id="rId23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программа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"Поддержка малого и среднего предпринимательства на территории МО "Городской округ "Город Нарьян-Мар" на 2011 - 2016 годы". В рамках программы осуществлялась финансовая и информационная поддержка субъектов малого и среднего предпринимательства. Определены приоритетные виды деятельности развития субъектов малого и среднего предпринимательства.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В период реализации программы в 2011 - 2013 годы оказывалась финансовая помощь на возмещение затрат на приобретение имущества и подготовку кадров, проводились обучающие семинары, в средствах массовой информации размещались публикации, рекламно-информационные материалы о проблемах, достижениях и перспективах развития малого и среднего предпринимательства.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В современных экономических условиях выход на предпринимательский рынок начинающим предпринимателям затруднен, поэтому муниципальная поддержка субъектов малого и среднего предпринимательства на начальных этапах деятельности становится приоритетной.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Программа предполагает продолжение мероприятий, направленных на развитие субъектов малого и среднего предпринимательства, обеспечение благоприятных условий для устойчивого функционирования и роста малого и среднего бизнеса, повышение вклада предпринимателей в экономику города, увеличение поступления налогов в местный бюджет, решение проблем в сфере деятельности субъектов малого и среднего предпринимательства.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Основными принципами поддержки малого и среднего предпринимательства в рамках настоящей Программы являются: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равная доступность инфраструктуры поддержки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равный доступ субъектов малого и среднего предпринимательства к участию в настоящей Программе.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Кроме того, необходимо развитие такого направления как ярмарочная торговля. Большинство хозяйствующих субъектов (индивидуальных предпринимателей, а также граждан, занимающихся огородничеством и животноводством) не имеют доступа к торговым площадям для цивилизованной реализации произведенной ими продукции. Ярмарочная торговля может быть приурочена к отраслевым праздникам или иным другим событиям и мероприятиям, с участием местных товаропроизводителей, поскольку данный формат торговли является одним из основных путей по расширению возможностей реализации продукции </w:t>
      </w:r>
      <w:proofErr w:type="spellStart"/>
      <w:r w:rsidRPr="00E30F78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E30F78">
        <w:rPr>
          <w:rFonts w:ascii="Times New Roman" w:hAnsi="Times New Roman" w:cs="Times New Roman"/>
          <w:sz w:val="26"/>
          <w:szCs w:val="26"/>
        </w:rPr>
        <w:t xml:space="preserve"> напрямую потребителям, минуя посредников.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2. Цели и задачи Программы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>Цели Программы - создание благоприятных условий для экономического развития муниципального образования "Городской округ "Город Нарьян-Мар"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"Городской округ "Город Нарьян-Мар",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населения.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финансовая и имущественная поддержка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информационная поддержка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консультационная и организационная поддержка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создание условий для повышения экономической грамотности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информирование субъектов малого и среднего предпринимательства о мероприятиях, проводимых для малого и среднего бизнеса;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сохранение существующих и создание новых рабочих мест для трудоспособного населения;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формирование благоприятного общественного мнения о предпринимательстве.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Реализация поставленных целей Программы будет выражаться в количественных </w:t>
      </w:r>
      <w:proofErr w:type="gramStart"/>
      <w:r w:rsidRPr="00E30F78">
        <w:rPr>
          <w:rFonts w:ascii="Times New Roman" w:hAnsi="Times New Roman" w:cs="Times New Roman"/>
          <w:sz w:val="26"/>
          <w:szCs w:val="26"/>
        </w:rPr>
        <w:t>показателях</w:t>
      </w:r>
      <w:proofErr w:type="gramEnd"/>
      <w:r w:rsidRPr="00E30F78">
        <w:rPr>
          <w:rFonts w:ascii="Times New Roman" w:hAnsi="Times New Roman" w:cs="Times New Roman"/>
          <w:sz w:val="26"/>
          <w:szCs w:val="26"/>
        </w:rPr>
        <w:t xml:space="preserve"> и использоваться для оценки результативности реализации Программы: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1. Число субъектов малого и среднего предпринимательства (ед. на 10 тыс. человек населения).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3. Объем налоговых поступлений в бюджет города от деятельности субъектов малого и среднего предпринимательства (тыс. руб.).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3. Сроки и этапы реализации Программы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Программа реализуется в сроки с 2014 по 2017 годы. Этапы реализации Программы не выделяются.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4. Объемы и источники финансирования Программы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окружного и городского бюджетов. Объемы бюджетных ассигнований на реализацию Программы утверждаются соответственно законом Ненецкого автономного округа об окружном бюджете и решением Совета городского округа "Город Нарьян-Мар" о городском бюджете на очередной финансовый год. Информация о ресурсном </w:t>
      </w:r>
      <w:hyperlink w:anchor="Par283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обеспечении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Программы представлена в приложении 1 к Программе.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Для выполнения мероприятий, предусмотренных Программой, могут привлекаться средства федерального, областного, бюджетов и иных источников в соответствии с законодательством Российской Федерации.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5. Перечень программных мероприятий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В рамках реализации Программы запланированы мероприятия по следующим основным направлениям: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финансовая поддержка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консультационная, организационная поддержка развития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информационная поддержка развития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имущественная поддержка субъектов малого и среднего предпринимательства;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повышение привлекательности предпринимательской деятельности;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- развитие торговли.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54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программных мероприятий с указанием объемов и источников финансирования представлен в приложении 2 к Программе.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6. Ожидаемые результаты реализации Программы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Эффективность реализации мероприятий Программы оценивается исходя 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В результате реализации Программы планируется достижение социально-экономических показателей, характеризующих экономическую, бюджетную и социальную эффективность развития субъектов малого и среднего предпринимательства на территории муниципального образования.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975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Сведения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о значениях целевых показателей Программы представлены в приложении 3 к Программе.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"Городской округ "Город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Нарьян-Мар" "Создание условий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bookmarkStart w:id="1" w:name="Par283"/>
      <w:bookmarkEnd w:id="1"/>
      <w:r w:rsidRPr="00E30F78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gramStart"/>
      <w:r w:rsidRPr="00E30F7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"Создание условий 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>"Город Нарьян-Мар" от 30.01.2015 N 101)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  <w:sectPr w:rsidR="00E30F78" w:rsidRPr="00E30F78">
          <w:pgSz w:w="11905" w:h="16838"/>
          <w:pgMar w:top="1134" w:right="424" w:bottom="283" w:left="709" w:header="720" w:footer="720" w:gutter="0"/>
          <w:cols w:space="720"/>
          <w:noEndnote/>
        </w:sect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1"/>
        <w:gridCol w:w="1871"/>
        <w:gridCol w:w="1587"/>
        <w:gridCol w:w="1191"/>
        <w:gridCol w:w="1247"/>
        <w:gridCol w:w="1134"/>
        <w:gridCol w:w="1134"/>
        <w:gridCol w:w="1304"/>
      </w:tblGrid>
      <w:tr w:rsidR="00E30F78" w:rsidRPr="00E30F7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Оценка расходов, тыс. руб.</w:t>
            </w:r>
          </w:p>
        </w:tc>
      </w:tr>
      <w:tr w:rsidR="00E30F78" w:rsidRPr="00E30F7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E30F78" w:rsidRPr="00E30F7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0F78" w:rsidRPr="00E30F78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экономического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32 675,2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4 762,7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9 137,5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9 137,5</w:t>
            </w:r>
          </w:p>
        </w:tc>
      </w:tr>
      <w:tr w:rsidR="00E30F78" w:rsidRPr="00E30F7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F78" w:rsidRPr="00E30F7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21 995,0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7 150,0</w:t>
            </w:r>
          </w:p>
        </w:tc>
      </w:tr>
      <w:tr w:rsidR="00E30F78" w:rsidRPr="00E30F78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10 530,2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4067,7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1 987,5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1 987,5</w:t>
            </w:r>
          </w:p>
        </w:tc>
      </w:tr>
    </w:tbl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"Городской округ "Город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Нарьян-Мар" "Создание условий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bookmarkStart w:id="2" w:name="Par354"/>
      <w:bookmarkEnd w:id="2"/>
      <w:r w:rsidRPr="00E30F78">
        <w:rPr>
          <w:rFonts w:ascii="Times New Roman" w:hAnsi="Times New Roman" w:cs="Times New Roman"/>
          <w:sz w:val="26"/>
          <w:szCs w:val="26"/>
        </w:rPr>
        <w:t>Перечень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мероприятий муниципальной программы </w:t>
      </w:r>
      <w:proofErr w:type="gramStart"/>
      <w:r w:rsidRPr="00E30F7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 "Создание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условий 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25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>"Город Нарьян-Мар" от 30.01.2015 N 101)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  <w:sectPr w:rsidR="00E30F78" w:rsidRPr="00E30F78">
          <w:pgSz w:w="16838" w:h="11905" w:orient="landscape"/>
          <w:pgMar w:top="709" w:right="1134" w:bottom="424" w:left="283" w:header="720" w:footer="720" w:gutter="0"/>
          <w:cols w:space="720"/>
          <w:noEndnote/>
        </w:sect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608"/>
        <w:gridCol w:w="1984"/>
        <w:gridCol w:w="1191"/>
        <w:gridCol w:w="1077"/>
        <w:gridCol w:w="1020"/>
        <w:gridCol w:w="1020"/>
        <w:gridCol w:w="1020"/>
      </w:tblGrid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руб.)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0F78" w:rsidRPr="00E30F78"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 Финансовая поддержка субъектов малого и среднего предпринимательства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Изменение корректирующего коэффициента базовой доходности К</w:t>
            </w: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для исчисления единого налога на вмененный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субъектам малого и среднего предпринимательства на возмещение части затрат по приобретению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9 615,7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2 115,7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2 500,0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3 615,7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2 115,7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возмещение части затрат по коммунальным услугам субъектам малого и среднего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предпринимательства, оказывающим персональные услуги, ремонт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1 929,0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Субсидия по возмещению части затрат субъектам малого и среднего предпринимательства за аренду помещений, оказывающим услуги по ремонту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1 259,0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312,5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187,5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субъектам малого и среднего предпринимательства на возмещение страховых платежей по договорам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1 406,25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468,75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468,75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468,75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1 125,0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281,25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93,75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93,75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93,75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субъектам малого и среднего предпринимательства на возмещение части затрат для уплаты авансового платежа при заключении договора лизинга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4 800,0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1 600,0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субъектам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малого и среднего предпринимательства на возмещение части затрат, связанных с уплатой лизинговых платежей по договорам лизинга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в т.ч.: окружной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субъектам малого и среднего предпринимательства на возмещение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энергоэффективных</w:t>
            </w:r>
            <w:proofErr w:type="spellEnd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технологий, оборудования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843,75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281,25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281,25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281,25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225,0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168,75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56,25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24 291,2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3 553,7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6 912,5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6 912,5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6 912,5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16 590,0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5 530,0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5 530,0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5 530,0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7 701,2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3 553,7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1 382,5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1 382,5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1 382,5</w:t>
            </w:r>
          </w:p>
        </w:tc>
      </w:tr>
      <w:tr w:rsidR="00E30F78" w:rsidRPr="00E30F78"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вопросам, касающимся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Субсидирование части затрат на подготовку кадров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обучающих семинаров по основам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516,2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117,7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132,8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1 911,2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387,7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507,8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287,7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207,8</w:t>
            </w:r>
          </w:p>
        </w:tc>
      </w:tr>
      <w:tr w:rsidR="00E30F78" w:rsidRPr="00E30F78"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</w:tr>
      <w:tr w:rsidR="00E30F78" w:rsidRPr="00E30F78"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субъектам малого и </w:t>
            </w: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 доступа к неиспользуемому муниципальному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5. Повышение привлекательности предпринимательской деятельности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субъектам малого и среднего предпринимательства на возмещение затрат, связанных с участием в выставочно-ярмарочных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"Лучший предприниматель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оборудования для проведения городских </w:t>
            </w:r>
            <w:proofErr w:type="spell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ярмарочно-выставочных</w:t>
            </w:r>
            <w:proofErr w:type="spellEnd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125,8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5.6.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5 000,0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3 600,0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1 200,0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5 792,8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213,8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2 193,0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1 693,0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1 693,0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3 960,0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1 320,0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1 832,8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213,8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873,0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373,0</w:t>
            </w:r>
          </w:p>
        </w:tc>
      </w:tr>
      <w:tr w:rsidR="00E30F78" w:rsidRPr="00E30F78">
        <w:tc>
          <w:tcPr>
            <w:tcW w:w="10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6. Развитие торговли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обучению специалистов в сфере потребительского рынка с привлечением специалистов учебных заведений (за счет субсидии из окружного бюджета 99%)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353,5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ярмарочных мероприятий (за счет субсидии из окружного бюджета 100%)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Итого по направлению: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550,5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550,5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окружной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32 675,2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4 762,7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9 637,5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9 137,5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9 137,5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в т.ч.: за счет средств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21 995,0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7 150,0</w:t>
            </w:r>
          </w:p>
        </w:tc>
      </w:tr>
      <w:tr w:rsidR="00E30F78" w:rsidRPr="00E30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10 530,2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4 067,7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2 487,5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1 987,5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1 987,5</w:t>
            </w:r>
          </w:p>
        </w:tc>
      </w:tr>
    </w:tbl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  <w:sectPr w:rsidR="00E30F78" w:rsidRPr="00E30F78">
          <w:pgSz w:w="11905" w:h="16838"/>
          <w:pgMar w:top="1134" w:right="424" w:bottom="283" w:left="709" w:header="720" w:footer="720" w:gutter="0"/>
          <w:cols w:space="720"/>
          <w:noEndnote/>
        </w:sect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"Городской округ "Город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Нарьян-Мар" "Создание условий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bookmarkStart w:id="3" w:name="Par975"/>
      <w:bookmarkEnd w:id="3"/>
      <w:r w:rsidRPr="00E30F78">
        <w:rPr>
          <w:rFonts w:ascii="Times New Roman" w:hAnsi="Times New Roman" w:cs="Times New Roman"/>
          <w:sz w:val="26"/>
          <w:szCs w:val="26"/>
        </w:rPr>
        <w:t>Перечень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 xml:space="preserve">целевых показателей муниципальной программы </w:t>
      </w:r>
      <w:proofErr w:type="gramStart"/>
      <w:r w:rsidRPr="00E30F7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 "Создание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условий для экономического развития"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 w:history="1">
        <w:r w:rsidRPr="00E30F7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E30F7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E30F78">
        <w:rPr>
          <w:rFonts w:ascii="Times New Roman" w:hAnsi="Times New Roman" w:cs="Times New Roman"/>
          <w:sz w:val="26"/>
          <w:szCs w:val="26"/>
        </w:rPr>
        <w:t>"Город Нарьян-Мар" от 30.01.2015 N 101)</w:t>
      </w:r>
      <w:proofErr w:type="gramEnd"/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0F78">
        <w:rPr>
          <w:rFonts w:ascii="Times New Roman" w:hAnsi="Times New Roman" w:cs="Times New Roman"/>
          <w:sz w:val="26"/>
          <w:szCs w:val="26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Нарьян-Мар".</w:t>
      </w:r>
    </w:p>
    <w:p w:rsidR="00E30F78" w:rsidRPr="00E30F78" w:rsidRDefault="00E30F78" w:rsidP="00E30F78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1650"/>
        <w:gridCol w:w="1485"/>
        <w:gridCol w:w="1485"/>
        <w:gridCol w:w="1485"/>
        <w:gridCol w:w="1485"/>
        <w:gridCol w:w="1485"/>
      </w:tblGrid>
      <w:tr w:rsidR="00E30F78" w:rsidRPr="00E30F78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Значения целевых показателей</w:t>
            </w:r>
          </w:p>
        </w:tc>
      </w:tr>
      <w:tr w:rsidR="00E30F78" w:rsidRPr="00E30F78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Базовый 2012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</w:tr>
      <w:tr w:rsidR="00E30F78" w:rsidRPr="00E30F7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0F78" w:rsidRPr="00E30F78">
        <w:tc>
          <w:tcPr>
            <w:tcW w:w="13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"Создание условий для экономического развития"</w:t>
            </w:r>
          </w:p>
        </w:tc>
      </w:tr>
      <w:tr w:rsidR="00E30F78" w:rsidRPr="00E30F7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1. Число субъектов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Единиц на 10 тыс. человек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</w:p>
        </w:tc>
      </w:tr>
      <w:tr w:rsidR="00E30F78" w:rsidRPr="00E30F7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(чел.)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</w:tr>
      <w:tr w:rsidR="00E30F78" w:rsidRPr="00E30F78"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3. Объем налоговых поступлений в бюджет города от деятельности субъектов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49 200,0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54 853,8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54 873,5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57 452,5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59 700,0</w:t>
            </w:r>
          </w:p>
        </w:tc>
      </w:tr>
      <w:tr w:rsidR="00E30F78" w:rsidRPr="00E30F78">
        <w:tc>
          <w:tcPr>
            <w:tcW w:w="130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0F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(п. 3 в ред. </w:t>
            </w:r>
            <w:hyperlink r:id="rId27" w:history="1">
              <w:r w:rsidRPr="00E30F7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постановления</w:t>
              </w:r>
            </w:hyperlink>
            <w:r w:rsidRPr="00E30F7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</w:t>
            </w:r>
            <w:proofErr w:type="gramEnd"/>
          </w:p>
          <w:p w:rsidR="00E30F78" w:rsidRPr="00E30F78" w:rsidRDefault="00E30F7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F78">
              <w:rPr>
                <w:rFonts w:ascii="Times New Roman" w:hAnsi="Times New Roman" w:cs="Times New Roman"/>
                <w:sz w:val="26"/>
                <w:szCs w:val="26"/>
              </w:rPr>
              <w:t>от 30.01.2015 N 101)</w:t>
            </w:r>
          </w:p>
        </w:tc>
      </w:tr>
    </w:tbl>
    <w:p w:rsidR="00A15868" w:rsidRPr="00E30F7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E30F7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78"/>
    <w:rsid w:val="003E254E"/>
    <w:rsid w:val="00750CD7"/>
    <w:rsid w:val="009A4174"/>
    <w:rsid w:val="00A15868"/>
    <w:rsid w:val="00CB7EE5"/>
    <w:rsid w:val="00D23BE1"/>
    <w:rsid w:val="00E30F78"/>
    <w:rsid w:val="00E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2860787EE6B2754AB622A7D45897A93C693D4Fu3Z9M" TargetMode="External"/><Relationship Id="rId13" Type="http://schemas.openxmlformats.org/officeDocument/2006/relationships/hyperlink" Target="consultantplus://offline/ref=1FA58317ADD3FF4BE85B366D6E12B1BE7746EB2FA4D755C2FD6332601830296BuEZ6M" TargetMode="External"/><Relationship Id="rId18" Type="http://schemas.openxmlformats.org/officeDocument/2006/relationships/hyperlink" Target="consultantplus://offline/ref=1FA58317ADD3FF4BE85B366D6E12B1BE7746EB2FA7D65AC5F36332601830296BE62512AE16467CA5F14663uFZDM" TargetMode="External"/><Relationship Id="rId26" Type="http://schemas.openxmlformats.org/officeDocument/2006/relationships/hyperlink" Target="consultantplus://offline/ref=ECA41F9D3DE25B35A825C68EEF94222DA715119D2B79A61F9943A811750AB537DE94ACC81C80EB11C9C022v5Z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A58317ADD3FF4BE85B366D6E12B1BE7746EB2FA7D252C1F46332601830296BE62512AE16467CA5F14663uFZDM" TargetMode="External"/><Relationship Id="rId7" Type="http://schemas.openxmlformats.org/officeDocument/2006/relationships/hyperlink" Target="consultantplus://offline/ref=1FA58317ADD3FF4BE85B366D6E12B1BE7746EB2FA7D252C1F46332601830296BE62512AE16467CA5F14663uFZEM" TargetMode="External"/><Relationship Id="rId12" Type="http://schemas.openxmlformats.org/officeDocument/2006/relationships/hyperlink" Target="consultantplus://offline/ref=1FA58317ADD3FF4BE85B366D6E12B1BE7746EB2FA4D757C8F46332601830296BuEZ6M" TargetMode="External"/><Relationship Id="rId17" Type="http://schemas.openxmlformats.org/officeDocument/2006/relationships/hyperlink" Target="consultantplus://offline/ref=1FA58317ADD3FF4BE85B366D6E12B1BE7746EB2FA4DE50C2F36332601830296BuEZ6M" TargetMode="External"/><Relationship Id="rId25" Type="http://schemas.openxmlformats.org/officeDocument/2006/relationships/hyperlink" Target="consultantplus://offline/ref=1FA58317ADD3FF4BE85B366D6E12B1BE7746EB2FA7D252C1F46332601830296BE62512AE16467CA5F14660uFZ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A58317ADD3FF4BE85B366D6E12B1BE7746EB2FA4D15BC2F16332601830296BuEZ6M" TargetMode="External"/><Relationship Id="rId20" Type="http://schemas.openxmlformats.org/officeDocument/2006/relationships/hyperlink" Target="consultantplus://offline/ref=1FA58317ADD3FF4BE85B366D6E12B1BE7746EB2FA7D45AC8F46332601830296BE62512AE16467CA5F14663uFZ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1BE7746EB2FA7D45AC8F46332601830296BE62512AE16467CA5F14663uFZEM" TargetMode="External"/><Relationship Id="rId11" Type="http://schemas.openxmlformats.org/officeDocument/2006/relationships/hyperlink" Target="consultantplus://offline/ref=1FA58317ADD3FF4BE85B366D6E12B1BE7746EB2FA4DF5AC7F16332601830296BuEZ6M" TargetMode="External"/><Relationship Id="rId24" Type="http://schemas.openxmlformats.org/officeDocument/2006/relationships/hyperlink" Target="consultantplus://offline/ref=1FA58317ADD3FF4BE85B366D6E12B1BE7746EB2FA7D252C1F46332601830296BE62512AE16467CA5F14661uFZEM" TargetMode="External"/><Relationship Id="rId5" Type="http://schemas.openxmlformats.org/officeDocument/2006/relationships/hyperlink" Target="consultantplus://offline/ref=1FA58317ADD3FF4BE85B366D6E12B1BE7746EB2FA7D754C6F06332601830296BE62512AE16467CA5F14663uFZEM" TargetMode="External"/><Relationship Id="rId15" Type="http://schemas.openxmlformats.org/officeDocument/2006/relationships/hyperlink" Target="consultantplus://offline/ref=1FA58317ADD3FF4BE85B366D6E12B1BE7746EB2FA4D354C5FD6332601830296BuEZ6M" TargetMode="External"/><Relationship Id="rId23" Type="http://schemas.openxmlformats.org/officeDocument/2006/relationships/hyperlink" Target="consultantplus://offline/ref=1FA58317ADD3FF4BE85B366D6E12B1BE7746EB2FA4DF5AC7F16332601830296BE62512AE16467CA5F14561uFZD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A58317ADD3FF4BE85B366D6E12B1BE7746EB2FA7D751C1F26332601830296BE62512AE16467CA5F14662uFZ3M" TargetMode="External"/><Relationship Id="rId19" Type="http://schemas.openxmlformats.org/officeDocument/2006/relationships/hyperlink" Target="consultantplus://offline/ref=1FA58317ADD3FF4BE85B366D6E12B1BE7746EB2FA7D754C6F06332601830296BE62512AE16467CA5F14663uFZDM" TargetMode="External"/><Relationship Id="rId4" Type="http://schemas.openxmlformats.org/officeDocument/2006/relationships/hyperlink" Target="consultantplus://offline/ref=1FA58317ADD3FF4BE85B366D6E12B1BE7746EB2FA7D65AC5F36332601830296BE62512AE16467CA5F14663uFZEM" TargetMode="External"/><Relationship Id="rId9" Type="http://schemas.openxmlformats.org/officeDocument/2006/relationships/hyperlink" Target="consultantplus://offline/ref=1FA58317ADD3FF4BE85B366D6E12B1BE7746EB2FA7D557C2F66332601830296BuEZ6M" TargetMode="External"/><Relationship Id="rId14" Type="http://schemas.openxmlformats.org/officeDocument/2006/relationships/hyperlink" Target="consultantplus://offline/ref=1FA58317ADD3FF4BE85B366D6E12B1BE7746EB2FA4D457C3F16332601830296BuEZ6M" TargetMode="External"/><Relationship Id="rId22" Type="http://schemas.openxmlformats.org/officeDocument/2006/relationships/hyperlink" Target="consultantplus://offline/ref=1FA58317ADD3FF4BE85B366D6E12B1BE7746EB2FA7D252C1F46332601830296BE62512AE16467CA5F14663uFZDM" TargetMode="External"/><Relationship Id="rId27" Type="http://schemas.openxmlformats.org/officeDocument/2006/relationships/hyperlink" Target="consultantplus://offline/ref=ECA41F9D3DE25B35A825C68EEF94222DA715119D2B79A61F9943A811750AB537DE94ACC81C80EB11C9C022v5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</cp:revision>
  <dcterms:created xsi:type="dcterms:W3CDTF">2015-08-11T12:25:00Z</dcterms:created>
  <dcterms:modified xsi:type="dcterms:W3CDTF">2015-08-12T09:04:00Z</dcterms:modified>
</cp:coreProperties>
</file>