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663D9C" w:rsidRPr="00663D9C" w:rsidRDefault="002003AE" w:rsidP="00663D9C">
            <w:pPr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A222B3">
              <w:rPr>
                <w:sz w:val="26"/>
                <w:szCs w:val="26"/>
              </w:rPr>
              <w:t>постановления Администрации</w:t>
            </w:r>
            <w:proofErr w:type="gramEnd"/>
            <w:r w:rsidR="00A222B3">
              <w:rPr>
                <w:sz w:val="26"/>
                <w:szCs w:val="26"/>
              </w:rPr>
              <w:t xml:space="preserve"> МО "Городской округ </w:t>
            </w:r>
            <w:r w:rsidR="00663D9C" w:rsidRPr="00663D9C">
              <w:rPr>
                <w:sz w:val="26"/>
                <w:szCs w:val="26"/>
              </w:rPr>
              <w:t>"Город Нарьян-Мар"</w:t>
            </w:r>
            <w:r w:rsidR="00663D9C" w:rsidRPr="00663D9C">
              <w:t xml:space="preserve"> </w:t>
            </w:r>
            <w:r w:rsidR="004D71EE" w:rsidRPr="00663D9C">
              <w:rPr>
                <w:sz w:val="26"/>
                <w:szCs w:val="26"/>
              </w:rPr>
              <w:t>"</w:t>
            </w:r>
            <w:r w:rsidR="00790DCD">
              <w:rPr>
                <w:sz w:val="26"/>
                <w:szCs w:val="26"/>
              </w:rPr>
              <w:t xml:space="preserve">Об утверждении </w:t>
            </w:r>
            <w:hyperlink r:id="rId5" w:history="1">
              <w:r w:rsidR="00790DCD" w:rsidRPr="007E482A">
                <w:rPr>
                  <w:rFonts w:eastAsiaTheme="minorHAnsi"/>
                  <w:sz w:val="26"/>
                  <w:szCs w:val="26"/>
                  <w:lang w:eastAsia="en-US"/>
                </w:rPr>
                <w:t>Методик</w:t>
              </w:r>
            </w:hyperlink>
            <w:r w:rsidR="00790DCD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790DCD" w:rsidRPr="007E482A">
              <w:rPr>
                <w:rFonts w:eastAsiaTheme="minorHAnsi"/>
                <w:sz w:val="26"/>
                <w:szCs w:val="26"/>
                <w:lang w:eastAsia="en-US"/>
              </w:rPr>
              <w:t xml:space="preserve"> расчета начальной цены права на заключение договора на размещение нестационарного торгового объекта</w:t>
            </w:r>
            <w:r w:rsidR="006C69EA" w:rsidRPr="00F00964">
              <w:rPr>
                <w:sz w:val="26"/>
                <w:szCs w:val="26"/>
              </w:rPr>
              <w:t>"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AE6C10">
              <w:rPr>
                <w:sz w:val="26"/>
                <w:szCs w:val="26"/>
              </w:rPr>
              <w:t>21.09.2018 по 12.10.2018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6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A222B3" w:rsidP="00A222B3">
            <w:pPr>
              <w:jc w:val="both"/>
              <w:rPr>
                <w:sz w:val="26"/>
                <w:szCs w:val="26"/>
              </w:rPr>
            </w:pPr>
            <w:proofErr w:type="spellStart"/>
            <w:r w:rsidRPr="007320AD">
              <w:rPr>
                <w:sz w:val="26"/>
                <w:szCs w:val="26"/>
              </w:rPr>
              <w:t>Оленицкая</w:t>
            </w:r>
            <w:proofErr w:type="spellEnd"/>
            <w:r w:rsidRPr="007320AD">
              <w:rPr>
                <w:sz w:val="26"/>
                <w:szCs w:val="26"/>
              </w:rPr>
              <w:t xml:space="preserve"> Виктория Сергеевна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Pr="007320AD">
              <w:rPr>
                <w:sz w:val="26"/>
                <w:szCs w:val="26"/>
              </w:rPr>
      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D7524E">
              <w:rPr>
                <w:sz w:val="26"/>
                <w:szCs w:val="26"/>
              </w:rPr>
              <w:t xml:space="preserve">                         </w:t>
            </w:r>
            <w:r w:rsidR="00937E4A">
              <w:rPr>
                <w:sz w:val="26"/>
                <w:szCs w:val="26"/>
              </w:rPr>
              <w:t>4-2</w:t>
            </w:r>
            <w:r>
              <w:rPr>
                <w:sz w:val="26"/>
                <w:szCs w:val="26"/>
              </w:rPr>
              <w:t>3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937E4A" w:rsidRPr="00915CEB" w:rsidRDefault="00790DCD" w:rsidP="00937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3)</w:t>
            </w:r>
            <w:r w:rsidR="00A222B3">
              <w:rPr>
                <w:sz w:val="26"/>
                <w:szCs w:val="26"/>
              </w:rPr>
              <w:t>П</w:t>
            </w:r>
            <w:r w:rsidR="00A222B3" w:rsidRPr="002003AE">
              <w:rPr>
                <w:sz w:val="26"/>
                <w:szCs w:val="26"/>
              </w:rPr>
              <w:t xml:space="preserve">роект </w:t>
            </w:r>
            <w:r w:rsidR="00A222B3">
              <w:rPr>
                <w:sz w:val="26"/>
                <w:szCs w:val="26"/>
              </w:rPr>
              <w:t xml:space="preserve">постановления Администрации МО "Городской округ </w:t>
            </w:r>
            <w:r w:rsidR="00937E4A" w:rsidRPr="00663D9C">
              <w:rPr>
                <w:sz w:val="26"/>
                <w:szCs w:val="26"/>
              </w:rPr>
              <w:t>"Город Нарьян-Мар"</w:t>
            </w:r>
            <w:r w:rsidR="00937E4A" w:rsidRPr="00663D9C">
              <w:t xml:space="preserve"> </w:t>
            </w:r>
            <w:r w:rsidR="00915CEB" w:rsidRPr="00663D9C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Об утверждении </w:t>
            </w:r>
            <w:hyperlink r:id="rId7" w:history="1">
              <w:r w:rsidRPr="007E482A">
                <w:rPr>
                  <w:rFonts w:eastAsiaTheme="minorHAnsi"/>
                  <w:sz w:val="26"/>
                  <w:szCs w:val="26"/>
                  <w:lang w:eastAsia="en-US"/>
                </w:rPr>
                <w:t>Методик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7E482A">
              <w:rPr>
                <w:rFonts w:eastAsiaTheme="minorHAnsi"/>
                <w:sz w:val="26"/>
                <w:szCs w:val="26"/>
                <w:lang w:eastAsia="en-US"/>
              </w:rPr>
              <w:t xml:space="preserve"> расчета начальной цены права на заключение договора на размещение нестационарного торгового объекта</w:t>
            </w:r>
            <w:r w:rsidR="00915CEB" w:rsidRPr="00F00964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D7524E" w:rsidRDefault="00A222B3" w:rsidP="00D7524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постановления Администрации МО "Городской округ </w:t>
            </w:r>
            <w:r w:rsidR="00937E4A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"Город Нарьян-Мар" 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утверждается </w:t>
            </w:r>
            <w:r w:rsidR="00B629EA" w:rsidRPr="00B629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Методика расчета цены права на заключение договора 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 </w:t>
            </w:r>
            <w:r w:rsidR="00B629EA" w:rsidRPr="00B629EA">
              <w:rPr>
                <w:rFonts w:ascii="Times New Roman" w:hAnsi="Times New Roman" w:cs="Times New Roman"/>
                <w:sz w:val="26"/>
                <w:szCs w:val="26"/>
              </w:rPr>
              <w:t>Расчет начальной цены произведен на основании утвержденной средней кадастровой стоимости земельного участка, умноженной на площадь земельного участка (кв.м.), с применением коэффициентов, которые учитывают специализацию нестационарных торговых объектов и территориальное расположение нестационарного объекта</w:t>
            </w:r>
            <w:r w:rsidR="00D7524E" w:rsidRPr="00D752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  <w:tr w:rsidR="00790DCD" w:rsidRPr="00AE34E0" w:rsidTr="002003AE">
        <w:tc>
          <w:tcPr>
            <w:tcW w:w="9747" w:type="dxa"/>
          </w:tcPr>
          <w:p w:rsidR="00790DCD" w:rsidRPr="00AE34E0" w:rsidRDefault="00790DCD" w:rsidP="00663D9C">
            <w:pPr>
              <w:jc w:val="both"/>
              <w:rPr>
                <w:sz w:val="26"/>
                <w:szCs w:val="26"/>
              </w:rPr>
            </w:pP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C1FAE"/>
    <w:rsid w:val="002003AE"/>
    <w:rsid w:val="00310DA9"/>
    <w:rsid w:val="003421EE"/>
    <w:rsid w:val="00342FB7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663D9C"/>
    <w:rsid w:val="006C69EA"/>
    <w:rsid w:val="007233D8"/>
    <w:rsid w:val="007320AD"/>
    <w:rsid w:val="00742B4F"/>
    <w:rsid w:val="00750CD7"/>
    <w:rsid w:val="00753F64"/>
    <w:rsid w:val="00790DCD"/>
    <w:rsid w:val="00915CEB"/>
    <w:rsid w:val="00937E4A"/>
    <w:rsid w:val="009B439D"/>
    <w:rsid w:val="00A15868"/>
    <w:rsid w:val="00A222B3"/>
    <w:rsid w:val="00AA2069"/>
    <w:rsid w:val="00AE6C10"/>
    <w:rsid w:val="00AF0C18"/>
    <w:rsid w:val="00B5728D"/>
    <w:rsid w:val="00B629EA"/>
    <w:rsid w:val="00BF267A"/>
    <w:rsid w:val="00C906B6"/>
    <w:rsid w:val="00CC24AD"/>
    <w:rsid w:val="00D05B9E"/>
    <w:rsid w:val="00D23BE1"/>
    <w:rsid w:val="00D64660"/>
    <w:rsid w:val="00D704D4"/>
    <w:rsid w:val="00D7524E"/>
    <w:rsid w:val="00DD301D"/>
    <w:rsid w:val="00DF5802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328F0E99160A1156A6AF9E4A75EE0DA5E75AC504B71E96FAC608C2B6D9AE51FD0B44A43316DEB5695EDtFw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@adm-nmar.ru" TargetMode="External"/><Relationship Id="rId5" Type="http://schemas.openxmlformats.org/officeDocument/2006/relationships/hyperlink" Target="consultantplus://offline/ref=1B9328F0E99160A1156A6AF9E4A75EE0DA5E75AC504B71E96FAC608C2B6D9AE51FD0B44A43316DEB5695EDtFw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30</cp:revision>
  <cp:lastPrinted>2016-08-11T11:27:00Z</cp:lastPrinted>
  <dcterms:created xsi:type="dcterms:W3CDTF">2015-03-24T12:40:00Z</dcterms:created>
  <dcterms:modified xsi:type="dcterms:W3CDTF">2018-09-20T14:10:00Z</dcterms:modified>
</cp:coreProperties>
</file>