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5B1" w:rsidRDefault="003875B1" w:rsidP="0095296F">
      <w:pPr>
        <w:ind w:firstLine="567"/>
        <w:jc w:val="both"/>
        <w:rPr>
          <w:rFonts w:ascii="Times New Roman" w:hAnsi="Times New Roman"/>
          <w:sz w:val="26"/>
          <w:szCs w:val="26"/>
        </w:rPr>
      </w:pPr>
    </w:p>
    <w:p w:rsidR="003875B1" w:rsidRPr="00250E45" w:rsidRDefault="003875B1" w:rsidP="00250E45">
      <w:pPr>
        <w:ind w:firstLine="567"/>
        <w:jc w:val="center"/>
        <w:rPr>
          <w:rFonts w:ascii="Arial" w:hAnsi="Arial" w:cs="Arial"/>
          <w:b/>
        </w:rPr>
      </w:pPr>
      <w:r w:rsidRPr="00250E45">
        <w:rPr>
          <w:rFonts w:ascii="Arial" w:hAnsi="Arial" w:cs="Arial"/>
          <w:b/>
        </w:rPr>
        <w:t>Список объектов с неустановленными собственниками:</w:t>
      </w:r>
    </w:p>
    <w:p w:rsidR="003875B1" w:rsidRDefault="003875B1" w:rsidP="003D107E">
      <w:pPr>
        <w:jc w:val="both"/>
        <w:rPr>
          <w:rFonts w:ascii="Times New Roman" w:hAnsi="Times New Roman"/>
          <w:sz w:val="26"/>
          <w:szCs w:val="26"/>
        </w:rPr>
      </w:pPr>
    </w:p>
    <w:tbl>
      <w:tblPr>
        <w:tblW w:w="15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07"/>
        <w:gridCol w:w="7565"/>
        <w:gridCol w:w="3772"/>
      </w:tblGrid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Сегмент понтонного моста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производственной базы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МП ЗР «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Севержилкомсервис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</w:t>
            </w:r>
            <w:r w:rsidRPr="001F6385">
              <w:rPr>
                <w:rFonts w:ascii="Arial" w:hAnsi="Arial" w:cs="Arial"/>
                <w:sz w:val="26"/>
                <w:szCs w:val="26"/>
              </w:rPr>
              <w:t>'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29,7</w:t>
            </w:r>
            <w:r w:rsidRPr="001F6385">
              <w:rPr>
                <w:rFonts w:ascii="Arial" w:hAnsi="Arial" w:cs="Arial"/>
                <w:sz w:val="26"/>
                <w:szCs w:val="26"/>
              </w:rPr>
              <w:t>''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58</w:t>
            </w:r>
            <w:r w:rsidRPr="001F6385">
              <w:rPr>
                <w:rFonts w:ascii="Arial" w:hAnsi="Arial" w:cs="Arial"/>
                <w:sz w:val="26"/>
                <w:szCs w:val="26"/>
              </w:rPr>
              <w:t>'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22,8</w:t>
            </w:r>
            <w:r w:rsidRPr="001F6385">
              <w:rPr>
                <w:rFonts w:ascii="Arial" w:hAnsi="Arial" w:cs="Arial"/>
                <w:sz w:val="26"/>
                <w:szCs w:val="26"/>
              </w:rPr>
              <w:t>''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22462F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61.25pt;height:107.25pt;visibility:visible">
                  <v:imagedata r:id="rId4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Брандвахта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Северо-Западного ТУ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Росрыболовства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Рыбоинспекция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38'42,0''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59'18,6''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22462F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2" o:spid="_x0000_i1026" type="#_x0000_t75" style="width:164.25pt;height:109.5pt;visibility:visible">
                  <v:imagedata r:id="rId5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Брандвахта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Северо-Западного ТУ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Росрыболовства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Рыбоинспекция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38'41,7''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 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59'18,8''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22462F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3" o:spid="_x0000_i1027" type="#_x0000_t75" style="width:164.25pt;height:108pt;visibility:visible">
                  <v:imagedata r:id="rId6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Несамоходная баржа (АР-25-76)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Северо-Западного ТУ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Росрыболовства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Рыбоинспекция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38'40,3''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59'16,3''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22462F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4" o:spid="_x0000_i1028" type="#_x0000_t75" style="width:166.5pt;height:110.25pt;visibility:visible">
                  <v:imagedata r:id="rId7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lastRenderedPageBreak/>
              <w:t>Несамоходная баржа</w:t>
            </w: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Северо-Западного ТУ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Росрыболовства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Рыбоинспекция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38'39,4''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59'16,6''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3923E4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5" o:spid="_x0000_i1029" type="#_x0000_t75" style="width:168.75pt;height:112.5pt;visibility:visible">
                  <v:imagedata r:id="rId8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Несамоходный плавкран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Северо-Западного ТУ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Росрыболовства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Рыбоинспекция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38'40,0''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59'14,4''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3923E4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6" o:spid="_x0000_i1030" type="#_x0000_t75" style="width:168.75pt;height:112.5pt;visibility:visible">
                  <v:imagedata r:id="rId9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Несамоходный земснаряд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Северо-Западного ТУ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Росрыболовства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Рыбоинспекция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38'40,0''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59'14,4''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3923E4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7" o:spid="_x0000_i1031" type="#_x0000_t75" style="width:170.25pt;height:113.25pt;visibility:visible">
                  <v:imagedata r:id="rId10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Несамоходный плавкран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 Печора, в районе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административного здания 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Северо-Западного ТУ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Росрыболовства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Рыбоинспекция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 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38'41,3'' с.ш.52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59'13,5''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3923E4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8" o:spid="_x0000_i1032" type="#_x0000_t75" style="width:171.75pt;height:114pt;visibility:visible">
                  <v:imagedata r:id="rId11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lastRenderedPageBreak/>
              <w:t>Судно РС-2 (№ П-33-02)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Береговая полоса оз.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Качгорт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бассейна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в районе ул. </w:t>
            </w:r>
            <w:proofErr w:type="gramStart"/>
            <w:r w:rsidRPr="001F6385">
              <w:rPr>
                <w:rFonts w:ascii="Times New Roman" w:hAnsi="Times New Roman"/>
                <w:sz w:val="26"/>
                <w:szCs w:val="26"/>
              </w:rPr>
              <w:t>Морская</w:t>
            </w:r>
            <w:proofErr w:type="gramEnd"/>
            <w:r w:rsidRPr="001F6385">
              <w:rPr>
                <w:rFonts w:ascii="Times New Roman" w:hAnsi="Times New Roman"/>
                <w:sz w:val="26"/>
                <w:szCs w:val="26"/>
              </w:rPr>
              <w:t>, бывший причал Печорского рыбокомбината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38'20,3''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01'47,9''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3923E4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9" o:spid="_x0000_i1033" type="#_x0000_t75" style="width:171.75pt;height:114pt;visibility:visible">
                  <v:imagedata r:id="rId12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"Несамоходная баржа 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Н-Мар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381)"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Береговая полоса оз.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Качгорт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бассейна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в районе ул. </w:t>
            </w:r>
            <w:proofErr w:type="gramStart"/>
            <w:r w:rsidRPr="001F6385">
              <w:rPr>
                <w:rFonts w:ascii="Times New Roman" w:hAnsi="Times New Roman"/>
                <w:sz w:val="26"/>
                <w:szCs w:val="26"/>
              </w:rPr>
              <w:t>Морская</w:t>
            </w:r>
            <w:proofErr w:type="gramEnd"/>
            <w:r w:rsidRPr="001F6385">
              <w:rPr>
                <w:rFonts w:ascii="Times New Roman" w:hAnsi="Times New Roman"/>
                <w:sz w:val="26"/>
                <w:szCs w:val="26"/>
              </w:rPr>
              <w:t>, бывший причал Печорского рыбокомбината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38'20,7''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01'48,2''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3923E4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10" o:spid="_x0000_i1034" type="#_x0000_t75" style="width:174pt;height:114.75pt;visibility:visible">
                  <v:imagedata r:id="rId13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Катер Р-13-44АР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Береговая полоса оз.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Качгорт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бассейна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в районе ул. </w:t>
            </w:r>
            <w:proofErr w:type="gramStart"/>
            <w:r w:rsidRPr="001F6385">
              <w:rPr>
                <w:rFonts w:ascii="Times New Roman" w:hAnsi="Times New Roman"/>
                <w:sz w:val="26"/>
                <w:szCs w:val="26"/>
              </w:rPr>
              <w:t>Морская</w:t>
            </w:r>
            <w:proofErr w:type="gramEnd"/>
            <w:r w:rsidRPr="001F6385">
              <w:rPr>
                <w:rFonts w:ascii="Times New Roman" w:hAnsi="Times New Roman"/>
                <w:sz w:val="26"/>
                <w:szCs w:val="26"/>
              </w:rPr>
              <w:t>, бывший причал Печорского рыбокомбината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38'23,7''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01'53,3''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22462F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11" o:spid="_x0000_i1035" type="#_x0000_t75" style="width:175.5pt;height:115.5pt;visibility:visible">
                  <v:imagedata r:id="rId14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Пантон</w:t>
            </w:r>
            <w:proofErr w:type="spellEnd"/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Береговая полоса оз.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Качгорт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бассейна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Лодочного кооператива «Норд»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38'44,3''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01'56,5''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22462F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12" o:spid="_x0000_i1036" type="#_x0000_t75" style="width:175.5pt;height:115.5pt;visibility:visible">
                  <v:imagedata r:id="rId15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lastRenderedPageBreak/>
              <w:t>Пантон</w:t>
            </w:r>
            <w:proofErr w:type="spellEnd"/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в районе ул. </w:t>
            </w:r>
            <w:proofErr w:type="gramStart"/>
            <w:r w:rsidRPr="001F6385">
              <w:rPr>
                <w:rFonts w:ascii="Times New Roman" w:hAnsi="Times New Roman"/>
                <w:sz w:val="26"/>
                <w:szCs w:val="26"/>
              </w:rPr>
              <w:t>Сахалинская</w:t>
            </w:r>
            <w:proofErr w:type="gramEnd"/>
            <w:r w:rsidRPr="001F6385">
              <w:rPr>
                <w:rFonts w:ascii="Times New Roman" w:hAnsi="Times New Roman"/>
                <w:sz w:val="26"/>
                <w:szCs w:val="26"/>
              </w:rPr>
              <w:t>, д. 33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39'06,4''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02'38,1''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22462F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13" o:spid="_x0000_i1037" type="#_x0000_t75" style="width:176.25pt;height:116.25pt;visibility:visible">
                  <v:imagedata r:id="rId16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Несамоходная баржа 682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в районе промышленной базы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Нарьян-Марского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лесозавода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39'21,4''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03'00,3''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22462F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14" o:spid="_x0000_i1038" type="#_x0000_t75" style="width:176.25pt;height:117pt;visibility:visible">
                  <v:imagedata r:id="rId17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Несамоходная баржа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в районе промышленной базы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Нарьян-Марского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лесозавода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39'22,0''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02'42,0''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22462F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15" o:spid="_x0000_i1039" type="#_x0000_t75" style="width:176.25pt;height:117pt;visibility:visible">
                  <v:imagedata r:id="rId18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Брандвахта</w:t>
            </w: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в районе промышленной базы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Нарьян-Марского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лесозавода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39'23,8''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02'39,5''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22462F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16" o:spid="_x0000_i1040" type="#_x0000_t75" style="width:174.75pt;height:116.25pt;visibility:visible">
                  <v:imagedata r:id="rId19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lastRenderedPageBreak/>
              <w:t>Брандвахта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 xml:space="preserve">в районе промышленной базы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Нарьян-Марского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 xml:space="preserve"> лесозавода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39'22,9''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02'36,4''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22462F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17" o:spid="_x0000_i1041" type="#_x0000_t75" style="width:176.25pt;height:116.25pt;visibility:visible">
                  <v:imagedata r:id="rId20" o:title=""/>
                </v:shape>
              </w:pict>
            </w:r>
          </w:p>
        </w:tc>
      </w:tr>
      <w:tr w:rsidR="003875B1" w:rsidRPr="001F6385" w:rsidTr="003923E4">
        <w:tc>
          <w:tcPr>
            <w:tcW w:w="4007" w:type="dxa"/>
          </w:tcPr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Катер</w:t>
            </w:r>
          </w:p>
          <w:p w:rsidR="003875B1" w:rsidRPr="001F6385" w:rsidRDefault="003875B1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65" w:type="dxa"/>
          </w:tcPr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Береговая полоса р. Печора,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в районе промышленной базы ТПП «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ЛУКОЙЛ-Севернефтегаз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» ООО «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Лукойл-Коми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F6385">
              <w:rPr>
                <w:rFonts w:ascii="Times New Roman" w:hAnsi="Times New Roman"/>
                <w:sz w:val="26"/>
                <w:szCs w:val="26"/>
              </w:rPr>
              <w:t>(67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>40'23,7'' с.ш.53</w:t>
            </w:r>
            <w:r w:rsidRPr="001F6385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  <w:r w:rsidRPr="001F6385">
              <w:rPr>
                <w:rFonts w:ascii="Times New Roman" w:hAnsi="Times New Roman"/>
                <w:sz w:val="26"/>
                <w:szCs w:val="26"/>
              </w:rPr>
              <w:t xml:space="preserve">05'27,2'' </w:t>
            </w:r>
            <w:proofErr w:type="spellStart"/>
            <w:r w:rsidRPr="001F6385">
              <w:rPr>
                <w:rFonts w:ascii="Times New Roman" w:hAnsi="Times New Roman"/>
                <w:sz w:val="26"/>
                <w:szCs w:val="26"/>
              </w:rPr>
              <w:t>с.ш</w:t>
            </w:r>
            <w:proofErr w:type="spellEnd"/>
            <w:r w:rsidRPr="001F6385">
              <w:rPr>
                <w:rFonts w:ascii="Times New Roman" w:hAnsi="Times New Roman"/>
                <w:sz w:val="26"/>
                <w:szCs w:val="26"/>
              </w:rPr>
              <w:t>.)</w:t>
            </w:r>
          </w:p>
          <w:p w:rsidR="003875B1" w:rsidRPr="001F6385" w:rsidRDefault="003875B1" w:rsidP="001F638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72" w:type="dxa"/>
          </w:tcPr>
          <w:p w:rsidR="003875B1" w:rsidRPr="001F6385" w:rsidRDefault="0022462F" w:rsidP="001F638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2462F">
              <w:rPr>
                <w:noProof/>
                <w:lang w:eastAsia="ru-RU"/>
              </w:rPr>
              <w:pict>
                <v:shape id="Рисунок 18" o:spid="_x0000_i1042" type="#_x0000_t75" style="width:176.25pt;height:117pt;visibility:visible">
                  <v:imagedata r:id="rId21" o:title=""/>
                </v:shape>
              </w:pict>
            </w:r>
          </w:p>
        </w:tc>
      </w:tr>
    </w:tbl>
    <w:p w:rsidR="003875B1" w:rsidRDefault="003875B1" w:rsidP="003D107E">
      <w:pPr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sectPr w:rsidR="003875B1" w:rsidSect="005A1D8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2984"/>
    <w:rsid w:val="00093329"/>
    <w:rsid w:val="000A550B"/>
    <w:rsid w:val="000E0F88"/>
    <w:rsid w:val="00110417"/>
    <w:rsid w:val="00153515"/>
    <w:rsid w:val="001E0B1E"/>
    <w:rsid w:val="001F6385"/>
    <w:rsid w:val="0020669D"/>
    <w:rsid w:val="0022462F"/>
    <w:rsid w:val="00250E45"/>
    <w:rsid w:val="002545C1"/>
    <w:rsid w:val="002B315A"/>
    <w:rsid w:val="00324492"/>
    <w:rsid w:val="003875B1"/>
    <w:rsid w:val="003923E4"/>
    <w:rsid w:val="003A5770"/>
    <w:rsid w:val="003D107E"/>
    <w:rsid w:val="00534EE8"/>
    <w:rsid w:val="00591C3F"/>
    <w:rsid w:val="005A1D86"/>
    <w:rsid w:val="00617C66"/>
    <w:rsid w:val="008438E2"/>
    <w:rsid w:val="008848EA"/>
    <w:rsid w:val="008F2984"/>
    <w:rsid w:val="0095296F"/>
    <w:rsid w:val="00982FB3"/>
    <w:rsid w:val="00A128A3"/>
    <w:rsid w:val="00A559AD"/>
    <w:rsid w:val="00B943B3"/>
    <w:rsid w:val="00BC0464"/>
    <w:rsid w:val="00BE38BD"/>
    <w:rsid w:val="00C0437C"/>
    <w:rsid w:val="00D07579"/>
    <w:rsid w:val="00D40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BC0464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C0464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C0464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BC0464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BC04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BC04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BC046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BC046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C046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C0464"/>
    <w:pPr>
      <w:spacing w:before="240" w:after="60"/>
      <w:outlineLvl w:val="8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C0464"/>
    <w:rPr>
      <w:rFonts w:ascii="Calibri" w:hAnsi="Calibr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C0464"/>
    <w:rPr>
      <w:rFonts w:ascii="Calibri" w:hAnsi="Calibr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C0464"/>
    <w:rPr>
      <w:rFonts w:ascii="Calibri" w:hAnsi="Calibr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C0464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BC0464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BC0464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BC0464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BC0464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BC0464"/>
    <w:rPr>
      <w:rFonts w:ascii="Calibri" w:hAnsi="Calibri" w:cs="Times New Roman"/>
    </w:rPr>
  </w:style>
  <w:style w:type="paragraph" w:styleId="a3">
    <w:name w:val="Title"/>
    <w:basedOn w:val="a"/>
    <w:next w:val="a"/>
    <w:link w:val="a4"/>
    <w:uiPriority w:val="99"/>
    <w:qFormat/>
    <w:rsid w:val="00BC0464"/>
    <w:pPr>
      <w:spacing w:before="240" w:after="60"/>
      <w:jc w:val="center"/>
      <w:outlineLvl w:val="0"/>
    </w:pPr>
    <w:rPr>
      <w:rFonts w:ascii="Calibri" w:eastAsia="Times New Roman" w:hAnsi="Calibr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BC0464"/>
    <w:rPr>
      <w:rFonts w:ascii="Calibri" w:hAnsi="Calibri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BC0464"/>
    <w:pPr>
      <w:spacing w:after="60"/>
      <w:jc w:val="center"/>
      <w:outlineLvl w:val="1"/>
    </w:pPr>
    <w:rPr>
      <w:rFonts w:ascii="Calibri" w:eastAsia="Times New Roman" w:hAnsi="Calibri"/>
    </w:rPr>
  </w:style>
  <w:style w:type="character" w:customStyle="1" w:styleId="a6">
    <w:name w:val="Подзаголовок Знак"/>
    <w:basedOn w:val="a0"/>
    <w:link w:val="a5"/>
    <w:uiPriority w:val="99"/>
    <w:locked/>
    <w:rsid w:val="00BC0464"/>
    <w:rPr>
      <w:rFonts w:ascii="Calibri" w:hAnsi="Calibri" w:cs="Times New Roman"/>
      <w:sz w:val="24"/>
      <w:szCs w:val="24"/>
    </w:rPr>
  </w:style>
  <w:style w:type="character" w:styleId="a7">
    <w:name w:val="Strong"/>
    <w:basedOn w:val="a0"/>
    <w:uiPriority w:val="99"/>
    <w:qFormat/>
    <w:rsid w:val="00BC0464"/>
    <w:rPr>
      <w:rFonts w:cs="Times New Roman"/>
      <w:b/>
      <w:bCs/>
    </w:rPr>
  </w:style>
  <w:style w:type="character" w:styleId="a8">
    <w:name w:val="Emphasis"/>
    <w:basedOn w:val="a0"/>
    <w:uiPriority w:val="99"/>
    <w:qFormat/>
    <w:rsid w:val="00BC0464"/>
    <w:rPr>
      <w:rFonts w:ascii="Cambria" w:hAnsi="Cambria" w:cs="Times New Roman"/>
      <w:b/>
      <w:i/>
      <w:iCs/>
    </w:rPr>
  </w:style>
  <w:style w:type="paragraph" w:styleId="a9">
    <w:name w:val="No Spacing"/>
    <w:basedOn w:val="a"/>
    <w:uiPriority w:val="99"/>
    <w:qFormat/>
    <w:rsid w:val="00BC0464"/>
    <w:rPr>
      <w:szCs w:val="32"/>
    </w:rPr>
  </w:style>
  <w:style w:type="paragraph" w:styleId="aa">
    <w:name w:val="List Paragraph"/>
    <w:basedOn w:val="a"/>
    <w:uiPriority w:val="99"/>
    <w:qFormat/>
    <w:rsid w:val="00BC0464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BC0464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BC0464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BC046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BC0464"/>
    <w:rPr>
      <w:rFonts w:cs="Times New Roman"/>
      <w:b/>
      <w:i/>
      <w:sz w:val="24"/>
    </w:rPr>
  </w:style>
  <w:style w:type="character" w:styleId="ad">
    <w:name w:val="Subtle Emphasis"/>
    <w:basedOn w:val="a0"/>
    <w:uiPriority w:val="99"/>
    <w:qFormat/>
    <w:rsid w:val="00BC0464"/>
    <w:rPr>
      <w:i/>
      <w:color w:val="5A5A5A"/>
    </w:rPr>
  </w:style>
  <w:style w:type="character" w:styleId="ae">
    <w:name w:val="Intense Emphasis"/>
    <w:basedOn w:val="a0"/>
    <w:uiPriority w:val="99"/>
    <w:qFormat/>
    <w:rsid w:val="00BC0464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99"/>
    <w:qFormat/>
    <w:rsid w:val="00BC0464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99"/>
    <w:qFormat/>
    <w:rsid w:val="00BC0464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99"/>
    <w:qFormat/>
    <w:rsid w:val="00BC0464"/>
    <w:rPr>
      <w:rFonts w:ascii="Calibri" w:hAnsi="Calibri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99"/>
    <w:qFormat/>
    <w:rsid w:val="00BC0464"/>
    <w:pPr>
      <w:outlineLvl w:val="9"/>
    </w:pPr>
  </w:style>
  <w:style w:type="table" w:styleId="af3">
    <w:name w:val="Table Grid"/>
    <w:basedOn w:val="a1"/>
    <w:uiPriority w:val="99"/>
    <w:rsid w:val="003D107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D4072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D40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8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306</Words>
  <Characters>2591</Characters>
  <Application>Microsoft Office Word</Application>
  <DocSecurity>0</DocSecurity>
  <Lines>21</Lines>
  <Paragraphs>5</Paragraphs>
  <ScaleCrop>false</ScaleCrop>
  <Company/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Кустышева Светлана Владимировна</dc:creator>
  <cp:keywords/>
  <dc:description/>
  <cp:lastModifiedBy>Smi2</cp:lastModifiedBy>
  <cp:revision>9</cp:revision>
  <cp:lastPrinted>2017-06-06T12:39:00Z</cp:lastPrinted>
  <dcterms:created xsi:type="dcterms:W3CDTF">2017-06-05T14:53:00Z</dcterms:created>
  <dcterms:modified xsi:type="dcterms:W3CDTF">2017-07-05T07:53:00Z</dcterms:modified>
</cp:coreProperties>
</file>