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CE6C7F">
            <w:pPr>
              <w:ind w:left="-108" w:right="-108"/>
              <w:jc w:val="center"/>
            </w:pPr>
            <w:r>
              <w:t>1</w:t>
            </w:r>
            <w:r w:rsidR="00CE6C7F">
              <w:t>9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476E15">
              <w:t>9</w:t>
            </w:r>
          </w:p>
        </w:tc>
      </w:tr>
    </w:tbl>
    <w:p w:rsidR="0046235E" w:rsidRPr="00476E15" w:rsidRDefault="0046235E" w:rsidP="009060DC">
      <w:pPr>
        <w:jc w:val="both"/>
        <w:rPr>
          <w:b/>
          <w:bCs/>
          <w:sz w:val="22"/>
          <w:szCs w:val="22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476E15" w:rsidTr="00476E1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76E15" w:rsidRDefault="00476E15" w:rsidP="000C7719">
            <w:pPr>
              <w:ind w:right="4569"/>
              <w:jc w:val="both"/>
              <w:rPr>
                <w:sz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б утверждении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орядка предоставления субсидий на поддержку субъектов малого </w:t>
            </w:r>
            <w:r w:rsidR="000C7719"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и среднего предпринимательства в целях возмещения части затрат, связанных </w:t>
            </w:r>
            <w:r w:rsidR="000C7719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>с осуществлением предпринимательской деятельности</w:t>
            </w:r>
          </w:p>
        </w:tc>
      </w:tr>
    </w:tbl>
    <w:p w:rsidR="00476E15" w:rsidRPr="00476E15" w:rsidRDefault="00476E15" w:rsidP="00476E15">
      <w:pPr>
        <w:jc w:val="both"/>
      </w:pPr>
    </w:p>
    <w:p w:rsidR="00476E15" w:rsidRPr="00476E15" w:rsidRDefault="00476E15" w:rsidP="00476E15">
      <w:pPr>
        <w:jc w:val="both"/>
      </w:pPr>
    </w:p>
    <w:p w:rsidR="00476E15" w:rsidRPr="00476E15" w:rsidRDefault="00476E15" w:rsidP="00476E15">
      <w:pPr>
        <w:jc w:val="both"/>
      </w:pPr>
      <w:bookmarkStart w:id="0" w:name="_GoBack"/>
      <w:bookmarkEnd w:id="0"/>
    </w:p>
    <w:p w:rsidR="00476E15" w:rsidRPr="00476E15" w:rsidRDefault="00476E15" w:rsidP="00476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6E15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476E15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Pr="00476E15">
        <w:rPr>
          <w:rFonts w:eastAsiaTheme="minorHAnsi"/>
          <w:sz w:val="26"/>
          <w:szCs w:val="26"/>
          <w:lang w:eastAsia="en-US"/>
        </w:rPr>
        <w:br/>
        <w:t xml:space="preserve">"Об общих принципах организации местного самоуправления </w:t>
      </w:r>
      <w:proofErr w:type="gramStart"/>
      <w:r w:rsidRPr="00476E15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476E15">
        <w:rPr>
          <w:rFonts w:eastAsiaTheme="minorHAnsi"/>
          <w:sz w:val="26"/>
          <w:szCs w:val="26"/>
          <w:lang w:eastAsia="en-US"/>
        </w:rPr>
        <w:t xml:space="preserve"> Российской </w:t>
      </w:r>
      <w:proofErr w:type="gramStart"/>
      <w:r w:rsidRPr="00476E15">
        <w:rPr>
          <w:rFonts w:eastAsiaTheme="minorHAnsi"/>
          <w:sz w:val="26"/>
          <w:szCs w:val="26"/>
          <w:lang w:eastAsia="en-US"/>
        </w:rPr>
        <w:t xml:space="preserve">Федерации", Федеральным </w:t>
      </w:r>
      <w:hyperlink r:id="rId10" w:history="1">
        <w:r w:rsidRPr="00476E1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476E15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hyperlink r:id="rId11" w:history="1">
        <w:r w:rsidRPr="00476E1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06.09.2016 № 887 "Об общих требованиях </w:t>
      </w:r>
      <w:r w:rsidRPr="00476E15">
        <w:rPr>
          <w:rFonts w:eastAsiaTheme="minorHAnsi"/>
          <w:sz w:val="26"/>
          <w:szCs w:val="26"/>
          <w:lang w:eastAsia="en-US"/>
        </w:rPr>
        <w:br/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Администрация муниципального образования "Городской округ "Город Нарьян-Мар"</w:t>
      </w:r>
      <w:proofErr w:type="gramEnd"/>
    </w:p>
    <w:p w:rsidR="00476E15" w:rsidRPr="00476E15" w:rsidRDefault="00476E15" w:rsidP="00476E15">
      <w:pPr>
        <w:ind w:firstLine="709"/>
        <w:jc w:val="both"/>
        <w:rPr>
          <w:sz w:val="22"/>
          <w:szCs w:val="22"/>
        </w:rPr>
      </w:pPr>
    </w:p>
    <w:p w:rsidR="00476E15" w:rsidRPr="00F050F9" w:rsidRDefault="00476E15" w:rsidP="00476E15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476E15" w:rsidRPr="00476E15" w:rsidRDefault="00476E15" w:rsidP="00476E15">
      <w:pPr>
        <w:ind w:firstLine="709"/>
        <w:jc w:val="center"/>
        <w:rPr>
          <w:sz w:val="22"/>
          <w:szCs w:val="22"/>
        </w:rPr>
      </w:pPr>
    </w:p>
    <w:p w:rsidR="00476E15" w:rsidRPr="004E7A67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Pr="00AC64BD">
        <w:rPr>
          <w:rFonts w:eastAsiaTheme="minorHAnsi"/>
          <w:sz w:val="26"/>
          <w:szCs w:val="26"/>
          <w:lang w:eastAsia="en-US"/>
        </w:rPr>
        <w:t>твер</w:t>
      </w:r>
      <w:r>
        <w:rPr>
          <w:rFonts w:eastAsiaTheme="minorHAnsi"/>
          <w:sz w:val="26"/>
          <w:szCs w:val="26"/>
          <w:lang w:eastAsia="en-US"/>
        </w:rPr>
        <w:t>дить</w:t>
      </w:r>
      <w:r w:rsidRPr="00AC64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AC64BD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</w:t>
      </w:r>
      <w:r w:rsidRPr="00AC64BD">
        <w:rPr>
          <w:rFonts w:eastAsiaTheme="minorHAnsi"/>
          <w:sz w:val="26"/>
          <w:szCs w:val="26"/>
          <w:lang w:eastAsia="en-US"/>
        </w:rPr>
        <w:t>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476E15" w:rsidRPr="00E83E68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3008C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>
        <w:rPr>
          <w:rFonts w:eastAsiaTheme="minorHAnsi"/>
          <w:sz w:val="26"/>
          <w:szCs w:val="26"/>
          <w:lang w:eastAsia="en-US"/>
        </w:rPr>
        <w:t>п</w:t>
      </w:r>
      <w:r w:rsidRPr="0023008C">
        <w:rPr>
          <w:color w:val="000000"/>
          <w:sz w:val="26"/>
          <w:szCs w:val="26"/>
        </w:rPr>
        <w:t>остановление Администрации МО "Городской округ "Город Нарьян-Мар" от 16.04.2019 № 421 "</w:t>
      </w:r>
      <w:r w:rsidRPr="0023008C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23008C">
        <w:rPr>
          <w:rFonts w:eastAsiaTheme="minorHAnsi"/>
          <w:sz w:val="26"/>
          <w:szCs w:val="26"/>
          <w:lang w:eastAsia="en-US"/>
        </w:rPr>
        <w:t>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76E15" w:rsidRPr="00E83E68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83E68">
        <w:rPr>
          <w:color w:val="000000"/>
          <w:sz w:val="26"/>
          <w:szCs w:val="26"/>
        </w:rPr>
        <w:t xml:space="preserve">Настоящее </w:t>
      </w:r>
      <w:r w:rsidRPr="001E23A3">
        <w:rPr>
          <w:sz w:val="26"/>
          <w:szCs w:val="26"/>
        </w:rPr>
        <w:t xml:space="preserve">постановление вступает в силу после его официального опубликования и распространяет свое действие на правоотношения, возникшие </w:t>
      </w:r>
      <w:r w:rsidRPr="001E23A3">
        <w:rPr>
          <w:sz w:val="26"/>
          <w:szCs w:val="26"/>
        </w:rPr>
        <w:br/>
        <w:t>с 1 апреля 2020 года</w:t>
      </w:r>
      <w:r w:rsidRPr="001E23A3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76E15" w:rsidRDefault="00476E15" w:rsidP="007D6F65">
      <w:pPr>
        <w:rPr>
          <w:sz w:val="26"/>
        </w:rPr>
        <w:sectPr w:rsidR="00476E15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19.05.2020 № 359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ПОРЯДОК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ПРЕДОСТАВЛЕНИЯ СУБСИДИЙ НА ПОДДЕРЖКУ СУБЪЕКТОВ МАЛОГО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И СРЕДНЕГО ПРЕДПРИНИМАТЕЛЬСТВА В ЦЕЛЯХ ВОЗМЕЩЕНИЯ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ЧАСТИ ЗАТРАТ, СВЯЗАННЫХ С ОСУЩЕСТВЛЕНИЕМ</w:t>
      </w:r>
    </w:p>
    <w:p w:rsidR="00476E15" w:rsidRPr="00D919F7" w:rsidRDefault="00476E15" w:rsidP="00476E15">
      <w:pPr>
        <w:pStyle w:val="ConsPlusTitle"/>
        <w:jc w:val="center"/>
        <w:rPr>
          <w:sz w:val="26"/>
          <w:szCs w:val="26"/>
        </w:rPr>
      </w:pPr>
      <w:r w:rsidRPr="00D919F7">
        <w:rPr>
          <w:b w:val="0"/>
          <w:sz w:val="26"/>
          <w:szCs w:val="26"/>
        </w:rPr>
        <w:t>ПРЕДПРИНИМАТЕЛЬСКОЙ ДЕЯТЕЛЬНОСТИ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– Порядок) определяет правила предоставления субсидий из бюджета МО "Городской округ "Город Нарьян-Мар"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рамках муниципальной </w:t>
      </w:r>
      <w:hyperlink r:id="rId14" w:history="1">
        <w:r w:rsidRPr="00476E1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" от 31.08.2018 № 584 (далее – Программа), субъектам малого и среднего предпринимательства </w:t>
      </w:r>
      <w:r w:rsidRPr="00476E15">
        <w:rPr>
          <w:rFonts w:ascii="Times New Roman" w:hAnsi="Times New Roman" w:cs="Times New Roman"/>
          <w:sz w:val="26"/>
          <w:szCs w:val="26"/>
        </w:rPr>
        <w:br/>
        <w:t>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919F7" w:rsidRDefault="00476E15" w:rsidP="00476E15">
      <w:pPr>
        <w:pStyle w:val="ConsPlusTitle"/>
        <w:jc w:val="center"/>
        <w:outlineLvl w:val="1"/>
        <w:rPr>
          <w:sz w:val="26"/>
          <w:szCs w:val="26"/>
        </w:rPr>
      </w:pPr>
      <w:r w:rsidRPr="00D919F7">
        <w:rPr>
          <w:sz w:val="26"/>
          <w:szCs w:val="26"/>
        </w:rPr>
        <w:t>I. Общие положения о предоставлении субсидий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76E15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5" w:history="1">
        <w:r w:rsidRPr="00476E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, сведения о которых внесены в Единый реестр субъектов малого и среднего предпринимательства;</w:t>
      </w:r>
      <w:proofErr w:type="gramEnd"/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заявитель – субъект малого и среднего предпринимательства, подавший заявление о предоставлении субсидии в установленном порядке;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получатель субсидии – субъект малого и среднего предпринимательства, </w:t>
      </w:r>
      <w:r w:rsidRPr="00476E15">
        <w:rPr>
          <w:rFonts w:ascii="Times New Roman" w:hAnsi="Times New Roman" w:cs="Times New Roman"/>
          <w:sz w:val="26"/>
          <w:szCs w:val="26"/>
        </w:rPr>
        <w:br/>
        <w:t>в отношении которого принято решение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муниципального образования "Городской округ "Город Нарьян-Мар";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комиссия – комиссия по отбору получателей поддержки из бюджета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 в рамках Программы, созданная </w:t>
      </w:r>
      <w:r w:rsidRPr="00476E15">
        <w:rPr>
          <w:rFonts w:ascii="Times New Roman" w:hAnsi="Times New Roman" w:cs="Times New Roman"/>
          <w:sz w:val="26"/>
          <w:szCs w:val="26"/>
        </w:rPr>
        <w:br/>
        <w:t>в порядке, установленном Администрацией муниципального образования "Городской округ "Город Нарьян-Мар";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имущество – материальные и нематериальные объекты, которые являются предметами владения, пользования или распоряжения, не предназначенные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для последующей перепродажи;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Нарьян-Мар", органы внешнего муниципального контроля, уполномоченные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работники – физические лица, вступившие в трудовые отношения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с заявителем в установленном законодательством Российской Федерации порядке;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476E15">
        <w:rPr>
          <w:rFonts w:ascii="Times New Roman" w:hAnsi="Times New Roman" w:cs="Times New Roman"/>
          <w:sz w:val="26"/>
          <w:szCs w:val="26"/>
        </w:rPr>
        <w:t>Субсидии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возмещения фактически произведенных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 документально подтвержденных затрат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>: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1) приобретение и доставку имущества;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2) аренду нежилых зданий и помещений;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3) подготовку, переподготовку и повышение квалификации кадров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4) приобретение и доставку расходных материалов.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476E15">
        <w:rPr>
          <w:rFonts w:ascii="Times New Roman" w:hAnsi="Times New Roman" w:cs="Times New Roman"/>
          <w:sz w:val="26"/>
          <w:szCs w:val="26"/>
        </w:rPr>
        <w:t xml:space="preserve">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6" w:history="1">
        <w:r w:rsidRPr="00476E15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76E15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Федерального закона, установлены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hyperlink w:anchor="P349" w:history="1">
        <w:r w:rsidRPr="00476E15">
          <w:rPr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заключение соглашения о предоставлении субсидии на цели, указанные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должны быть включены в Единый реестр субъектов малого и среднего предпринимательства;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должны 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476E15">
        <w:rPr>
          <w:rFonts w:ascii="Times New Roman" w:hAnsi="Times New Roman" w:cs="Times New Roman"/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на первое число месяца, в котором подано заявление о предоставлении субсидии, должны соответствовать следующим требованиям: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</w:t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 должны являться получателями средств в текущем финансовом году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18" w:anchor="P53" w:history="1">
        <w:r w:rsidRPr="00476E1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соглашения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о предоставлении субсидии на такие затраты еще не истек;</w:t>
      </w:r>
      <w:proofErr w:type="gramEnd"/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должна отсутствовать задолженность по арендной плате за пользование нежилыми зданиями и помещениями, в отношении которых предоставляется заявление о предоставлении субсидии (в случае подачи заявления о предоставлении субсидии на возмещение части затрат по арендной плате).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>II. Условия и порядок предоставления субсидий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476E15">
        <w:rPr>
          <w:rFonts w:ascii="Times New Roman" w:hAnsi="Times New Roman" w:cs="Times New Roman"/>
          <w:sz w:val="26"/>
          <w:szCs w:val="26"/>
        </w:rPr>
        <w:t>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hyperlink w:anchor="P176" w:history="1">
        <w:r w:rsidRPr="00476E1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hyperlink w:anchor="P305" w:history="1">
        <w:r w:rsidRPr="00476E1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 w:rsidRPr="00476E15">
        <w:rPr>
          <w:rFonts w:ascii="Times New Roman" w:hAnsi="Times New Roman" w:cs="Times New Roman"/>
          <w:sz w:val="26"/>
          <w:szCs w:val="26"/>
        </w:rPr>
        <w:br/>
        <w:t>Приложению № 2 к настоящему Порядку;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справку об отсутствии неисполненной обязанности по уплате налогов, сборов, страховых взносов, пеней, штрафов, процентов </w:t>
      </w:r>
      <w:r w:rsidR="00643F7D">
        <w:rPr>
          <w:rFonts w:ascii="Times New Roman" w:hAnsi="Times New Roman" w:cs="Times New Roman"/>
          <w:sz w:val="26"/>
          <w:szCs w:val="26"/>
        </w:rPr>
        <w:t>–</w:t>
      </w:r>
      <w:r w:rsidRPr="00476E15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476E15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от 20.01.2017 № ММВ-7-8/20@), выданную налоговым органом не ранее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чем за 30 дней до даты подачи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заявления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е)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государственные внебюджетные фонды по коду 11851000, срок исполнения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по которым наступил в соответствии с законодательством Российской Федерации;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ж)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дополнительные документы в зависимости от вида затрат, подлежащих возмещению, согласно </w:t>
      </w:r>
      <w:hyperlink w:anchor="P349" w:history="1">
        <w:r w:rsidRPr="00476E15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документах, в соответствии с законодательством Российской Федерации </w:t>
      </w:r>
      <w:r w:rsidRPr="00476E15">
        <w:rPr>
          <w:rFonts w:ascii="Times New Roman" w:hAnsi="Times New Roman" w:cs="Times New Roman"/>
          <w:sz w:val="26"/>
          <w:szCs w:val="26"/>
        </w:rPr>
        <w:br/>
        <w:t>и настоящим Порядком.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из Единого государственного реестра юридических лиц (Единого государственного реестра индивидуальных предпринимателей) распечатывается Управлением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бумажном носителе с официального сайта Федеральной налоговой службы </w:t>
      </w:r>
      <w:r w:rsidRPr="00476E15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"Интернет" после даты подачи заявителем заявления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Заявитель вправе отозвать заявление о предоставлении субсидии до его рассмотрения на комиссии.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Один заявитель вправе подать заявления о предоставлении субсидий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различные цели, указанные 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в соответствии с требованиями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hyperlink w:anchor="P126" w:history="1">
        <w:r w:rsidRPr="00476E15">
          <w:rPr>
            <w:rFonts w:ascii="Times New Roman" w:hAnsi="Times New Roman" w:cs="Times New Roman"/>
            <w:sz w:val="26"/>
            <w:szCs w:val="26"/>
          </w:rPr>
          <w:t>пункта 2.5.1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 не истек.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соответствие заявителя критериям настоящего Порядка, подготовку заключения осуществляет Управление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получения документов, указанных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заявителя критериям, установленным </w:t>
      </w:r>
      <w:hyperlink w:anchor="P58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представленных заявителем документов, установленных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и (или) предоставления заявителем не в полном объеме документов, установленных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предоставления документов (копий документов), не поддающихся прочтению;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недостаточности лимитов бюджетных обязательств в текущем финансовом году, предусмотренных в городском бюджете и в кассовом плане на цели, указанные </w:t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в пункте 1.2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После устранения несоответствий, указанных в настоящем пункте, заявитель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</w:t>
      </w:r>
      <w:r w:rsidRPr="00476E15">
        <w:rPr>
          <w:rFonts w:ascii="Times New Roman" w:hAnsi="Times New Roman" w:cs="Times New Roman"/>
          <w:sz w:val="26"/>
          <w:szCs w:val="26"/>
        </w:rPr>
        <w:br/>
        <w:t>с требованиями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Документы, прошедшие проверку, выносятся на рассмотрение комиссии.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Результаты работы комиссии оформляются протоколом. В случае принятия комиссией решения о предоставлении субсидии протокол является основанием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для заключения соглашения о предоставлении субсидии.</w:t>
      </w:r>
    </w:p>
    <w:p w:rsidR="00476E15" w:rsidRPr="00476E15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(далее – Соглашение) заключается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соответствии с требованиями </w:t>
      </w:r>
      <w:hyperlink w:anchor="P121" w:history="1">
        <w:r w:rsidRPr="00476E15">
          <w:rPr>
            <w:rFonts w:ascii="Times New Roman" w:hAnsi="Times New Roman" w:cs="Times New Roman"/>
            <w:sz w:val="26"/>
            <w:szCs w:val="26"/>
          </w:rPr>
          <w:t>пункта 2.5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течение 5 дней со дня принятия комиссией решения о предоставлении субсидии заявителю направляется уведомление о таком решении. В срок, указанный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уведомлении, но не позднее тридцати дней со дня принятия решения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о предоставлении субсидии, заявитель должен заключить с Администрацией муниципального образования "Городской округ "Город Нарьян-Мар" соглашение </w:t>
      </w:r>
      <w:r w:rsidRPr="00476E15">
        <w:rPr>
          <w:rFonts w:ascii="Times New Roman" w:hAnsi="Times New Roman" w:cs="Times New Roman"/>
          <w:sz w:val="26"/>
          <w:szCs w:val="26"/>
        </w:rPr>
        <w:br/>
        <w:t>о предоставлении субсидии. В случае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если в установленный в уведомлении срок заявителем не подписано соглашение о предоставлении субсидии, он признается уклонившимся от подписания соглашения о предоставлении субсидии, субсидия ему не предоставляется.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Соглашение, заключенное между Администрацией муниципального образования "Городской округ "Город Нарьян-Мар" и получателем субсидии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соответствии с требованиями настоящего Порядка, является основанием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для предоставления субсидии.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476E15">
        <w:rPr>
          <w:rFonts w:ascii="Times New Roman" w:hAnsi="Times New Roman" w:cs="Times New Roman"/>
          <w:sz w:val="26"/>
          <w:szCs w:val="26"/>
        </w:rPr>
        <w:br/>
        <w:t>в случае: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содержания в представленных документах недостоверных сведений;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выявления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им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для достижения целей, установленных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наличия договоров, подтверждающих затраты, указанные 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 w:rsidRPr="00476E15">
        <w:rPr>
          <w:rFonts w:ascii="Times New Roman" w:hAnsi="Times New Roman" w:cs="Times New Roman"/>
          <w:sz w:val="26"/>
          <w:szCs w:val="26"/>
        </w:rPr>
        <w:br/>
        <w:t>в качестве индивидуальных предпринимателей;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направления понесенных затрат, возникающих в связи </w:t>
      </w:r>
      <w:r w:rsidRPr="00476E15">
        <w:rPr>
          <w:rFonts w:ascii="Times New Roman" w:hAnsi="Times New Roman" w:cs="Times New Roman"/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</w:t>
      </w:r>
      <w:r w:rsidR="00643F7D"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несоответствия условиям предоставления субсидий, установленным Приложением № 3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дней со дня принятия такого решения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 xml:space="preserve">с указанием причин отказа. Заявление о предоставлении субсидии и прилагаемые </w:t>
      </w:r>
      <w:r w:rsidRPr="00476E15">
        <w:rPr>
          <w:rFonts w:ascii="Times New Roman" w:hAnsi="Times New Roman" w:cs="Times New Roman"/>
          <w:sz w:val="26"/>
          <w:szCs w:val="26"/>
        </w:rPr>
        <w:br/>
        <w:t>к нему подтверждающие документы возвращаются заявителю.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</w:t>
      </w:r>
      <w:r w:rsidRPr="00476E15">
        <w:rPr>
          <w:rFonts w:ascii="Times New Roman" w:hAnsi="Times New Roman" w:cs="Times New Roman"/>
          <w:sz w:val="26"/>
          <w:szCs w:val="26"/>
        </w:rPr>
        <w:br/>
        <w:t>в городском бюджете.</w:t>
      </w:r>
    </w:p>
    <w:p w:rsidR="00476E15" w:rsidRPr="00476E15" w:rsidRDefault="00476E15" w:rsidP="00643F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случае предоставления субсидии на возмещение части затрат по аренде нежилых зданий и помещений, на подготовку, переподготовку и повышение квалификации кадров, на приобретение и доставку расходных материалов размер субсидии определяется в соответствии с Приложением № 3 к настоящему Порядку.</w:t>
      </w:r>
    </w:p>
    <w:p w:rsidR="00476E15" w:rsidRPr="00476E15" w:rsidRDefault="00476E15" w:rsidP="00643F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случае предоставления субсидии на возмещение части затрат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по приобретению и доставке имущества информация, представленная заявителем </w:t>
      </w:r>
      <w:r w:rsidRPr="00476E15">
        <w:rPr>
          <w:rFonts w:ascii="Times New Roman" w:hAnsi="Times New Roman" w:cs="Times New Roman"/>
          <w:sz w:val="26"/>
          <w:szCs w:val="26"/>
        </w:rPr>
        <w:br/>
        <w:t>с заявлением о предоставлении субсидии при подготовке заключения оценивается Управлением по критериям в соответствии с Приложением № 7 к настоящему Порядку. В зависимости от количества набранных баллов устанавливается размер предоставляемой субсидии.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случае получения субсидии на возмещение части затрат по аренде нежилых зданий и помещений субъектами малого и среднего предпринимательства отчетным периодом являются 3 (три) месяца, предшествующих месяцу подачи заявления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За первый период субсидия предоставляется на основании </w:t>
      </w:r>
      <w:hyperlink w:anchor="P443" w:history="1">
        <w:r w:rsidRPr="00476E15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Порядку, представленного заявителем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не позднее последнего числа месяца, следующего за отчетным периодом,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с предоставлением документов, указанных в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Для получения субсидии за следующие отчетные периоды получатель субсидии не позднее последнего числа месяца, следующего за отчетным периодом, предоставляет </w:t>
      </w:r>
      <w:hyperlink w:anchor="P443" w:history="1">
        <w:r w:rsidRPr="00476E15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Порядку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с приложением копий документов, подтверждающих оплату арендных платежей </w:t>
      </w:r>
      <w:r w:rsidRPr="00476E15">
        <w:rPr>
          <w:rFonts w:ascii="Times New Roman" w:hAnsi="Times New Roman" w:cs="Times New Roman"/>
          <w:sz w:val="26"/>
          <w:szCs w:val="26"/>
        </w:rPr>
        <w:br/>
        <w:t>в соответствии с условиями договора аренды, за каждый период.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10 рабочих дней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документов, указанных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настоящем пункте. Представленные получателем субсидии документы </w:t>
      </w:r>
      <w:r w:rsidRPr="00476E15">
        <w:rPr>
          <w:rFonts w:ascii="Times New Roman" w:hAnsi="Times New Roman" w:cs="Times New Roman"/>
          <w:sz w:val="26"/>
          <w:szCs w:val="26"/>
        </w:rPr>
        <w:br/>
        <w:t>на предоставление субсидии за следующие отчетные периоды на рассмотрение комиссии не выносятся.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1) стоимость подготовки, переподготовки, повышения квалификации кадров;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2) транспортные расходы (проезд к месту обучения и (или) обратно).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Транспортные расходы подлежат возмещению в случае, если в проездных документах даты приезда к месту обучения и обратно датированы не позднее четырех календарных дней с начала учебы и ее окончания.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Расходы на оплату проезда в соответствии с настоящим Порядком включают </w:t>
      </w:r>
      <w:r w:rsidRPr="00476E15">
        <w:rPr>
          <w:rFonts w:ascii="Times New Roman" w:hAnsi="Times New Roman" w:cs="Times New Roman"/>
          <w:sz w:val="26"/>
          <w:szCs w:val="26"/>
        </w:rPr>
        <w:br/>
        <w:t>в себя оплату стоимости проезда к месту учебы и (или)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Расходы по проезду железнодорожным транспортом возмещаются по тарифам, </w:t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устанавливаемым для вагона экономического класса, отнесенного к категориям "К", "П", "О".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рамках настоящего Порядка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 К нематериальным объектам относятся 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рамках настоящего Порядка к расходным материалам относятся: </w:t>
      </w:r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материалы для обеспечения учебного процесса, для проведения практических занятий (бумага, картон, тетради, рабочие тетради, дидактический раздаточный материал и т.д.);</w:t>
      </w:r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расходные материалы для технических средств обучения (в т.ч. заправка картриджей и т.д.);</w:t>
      </w:r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запасные части к техническим средствам обучения.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476E15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476E15" w:rsidRPr="00476E15" w:rsidRDefault="00476E15" w:rsidP="004F3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проект распоряжения </w:t>
      </w:r>
      <w:r w:rsidR="004F3050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о выделении средств на предоставление субсидии и перечисление субсидии получателю субсидии осуществля</w:t>
      </w:r>
      <w:r w:rsidR="004F3050">
        <w:rPr>
          <w:rFonts w:ascii="Times New Roman" w:hAnsi="Times New Roman" w:cs="Times New Roman"/>
          <w:sz w:val="26"/>
          <w:szCs w:val="26"/>
        </w:rPr>
        <w:t>ю</w:t>
      </w:r>
      <w:r w:rsidRPr="00476E15">
        <w:rPr>
          <w:rFonts w:ascii="Times New Roman" w:hAnsi="Times New Roman" w:cs="Times New Roman"/>
          <w:sz w:val="26"/>
          <w:szCs w:val="26"/>
        </w:rPr>
        <w:t>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обязательств.</w:t>
      </w:r>
      <w:proofErr w:type="gramEnd"/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6"/>
      <w:bookmarkEnd w:id="5"/>
      <w:r w:rsidRPr="00476E15">
        <w:rPr>
          <w:rFonts w:ascii="Times New Roman" w:hAnsi="Times New Roman" w:cs="Times New Roman"/>
          <w:sz w:val="26"/>
          <w:szCs w:val="26"/>
        </w:rPr>
        <w:t>В случае возмещения фактически произведенных и документально подтвержденных затрат на приобретение и доставку имущества; на подготовку, переподготовку и повышение квалификации кадров, на приобретение и доставку расходных материалов Соглашение заключается на срок 12 месяцев.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случае возмещения фактически произведенных и документально подтвержденных затрат на аренду нежилых зданий и помещений, используемых субъектами малого и среднего предпринимательства, Соглашение заключается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срок, включающий в себя первый трехмесячный период и последующие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три трехмесячных отчетных периода. Датой начала действия Соглашения является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1 число первого месяца первого периода, указанного в заявлении о предоставлении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</w:t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 xml:space="preserve">действия соглашения о предоставлении субсидии субъект малого и среднего предпринимательства – получатель субсидии предоставляет в Администрацию </w:t>
      </w:r>
      <w:r w:rsidRPr="00476E15">
        <w:rPr>
          <w:rFonts w:ascii="Times New Roman" w:hAnsi="Times New Roman" w:cs="Times New Roman"/>
          <w:sz w:val="26"/>
          <w:szCs w:val="26"/>
        </w:rPr>
        <w:br/>
        <w:t>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Любые изменения и дополнения к Соглашению оформляются дополнительным соглашением, в том числе дополнительным соглашением </w:t>
      </w:r>
      <w:r w:rsidRPr="00476E15">
        <w:rPr>
          <w:rFonts w:ascii="Times New Roman" w:hAnsi="Times New Roman" w:cs="Times New Roman"/>
          <w:sz w:val="26"/>
          <w:szCs w:val="26"/>
        </w:rPr>
        <w:br/>
        <w:t>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 w:rsidRPr="00476E15">
        <w:rPr>
          <w:rFonts w:ascii="Times New Roman" w:hAnsi="Times New Roman" w:cs="Times New Roman"/>
          <w:sz w:val="26"/>
          <w:szCs w:val="26"/>
        </w:rPr>
        <w:t>Показателями результативности для получателей субсидии являются: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сохранение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  <w:t>наличие количества работников (без вакансий), не меньшее чем количество работников до получения субсидии;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20" w:history="1">
        <w:r w:rsidRPr="00476E15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осуществление предпринимательской деятельности по виду экономической деятельности (ОКВЭД), по которому предоставлена субсидия;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>отсутствие задолженности по арендной плате за пользование нежилыми зданиями и помещениями (в случае получения субсидии на возмещение части затрат по арендной плате);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е) иные показатели результативности, установленные в Соглашении.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  <w:bookmarkStart w:id="7" w:name="P129"/>
      <w:bookmarkEnd w:id="7"/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перечисляет субсидию получателю в безналичном порядке </w:t>
      </w:r>
      <w:r w:rsidRPr="00476E15">
        <w:rPr>
          <w:rFonts w:ascii="Times New Roman" w:hAnsi="Times New Roman" w:cs="Times New Roman"/>
          <w:sz w:val="26"/>
          <w:szCs w:val="26"/>
        </w:rPr>
        <w:br/>
        <w:t>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При предоставлении субсидий получателям субсидий запрещается приобретать за счет полученных из городского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476E15">
        <w:rPr>
          <w:rFonts w:ascii="Times New Roman" w:hAnsi="Times New Roman" w:cs="Times New Roman"/>
          <w:sz w:val="26"/>
          <w:szCs w:val="26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>III. Требования к отчетности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BB02C7" w:rsidRDefault="00476E15" w:rsidP="000C7719">
      <w:pPr>
        <w:pStyle w:val="ConsPlusNormal"/>
        <w:numPr>
          <w:ilvl w:val="1"/>
          <w:numId w:val="5"/>
        </w:numPr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2C7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</w:t>
      </w:r>
      <w:r w:rsidRPr="00BB02C7">
        <w:rPr>
          <w:rFonts w:ascii="Times New Roman" w:hAnsi="Times New Roman" w:cs="Times New Roman"/>
          <w:sz w:val="26"/>
          <w:szCs w:val="26"/>
        </w:rPr>
        <w:br/>
        <w:t xml:space="preserve">в Управление </w:t>
      </w:r>
      <w:hyperlink w:anchor="P558" w:history="1">
        <w:r w:rsidRPr="00BB02C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B02C7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 в соответствии </w:t>
      </w:r>
      <w:r w:rsidRPr="00BB02C7">
        <w:rPr>
          <w:rFonts w:ascii="Times New Roman" w:hAnsi="Times New Roman" w:cs="Times New Roman"/>
          <w:sz w:val="26"/>
          <w:szCs w:val="26"/>
        </w:rPr>
        <w:br/>
        <w:t xml:space="preserve">с </w:t>
      </w:r>
      <w:hyperlink w:anchor="P128" w:history="1">
        <w:r w:rsidRPr="00BB02C7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BB02C7">
        <w:rPr>
          <w:rFonts w:ascii="Times New Roman" w:hAnsi="Times New Roman" w:cs="Times New Roman"/>
          <w:sz w:val="26"/>
          <w:szCs w:val="26"/>
        </w:rPr>
        <w:t xml:space="preserve"> настоящего Порядка по форме согласно Приложению № 6 </w:t>
      </w:r>
      <w:r w:rsidRPr="00BB02C7">
        <w:rPr>
          <w:rFonts w:ascii="Times New Roman" w:hAnsi="Times New Roman" w:cs="Times New Roman"/>
          <w:sz w:val="26"/>
          <w:szCs w:val="26"/>
        </w:rPr>
        <w:br/>
        <w:t>к настоящему Порядку.</w:t>
      </w:r>
    </w:p>
    <w:p w:rsidR="00476E15" w:rsidRPr="00BB02C7" w:rsidRDefault="00476E15" w:rsidP="00BB02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C7">
        <w:rPr>
          <w:rFonts w:ascii="Times New Roman" w:hAnsi="Times New Roman" w:cs="Times New Roman"/>
          <w:sz w:val="26"/>
          <w:szCs w:val="26"/>
        </w:rPr>
        <w:t>К 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 xml:space="preserve">IV. Требования об осуществлении </w:t>
      </w:r>
      <w:proofErr w:type="gramStart"/>
      <w:r w:rsidRPr="001E23A3">
        <w:rPr>
          <w:sz w:val="26"/>
          <w:szCs w:val="26"/>
        </w:rPr>
        <w:t>контроля за</w:t>
      </w:r>
      <w:proofErr w:type="gramEnd"/>
      <w:r w:rsidRPr="001E23A3">
        <w:rPr>
          <w:sz w:val="26"/>
          <w:szCs w:val="26"/>
        </w:rPr>
        <w:t xml:space="preserve"> соблюдением</w:t>
      </w:r>
    </w:p>
    <w:p w:rsidR="00476E15" w:rsidRPr="001E23A3" w:rsidRDefault="00476E15" w:rsidP="00476E15">
      <w:pPr>
        <w:pStyle w:val="ConsPlusTitle"/>
        <w:ind w:firstLine="709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условия, целей и порядка предоставления субсидий</w:t>
      </w:r>
    </w:p>
    <w:p w:rsidR="00476E15" w:rsidRPr="001E23A3" w:rsidRDefault="00476E15" w:rsidP="00476E15">
      <w:pPr>
        <w:pStyle w:val="ConsPlusTitle"/>
        <w:ind w:firstLine="709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и ответственности за их нарушение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</w:t>
      </w:r>
      <w:r w:rsidRPr="001E23A3">
        <w:rPr>
          <w:rFonts w:ascii="Times New Roman" w:hAnsi="Times New Roman" w:cs="Times New Roman"/>
          <w:sz w:val="26"/>
          <w:szCs w:val="26"/>
        </w:rPr>
        <w:br/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законодательством Российской Федерации </w:t>
      </w:r>
      <w:r w:rsidRPr="001E23A3">
        <w:rPr>
          <w:rFonts w:ascii="Times New Roman" w:hAnsi="Times New Roman" w:cs="Times New Roman"/>
          <w:sz w:val="26"/>
          <w:szCs w:val="26"/>
        </w:rPr>
        <w:br/>
        <w:t>и требованиями настоящего Порядка.</w:t>
      </w: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случае установления по результатам проверок фактов нарушения получателем субсидии условий предоставления субсидий, установленных настоящи</w:t>
      </w:r>
      <w:r w:rsidR="00BB02C7">
        <w:rPr>
          <w:rFonts w:ascii="Times New Roman" w:hAnsi="Times New Roman" w:cs="Times New Roman"/>
          <w:sz w:val="26"/>
          <w:szCs w:val="26"/>
        </w:rPr>
        <w:t>м</w:t>
      </w:r>
      <w:r w:rsidRPr="001E23A3">
        <w:rPr>
          <w:rFonts w:ascii="Times New Roman" w:hAnsi="Times New Roman" w:cs="Times New Roman"/>
          <w:sz w:val="26"/>
          <w:szCs w:val="26"/>
        </w:rPr>
        <w:t xml:space="preserve">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Pr="001E23A3">
        <w:rPr>
          <w:rFonts w:ascii="Times New Roman" w:hAnsi="Times New Roman" w:cs="Times New Roman"/>
          <w:sz w:val="26"/>
          <w:szCs w:val="26"/>
        </w:rPr>
        <w:br/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 w:rsidRPr="001E23A3">
        <w:rPr>
          <w:rFonts w:ascii="Times New Roman" w:hAnsi="Times New Roman" w:cs="Times New Roman"/>
          <w:sz w:val="26"/>
          <w:szCs w:val="26"/>
        </w:rPr>
        <w:br/>
        <w:t>(далее – Требование).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Pr="001E23A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оизводит </w:t>
      </w:r>
      <w:r w:rsidRPr="001E23A3">
        <w:rPr>
          <w:rFonts w:ascii="Times New Roman" w:hAnsi="Times New Roman" w:cs="Times New Roman"/>
          <w:sz w:val="26"/>
          <w:szCs w:val="26"/>
        </w:rPr>
        <w:br/>
        <w:t>ее взыскание в порядке, установленном законодательством Российской Федерации.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6E15" w:rsidRPr="001E23A3" w:rsidRDefault="00476E15" w:rsidP="00BB02C7">
      <w:pPr>
        <w:pStyle w:val="ConsPlusNormal"/>
        <w:ind w:left="4962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6"/>
      <w:bookmarkEnd w:id="8"/>
      <w:r w:rsidRPr="001E23A3">
        <w:rPr>
          <w:rFonts w:ascii="Times New Roman" w:hAnsi="Times New Roman" w:cs="Times New Roman"/>
          <w:sz w:val="26"/>
          <w:szCs w:val="26"/>
        </w:rPr>
        <w:t>ЗАЯВЛЕНИЕ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(вид затрат)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"Городской округ "Город Нарьян-Мар" 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 "___"  __________ № ______ "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1E23A3">
        <w:rPr>
          <w:rFonts w:ascii="Times New Roman" w:hAnsi="Times New Roman" w:cs="Times New Roman"/>
          <w:sz w:val="26"/>
          <w:szCs w:val="26"/>
        </w:rPr>
        <w:br/>
        <w:t>с осуществлением предпринимательской деятельности" прошу предоставить субсидию в размере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 _________________________________________________.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(цифрами)                          (прописью)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762"/>
        <w:gridCol w:w="4310"/>
      </w:tblGrid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субъекта малого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субъекта малого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мероприятии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кадров: </w:t>
            </w:r>
            <w:hyperlink w:anchor="P255" w:history="1">
              <w:r w:rsidRPr="001E23A3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55"/>
      <w:bookmarkEnd w:id="9"/>
      <w:r w:rsidRPr="001E23A3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>аполняется при подаче заявления о предоставлении субсидии на возмещение части затрат по подготовке кадров.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1" w:history="1">
        <w:r w:rsidRPr="001E23A3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 w:rsidRPr="001E23A3">
        <w:rPr>
          <w:rFonts w:ascii="Times New Roman" w:hAnsi="Times New Roman" w:cs="Times New Roman"/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Заявляю о том, что на день подачи настоящего заявления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 w:rsidRPr="001E23A3">
        <w:rPr>
          <w:rFonts w:ascii="Times New Roman" w:hAnsi="Times New Roman" w:cs="Times New Roman"/>
          <w:sz w:val="26"/>
          <w:szCs w:val="26"/>
        </w:rPr>
        <w:br/>
        <w:t>не получал.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</w:t>
      </w:r>
      <w:r w:rsidR="00BB02C7">
        <w:rPr>
          <w:rFonts w:ascii="Times New Roman" w:hAnsi="Times New Roman" w:cs="Times New Roman"/>
          <w:sz w:val="26"/>
          <w:szCs w:val="26"/>
        </w:rPr>
        <w:t xml:space="preserve">спользовать, распространять (в </w:t>
      </w:r>
      <w:r w:rsidRPr="001E23A3">
        <w:rPr>
          <w:rFonts w:ascii="Times New Roman" w:hAnsi="Times New Roman" w:cs="Times New Roman"/>
          <w:sz w:val="26"/>
          <w:szCs w:val="26"/>
        </w:rPr>
        <w:t>том числе передавать третьим лицам), обезличивать персональные данные.</w:t>
      </w:r>
      <w:proofErr w:type="gramEnd"/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(подпись)           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Дата подачи заявки: "____" ____________ 20___ г.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1E23A3" w:rsidRDefault="00476E15" w:rsidP="00BB02C7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05"/>
      <w:bookmarkEnd w:id="10"/>
      <w:r w:rsidRPr="001E23A3">
        <w:rPr>
          <w:rFonts w:ascii="Times New Roman" w:hAnsi="Times New Roman" w:cs="Times New Roman"/>
          <w:sz w:val="26"/>
          <w:szCs w:val="26"/>
        </w:rPr>
        <w:t>Заявление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22" w:history="1">
        <w:r w:rsidRPr="001E23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от 24 июля 2007 г. № 209-ФЗ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23A3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  <w:proofErr w:type="gramEnd"/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3" w:history="1">
        <w:r w:rsidRPr="001E23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E23A3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(ФИО)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>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1E23A3" w:rsidRDefault="00476E15" w:rsidP="00BB02C7">
      <w:pPr>
        <w:pStyle w:val="ConsPlusNormal"/>
        <w:ind w:left="10490" w:hanging="284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bookmarkStart w:id="11" w:name="P349"/>
      <w:bookmarkEnd w:id="11"/>
      <w:r w:rsidRPr="001E23A3">
        <w:rPr>
          <w:sz w:val="26"/>
          <w:szCs w:val="26"/>
        </w:rPr>
        <w:t>Условия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предоставления субсидий субъектам малого и среднего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предпринимательства в целях возмещения части затрат,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proofErr w:type="gramStart"/>
      <w:r w:rsidRPr="001E23A3">
        <w:rPr>
          <w:sz w:val="26"/>
          <w:szCs w:val="26"/>
        </w:rPr>
        <w:t>связанных</w:t>
      </w:r>
      <w:proofErr w:type="gramEnd"/>
      <w:r w:rsidRPr="001E23A3">
        <w:rPr>
          <w:sz w:val="26"/>
          <w:szCs w:val="26"/>
        </w:rPr>
        <w:t xml:space="preserve"> с осуществлением предпринимательской деятельности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4252"/>
        <w:gridCol w:w="4253"/>
        <w:gridCol w:w="4395"/>
      </w:tblGrid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Вид затрат, подлежащих компенсации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24" w:history="1">
              <w:r w:rsidRPr="001E23A3">
                <w:rPr>
                  <w:rFonts w:ascii="Times New Roman" w:hAnsi="Times New Roman" w:cs="Times New Roman"/>
                </w:rPr>
                <w:t>ОК 029-2014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(КДЕС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E23A3">
              <w:rPr>
                <w:rFonts w:ascii="Times New Roman" w:hAnsi="Times New Roman" w:cs="Times New Roman"/>
              </w:rPr>
              <w:t>ед. 2)")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</w:tr>
      <w:tr w:rsidR="00476E15" w:rsidRPr="001E23A3" w:rsidTr="00476E15">
        <w:trPr>
          <w:trHeight w:val="28"/>
        </w:trPr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5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Приобретение и доставка имущества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25" w:history="1">
              <w:r w:rsidRPr="001E23A3">
                <w:rPr>
                  <w:rFonts w:ascii="Times New Roman" w:hAnsi="Times New Roman" w:cs="Times New Roman"/>
                </w:rPr>
                <w:t>Раздел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 xml:space="preserve"> С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"Обрабатывающие производства" 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BB02C7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26" w:history="1">
              <w:r w:rsidRPr="001E23A3">
                <w:rPr>
                  <w:rFonts w:ascii="Times New Roman" w:hAnsi="Times New Roman" w:cs="Times New Roman"/>
                </w:rPr>
                <w:t>Группировку 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и </w:t>
            </w:r>
            <w:hyperlink r:id="rId27" w:history="1">
              <w:r w:rsidRPr="001E23A3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28" w:history="1">
              <w:r w:rsidRPr="001E23A3">
                <w:rPr>
                  <w:rFonts w:ascii="Times New Roman" w:hAnsi="Times New Roman" w:cs="Times New Roman"/>
                </w:rPr>
                <w:t>Раздел R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>
              <w:rPr>
                <w:rFonts w:ascii="Times New Roman" w:hAnsi="Times New Roman" w:cs="Times New Roman"/>
              </w:rPr>
              <w:t>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29" w:history="1">
              <w:r w:rsidRPr="001E23A3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30" w:history="1">
              <w:r w:rsidRPr="001E23A3">
                <w:rPr>
                  <w:rFonts w:ascii="Times New Roman" w:hAnsi="Times New Roman" w:cs="Times New Roman"/>
                </w:rPr>
                <w:t>Раздел F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"Строительство";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1" w:history="1">
              <w:r w:rsidRPr="001E23A3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"Техническое обслуживание и ремонт автотранспортных средств";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Группировку 55 "Деятельность по предоставлению мест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для временного проживания";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2" w:history="1">
              <w:r w:rsidRPr="001E23A3">
                <w:rPr>
                  <w:rFonts w:ascii="Times New Roman" w:hAnsi="Times New Roman" w:cs="Times New Roman"/>
                </w:rPr>
                <w:t>68.32.1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lastRenderedPageBreak/>
              <w:t>на договорной основе";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3" w:history="1">
              <w:r w:rsidRPr="001E23A3">
                <w:rPr>
                  <w:rFonts w:ascii="Times New Roman" w:hAnsi="Times New Roman" w:cs="Times New Roman"/>
                </w:rPr>
                <w:t>71.1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архитектуры, инженерных изысканий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предоставление технических консультаций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этих областях";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4" w:history="1">
              <w:r w:rsidRPr="001E23A3">
                <w:rPr>
                  <w:rFonts w:ascii="Times New Roman" w:hAnsi="Times New Roman" w:cs="Times New Roman"/>
                </w:rPr>
                <w:t>79.11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5" w:history="1">
              <w:r w:rsidRPr="001E23A3">
                <w:rPr>
                  <w:rFonts w:ascii="Times New Roman" w:hAnsi="Times New Roman" w:cs="Times New Roman"/>
                </w:rPr>
                <w:t>85.41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"Дополнительное образование детей и взрослых";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86 "Деятельность в области здравоохранения";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6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7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7A5DB2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8" w:history="1">
              <w:r w:rsidRPr="001E23A3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9" w:history="1">
              <w:r w:rsidRPr="001E23A3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w:anchor="P492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приобретение и доставку имущества (по форме согласно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Приложению № 5 к настоящему Порядку).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Копии документов, подтверждающих владение (пользование) объектами недвижимого имущества, расположенными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территории муниципального образования "Городской округ "Город Нарьян-Мар", необходимыми для осуществления предпринимательской деятельности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заявленному направлению.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>4. 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5. Копия </w:t>
            </w:r>
            <w:hyperlink r:id="rId40" w:history="1">
              <w:r w:rsidRPr="001E23A3">
                <w:rPr>
                  <w:rFonts w:ascii="Times New Roman" w:hAnsi="Times New Roman" w:cs="Times New Roman"/>
                </w:rPr>
                <w:t>Расчета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по страховым взносам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по форме, утвержденной приказом Федеральной налоговой службы России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18.09.2019 № ММВ-7-11/470@ (предоставляется соискателями, являющимися плательщиками страховых взносов),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за последний отчетный период с отметкой налогового органа о принятии расчета.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6. Копия лицензии на осуществление образовательной деятельности (для заявителей, осуществляющих лицензируемые виды деятельности, входящих в Раздел </w:t>
            </w:r>
            <w:proofErr w:type="gramStart"/>
            <w:r w:rsidRPr="001E23A3">
              <w:rPr>
                <w:rFonts w:ascii="Times New Roman" w:hAnsi="Times New Roman" w:cs="Times New Roman"/>
              </w:rPr>
              <w:t>Р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"Образование" (виды деятельности, входящие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группу ОКВЭД </w:t>
            </w:r>
            <w:hyperlink r:id="rId41" w:history="1">
              <w:r w:rsidRPr="001E23A3">
                <w:rPr>
                  <w:rFonts w:ascii="Times New Roman" w:hAnsi="Times New Roman" w:cs="Times New Roman"/>
                </w:rPr>
                <w:t>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 устанавливается в соответствии с Приложением № 7 к настоящему Порядку.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Приобретенное имущество, необходимое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для осуществления предпринимательской деятельности, должно быть новым (не бывшим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употреблении).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</w:t>
            </w:r>
            <w:r w:rsidRPr="001E23A3">
              <w:rPr>
                <w:rFonts w:ascii="Times New Roman" w:hAnsi="Times New Roman" w:cs="Times New Roman"/>
              </w:rPr>
              <w:lastRenderedPageBreak/>
              <w:t xml:space="preserve">календарных годах, при подтверждении 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1E23A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E23A3">
              <w:rPr>
                <w:rFonts w:ascii="Times New Roman" w:hAnsi="Times New Roman" w:cs="Times New Roman"/>
              </w:rP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Аренда нежилых зданий и</w:t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3A3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2" w:history="1">
              <w:r w:rsidRPr="001E23A3">
                <w:rPr>
                  <w:rFonts w:ascii="Times New Roman" w:hAnsi="Times New Roman" w:cs="Times New Roman"/>
                </w:rPr>
                <w:t>32.99.8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"Производство изделий народных художественных промыслов";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3" w:history="1">
              <w:r w:rsidRPr="001E23A3">
                <w:rPr>
                  <w:rFonts w:ascii="Times New Roman" w:hAnsi="Times New Roman" w:cs="Times New Roman"/>
                </w:rPr>
                <w:t>85.41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"Дополнительное образование детей и взрослых";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4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5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7A5DB2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6" w:history="1">
              <w:r w:rsidRPr="001E23A3">
                <w:rPr>
                  <w:rFonts w:ascii="Times New Roman" w:hAnsi="Times New Roman" w:cs="Times New Roman"/>
                </w:rPr>
                <w:t>95.23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обуви и прочих изделий из кожи";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- ОКВЭД </w:t>
            </w:r>
            <w:hyperlink r:id="rId47" w:history="1">
              <w:r w:rsidRPr="001E23A3">
                <w:rPr>
                  <w:rFonts w:ascii="Times New Roman" w:hAnsi="Times New Roman" w:cs="Times New Roman"/>
                </w:rPr>
                <w:t>95.29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прочих предметов личного потребления и бытовых товаров"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w:anchor="P443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аренду нежилых зданий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помещений (по форме согласно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Приложению № 4 к настоящему Порядку).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2. Копия договора аренды нежилого здания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помещения, с наличием государственной регистрации договора аренды нежилого здания и помещения, если такой договор заключен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на срок не менее одного года.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3. Копии документов, подтверждающих оплату арендных платежей в соответствии с условиями договора аренды, за каждый период.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Акт сверки расчетов по арендной плате, </w:t>
            </w:r>
            <w:r w:rsidRPr="001E23A3">
              <w:rPr>
                <w:rFonts w:ascii="Times New Roman" w:hAnsi="Times New Roman" w:cs="Times New Roman"/>
              </w:rPr>
              <w:lastRenderedPageBreak/>
              <w:t xml:space="preserve">подписанный арендодателем и арендатором, или справка, выданная арендодателем,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об отсутствии задолженности по арендным платежам за отчетный период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Субсидия предоставляется в размере 70 %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общей суммы затрат по договору аренды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в течение одного финансового года не может превышать 100 тыс. руб. одному субъекту малого и среднего предпринимательства.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Субсидия предоставляется за аренду нежилых зданий и помещений, за исключением зданий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помещений</w:t>
            </w:r>
            <w:r w:rsidR="007A5DB2">
              <w:rPr>
                <w:rFonts w:ascii="Times New Roman" w:hAnsi="Times New Roman" w:cs="Times New Roman"/>
              </w:rPr>
              <w:t>,</w:t>
            </w:r>
            <w:r w:rsidRPr="001E23A3">
              <w:rPr>
                <w:rFonts w:ascii="Times New Roman" w:hAnsi="Times New Roman" w:cs="Times New Roman"/>
              </w:rPr>
              <w:t xml:space="preserve"> включенных в перечень государственного и муниципального имущества, предусмотренный </w:t>
            </w:r>
            <w:hyperlink r:id="rId48" w:history="1">
              <w:r w:rsidRPr="001E23A3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Федерального закона от 24.07.2007 № 209-ФЗ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"О развитии малого и среднего предпринимательства в Российской Федерации", </w:t>
            </w:r>
            <w:r w:rsidRPr="001E23A3">
              <w:rPr>
                <w:rFonts w:ascii="Times New Roman" w:hAnsi="Times New Roman" w:cs="Times New Roman"/>
              </w:rPr>
              <w:lastRenderedPageBreak/>
              <w:t>и предоставленных по льготным ставкам арендной 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Размер субсидии определяется исходя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из фактической оплаты за арендуемые нежилые здания и помещения в соответствии с договором аренды.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 устанавливается в соответствии с Приложением № 7 к настоящему Порядку.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Условием предоставления субсидии является заключенный договор аренды.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Субъект предпринимательской деятельности, арендующий нежилое здание и помещение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соответствии с настоящим Порядком, производит самостоятельно внесение арендной платы за пользование нежилым зданием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помещением в соответствии со ставками арендной платы и сроками, предусмотренными договором аренды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49" w:history="1">
              <w:r w:rsidRPr="001E23A3">
                <w:rPr>
                  <w:rFonts w:ascii="Times New Roman" w:hAnsi="Times New Roman" w:cs="Times New Roman"/>
                </w:rPr>
                <w:t>Раздел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 xml:space="preserve"> С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"Обрабатывающие производства"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 (за исключением ОКВЭД, входящих в </w:t>
            </w:r>
            <w:hyperlink r:id="rId50" w:history="1">
              <w:r w:rsidRPr="001E23A3">
                <w:rPr>
                  <w:rFonts w:ascii="Times New Roman" w:hAnsi="Times New Roman" w:cs="Times New Roman"/>
                </w:rPr>
                <w:t>Группировку 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и </w:t>
            </w:r>
            <w:hyperlink r:id="rId51" w:history="1">
              <w:r w:rsidRPr="001E23A3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52" w:history="1">
              <w:r w:rsidRPr="001E23A3">
                <w:rPr>
                  <w:rFonts w:ascii="Times New Roman" w:hAnsi="Times New Roman" w:cs="Times New Roman"/>
                </w:rPr>
                <w:t>Раздел R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>
              <w:rPr>
                <w:rFonts w:ascii="Times New Roman" w:hAnsi="Times New Roman" w:cs="Times New Roman"/>
              </w:rPr>
              <w:t>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 (за исключением ОКВЭД, входящих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53" w:history="1">
              <w:r w:rsidRPr="001E23A3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4" w:history="1">
              <w:r w:rsidRPr="001E23A3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"Техническое обслуживание и ремонт </w:t>
            </w:r>
            <w:r w:rsidRPr="001E23A3">
              <w:rPr>
                <w:rFonts w:ascii="Times New Roman" w:hAnsi="Times New Roman" w:cs="Times New Roman"/>
              </w:rPr>
              <w:lastRenderedPageBreak/>
              <w:t>автотранспортных средств";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55" w:history="1">
              <w:r w:rsidRPr="001E23A3">
                <w:rPr>
                  <w:rFonts w:ascii="Times New Roman" w:hAnsi="Times New Roman" w:cs="Times New Roman"/>
                </w:rPr>
                <w:t>68.32.1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на договорной основе";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56" w:history="1">
              <w:r w:rsidRPr="001E23A3">
                <w:rPr>
                  <w:rFonts w:ascii="Times New Roman" w:hAnsi="Times New Roman" w:cs="Times New Roman"/>
                </w:rPr>
                <w:t>79.11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7" w:history="1">
              <w:r w:rsidRPr="001E23A3">
                <w:rPr>
                  <w:rFonts w:ascii="Times New Roman" w:hAnsi="Times New Roman" w:cs="Times New Roman"/>
                </w:rPr>
                <w:t>Группировку 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8" w:history="1">
              <w:r w:rsidRPr="001E23A3">
                <w:rPr>
                  <w:rFonts w:ascii="Times New Roman" w:hAnsi="Times New Roman" w:cs="Times New Roman"/>
                </w:rPr>
                <w:t>Группировку 86.2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"Медицинская и стоматологическая практика" (в том числе: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ОКВЭД </w:t>
            </w:r>
            <w:hyperlink r:id="rId59" w:history="1">
              <w:r w:rsidRPr="001E23A3">
                <w:rPr>
                  <w:rFonts w:ascii="Times New Roman" w:hAnsi="Times New Roman" w:cs="Times New Roman"/>
                </w:rPr>
                <w:t>86.21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"Общая врачебная практика", ОКВЭД </w:t>
            </w:r>
            <w:hyperlink r:id="rId60" w:history="1">
              <w:r w:rsidRPr="001E23A3">
                <w:rPr>
                  <w:rFonts w:ascii="Times New Roman" w:hAnsi="Times New Roman" w:cs="Times New Roman"/>
                </w:rPr>
                <w:t>86.22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"Специальная врачебная практика", ОКВЭД </w:t>
            </w:r>
            <w:hyperlink r:id="rId61" w:history="1">
              <w:r w:rsidRPr="001E23A3">
                <w:rPr>
                  <w:rFonts w:ascii="Times New Roman" w:hAnsi="Times New Roman" w:cs="Times New Roman"/>
                </w:rPr>
                <w:t>86.23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"Стоматологическая практика");</w:t>
            </w:r>
            <w:proofErr w:type="gramEnd"/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62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63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E236B4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4" w:history="1">
              <w:r w:rsidRPr="001E23A3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5" w:history="1">
              <w:r w:rsidRPr="001E23A3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1. Расчет фактически понесенных затрат, связанных с подготовкой кадров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проведения обучения 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Документы, подтверждающие расходы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подготовку, переподготовку, повышение квалификации кадров (копии договоров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прохождение подготовки, переподготовки, повышения квалификации кадров), копии документов, подтверждающих оплату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lastRenderedPageBreak/>
              <w:t>по подготовке, переподготовке, повышению квалификации кадров, копии дипломов, сертификатов, свидетельств, удостоверений, документы, подтверждающие транспортные расходы (билеты, посадочные талоны, документы, подтверждающие оплату билетов) и т.п.).</w:t>
            </w:r>
            <w:proofErr w:type="gramEnd"/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Копия лицензии образовательного учреждения для </w:t>
            </w:r>
            <w:proofErr w:type="gramStart"/>
            <w:r w:rsidRPr="001E23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5. Копия документа, подтверждающего наличие трудовых отношений между работником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заявителем, в случае направления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на подготовку кадров работника субъекта малого и среднего предпринимательства.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6. Копия лицензии на осуществление образовательной деятельности (для заявителей, осуществляющих лицензируемые виды деятельности, входящих в </w:t>
            </w:r>
            <w:hyperlink r:id="rId66" w:history="1">
              <w:r w:rsidRPr="001E23A3">
                <w:rPr>
                  <w:rFonts w:ascii="Times New Roman" w:hAnsi="Times New Roman" w:cs="Times New Roman"/>
                </w:rPr>
                <w:t xml:space="preserve">Раздел 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>Р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 (виды деятельности, входящие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группу ОКВЭД </w:t>
            </w:r>
            <w:hyperlink r:id="rId67" w:history="1">
              <w:r w:rsidRPr="001E23A3">
                <w:rPr>
                  <w:rFonts w:ascii="Times New Roman" w:hAnsi="Times New Roman" w:cs="Times New Roman"/>
                </w:rPr>
                <w:t>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Субсидия предоставляется субъектам малого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среднего предпринимательства (включая работников), прошедших </w:t>
            </w:r>
            <w:proofErr w:type="gramStart"/>
            <w:r w:rsidRPr="001E23A3">
              <w:rPr>
                <w:rFonts w:ascii="Times New Roman" w:hAnsi="Times New Roman" w:cs="Times New Roman"/>
              </w:rPr>
              <w:t>обучение по направлениям</w:t>
            </w:r>
            <w:proofErr w:type="gramEnd"/>
            <w:r w:rsidRPr="001E23A3">
              <w:rPr>
                <w:rFonts w:ascii="Times New Roman" w:hAnsi="Times New Roman" w:cs="Times New Roman"/>
              </w:rPr>
              <w:t>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Субсидия предоставляется в размере 95 % </w:t>
            </w:r>
            <w:r w:rsidR="00E236B4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 xml:space="preserve">от суммы затрат, понесенных в связи </w:t>
            </w:r>
            <w:r w:rsidR="00E236B4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 xml:space="preserve">с подготовкой, переподготовкой и повышением квалификации кадров, </w:t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том числе </w:t>
            </w:r>
            <w:r w:rsidR="00E236B4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 применением электронного обучения, </w:t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 xml:space="preserve">дистанционных образовательных технологий </w:t>
            </w:r>
            <w:r w:rsidR="00E236B4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(в пределах территории Российской Федерации).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и (или) работник</w:t>
            </w:r>
            <w:proofErr w:type="gramStart"/>
            <w:r w:rsidRPr="001E23A3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1E23A3">
              <w:rPr>
                <w:rFonts w:ascii="Times New Roman" w:hAnsi="Times New Roman" w:cs="Times New Roman"/>
              </w:rPr>
              <w:t>ам</w:t>
            </w:r>
            <w:proofErr w:type="spellEnd"/>
            <w:r w:rsidRPr="001E23A3">
              <w:rPr>
                <w:rFonts w:ascii="Times New Roman" w:hAnsi="Times New Roman" w:cs="Times New Roman"/>
              </w:rPr>
              <w:t xml:space="preserve">), состоящему(им) с ним в трудовых отношениях,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течение одного финансового года, не может превышать 50,0 тыс. руб. на каждого из них.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Приобретение и доставка расходных материалов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 xml:space="preserve">Состоящие в Перечне субъектов малого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среднего предпринимательства, имеющих статус социального предприятия, утвержденном Администрацией Ненецкого автономного округа</w:t>
            </w:r>
            <w:proofErr w:type="gramEnd"/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1. </w:t>
            </w:r>
            <w:hyperlink w:anchor="P492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приобретение и доставку расходных материалов 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и информацию о необходимости его приобретения.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Копии документов, подтверждающих </w:t>
            </w:r>
            <w:r w:rsidRPr="001E23A3">
              <w:rPr>
                <w:rFonts w:ascii="Times New Roman" w:hAnsi="Times New Roman" w:cs="Times New Roman"/>
              </w:rPr>
              <w:lastRenderedPageBreak/>
              <w:t xml:space="preserve">владение (пользование) объектами недвижимого имущества, расположенными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территории муниципального образования "Городской округ "Город Нарьян-Мар", необходимыми для осуществления предпринимательской деятельности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заявленному направлению.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lastRenderedPageBreak/>
              <w:t xml:space="preserve">Субсидия предоставляется в размере 80 %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суммы фактически произведенных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документально подтвержденных затрат,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но не более 30,0 тыс. руб. в течение одного финансового года.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1E23A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E23A3">
              <w:rPr>
                <w:rFonts w:ascii="Times New Roman" w:hAnsi="Times New Roman" w:cs="Times New Roman"/>
              </w:rP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</w:tbl>
    <w:p w:rsidR="00476E15" w:rsidRPr="001E23A3" w:rsidRDefault="00476E15" w:rsidP="00476E15">
      <w:pPr>
        <w:rPr>
          <w:sz w:val="26"/>
          <w:szCs w:val="26"/>
        </w:rPr>
        <w:sectPr w:rsidR="00476E15" w:rsidRPr="001E23A3" w:rsidSect="00BB02C7">
          <w:pgSz w:w="16838" w:h="11905" w:orient="landscape" w:code="9"/>
          <w:pgMar w:top="1134" w:right="1134" w:bottom="1134" w:left="1134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6B4" w:rsidRPr="001E23A3" w:rsidRDefault="00E236B4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443"/>
      <w:bookmarkEnd w:id="12"/>
      <w:r w:rsidRPr="001E23A3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аренду нежилых зданий и помещений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Сумма по договору аренды _______________________________________________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(цифрами и прописью)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___________________________________________________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28"/>
        <w:gridCol w:w="2127"/>
        <w:gridCol w:w="2868"/>
      </w:tblGrid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</w:t>
            </w: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(3 месяца)</w:t>
            </w: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Размер субсидии, руб.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70) / 100</w:t>
            </w: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 01.01.20___,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92"/>
      <w:bookmarkEnd w:id="13"/>
      <w:r w:rsidRPr="001E23A3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приобретение и доставку имущества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2977"/>
      </w:tblGrid>
      <w:tr w:rsidR="00476E15" w:rsidRPr="001E23A3" w:rsidTr="00E236B4">
        <w:trPr>
          <w:trHeight w:val="739"/>
        </w:trPr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Стоимость имущества,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руб., с НДС</w:t>
            </w: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Размер необходимой субсидии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lastRenderedPageBreak/>
        <w:t>Приложение № 6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558"/>
      <w:bookmarkEnd w:id="14"/>
      <w:r w:rsidRPr="001E23A3">
        <w:rPr>
          <w:rFonts w:ascii="Times New Roman" w:hAnsi="Times New Roman" w:cs="Times New Roman"/>
          <w:sz w:val="26"/>
          <w:szCs w:val="26"/>
        </w:rPr>
        <w:t>Отчет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по состоянию на __ __________ 20___ года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404"/>
        <w:gridCol w:w="1234"/>
        <w:gridCol w:w="936"/>
        <w:gridCol w:w="610"/>
        <w:gridCol w:w="1278"/>
        <w:gridCol w:w="1417"/>
        <w:gridCol w:w="1125"/>
        <w:gridCol w:w="1272"/>
      </w:tblGrid>
      <w:tr w:rsidR="00476E15" w:rsidRPr="001E23A3" w:rsidTr="00476E15">
        <w:tc>
          <w:tcPr>
            <w:tcW w:w="528" w:type="dxa"/>
            <w:vMerge w:val="restart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1234" w:type="dxa"/>
            <w:vMerge w:val="restart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1546" w:type="dxa"/>
            <w:gridSpan w:val="2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1417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Достиг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нутое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показателя по состоянию на отчетную дату</w:t>
            </w:r>
          </w:p>
        </w:tc>
        <w:tc>
          <w:tcPr>
            <w:tcW w:w="1125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нения плана</w:t>
            </w:r>
          </w:p>
        </w:tc>
        <w:tc>
          <w:tcPr>
            <w:tcW w:w="1272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отклоне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</w:tr>
      <w:tr w:rsidR="00476E15" w:rsidRPr="001E23A3" w:rsidTr="00476E15">
        <w:tc>
          <w:tcPr>
            <w:tcW w:w="528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234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8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5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1658"/>
            <w:bookmarkEnd w:id="15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1662"/>
            <w:bookmarkEnd w:id="16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76E15" w:rsidRPr="001E23A3" w:rsidTr="00476E15">
        <w:tc>
          <w:tcPr>
            <w:tcW w:w="528" w:type="dxa"/>
          </w:tcPr>
          <w:p w:rsidR="00476E15" w:rsidRPr="001E23A3" w:rsidRDefault="00476E15" w:rsidP="00476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ad"/>
        <w:tabs>
          <w:tab w:val="left" w:pos="1276"/>
        </w:tabs>
        <w:autoSpaceDE w:val="0"/>
        <w:autoSpaceDN w:val="0"/>
        <w:adjustRightInd w:val="0"/>
        <w:ind w:left="709" w:firstLine="9072"/>
        <w:rPr>
          <w:sz w:val="26"/>
          <w:szCs w:val="26"/>
        </w:rPr>
      </w:pPr>
      <w:r w:rsidRPr="001E23A3">
        <w:rPr>
          <w:sz w:val="26"/>
          <w:szCs w:val="26"/>
        </w:rPr>
        <w:lastRenderedPageBreak/>
        <w:t>Приложение № 7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на поддержку субъектов малого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proofErr w:type="gramStart"/>
      <w:r w:rsidRPr="001E23A3">
        <w:rPr>
          <w:rFonts w:eastAsiaTheme="minorHAnsi"/>
          <w:sz w:val="26"/>
          <w:szCs w:val="26"/>
          <w:lang w:eastAsia="en-US"/>
        </w:rPr>
        <w:t>связанных</w:t>
      </w:r>
      <w:proofErr w:type="gramEnd"/>
      <w:r w:rsidRPr="001E23A3">
        <w:rPr>
          <w:rFonts w:eastAsiaTheme="minorHAnsi"/>
          <w:sz w:val="26"/>
          <w:szCs w:val="26"/>
          <w:lang w:eastAsia="en-US"/>
        </w:rPr>
        <w:t xml:space="preserve"> с осуществлением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Критерии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оценки заявок заявителей на получение субсидии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tbl>
      <w:tblPr>
        <w:tblStyle w:val="af2"/>
        <w:tblW w:w="14714" w:type="dxa"/>
        <w:jc w:val="center"/>
        <w:tblInd w:w="709" w:type="dxa"/>
        <w:tblLayout w:type="fixed"/>
        <w:tblLook w:val="04A0"/>
      </w:tblPr>
      <w:tblGrid>
        <w:gridCol w:w="567"/>
        <w:gridCol w:w="570"/>
        <w:gridCol w:w="3563"/>
        <w:gridCol w:w="3459"/>
        <w:gridCol w:w="811"/>
        <w:gridCol w:w="709"/>
        <w:gridCol w:w="5035"/>
      </w:tblGrid>
      <w:tr w:rsidR="00476E15" w:rsidRPr="001E23A3" w:rsidTr="00476E15">
        <w:trPr>
          <w:trHeight w:val="381"/>
          <w:jc w:val="center"/>
        </w:trPr>
        <w:tc>
          <w:tcPr>
            <w:tcW w:w="567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3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3A3">
              <w:rPr>
                <w:sz w:val="20"/>
                <w:szCs w:val="20"/>
              </w:rPr>
              <w:t>/</w:t>
            </w:r>
            <w:proofErr w:type="spellStart"/>
            <w:r w:rsidRPr="001E23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2" w:type="dxa"/>
            <w:gridSpan w:val="3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Критерии (показатели)</w:t>
            </w:r>
          </w:p>
        </w:tc>
        <w:tc>
          <w:tcPr>
            <w:tcW w:w="1520" w:type="dxa"/>
            <w:gridSpan w:val="2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Оценка,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балл</w:t>
            </w:r>
          </w:p>
        </w:tc>
        <w:tc>
          <w:tcPr>
            <w:tcW w:w="5035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Start"/>
            <w:r w:rsidRPr="001E23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 на дату подачи заявления 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E23A3">
              <w:rPr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Копия </w:t>
            </w:r>
            <w:hyperlink r:id="rId68" w:history="1">
              <w:r w:rsidRPr="001E23A3">
                <w:rPr>
                  <w:sz w:val="20"/>
                  <w:szCs w:val="20"/>
                </w:rPr>
                <w:t>Расчета</w:t>
              </w:r>
            </w:hyperlink>
            <w:r w:rsidRPr="001E23A3">
              <w:rPr>
                <w:sz w:val="20"/>
                <w:szCs w:val="20"/>
              </w:rPr>
              <w:t xml:space="preserve"> по страховым взносам по форме, утвержденной приказом Федеральной налоговой службы России от 18.09.2019 № ММВ-7-11/470@,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с отметкой налогового органа о принятии расчета, копии трудовых договоров.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Копии документов предоставляются при наличии наемных работников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 – 2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 –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более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Start"/>
            <w:r w:rsidRPr="001E23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рабочих мест, </w:t>
            </w:r>
            <w:r w:rsidRPr="001E23A3">
              <w:rPr>
                <w:sz w:val="20"/>
                <w:szCs w:val="20"/>
              </w:rPr>
              <w:t>планируемых к созданию</w:t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 за период действия соглашения 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сохранение рабочих мест,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сохранение </w:t>
            </w:r>
            <w:proofErr w:type="spellStart"/>
            <w:r w:rsidRPr="001E23A3">
              <w:rPr>
                <w:sz w:val="20"/>
                <w:szCs w:val="20"/>
              </w:rPr>
              <w:t>самозанятости</w:t>
            </w:r>
            <w:proofErr w:type="spellEnd"/>
            <w:r w:rsidRPr="001E23A3">
              <w:rPr>
                <w:sz w:val="20"/>
                <w:szCs w:val="20"/>
              </w:rPr>
              <w:t>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создание новых рабочих мест 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Не требуются.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 – 2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 –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более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К3</w:t>
            </w:r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Участие в конкурсах, ярмарках, выставках, фестивалях (городских, окружных, иных)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да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</w:t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дипломов, сертификатов, грамот и иных документов, свидетельствующих об участии </w:t>
            </w:r>
            <w:r w:rsidR="000C771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в мероприятиях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</w:t>
            </w:r>
            <w:proofErr w:type="gramStart"/>
            <w:r w:rsidRPr="001E23A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Основной вид – ОКВЭД 95.23 "Ремонт обуви и прочих изделий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из кожи"</w:t>
            </w:r>
          </w:p>
        </w:tc>
        <w:tc>
          <w:tcPr>
            <w:tcW w:w="811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AC7044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C7044">
              <w:rPr>
                <w:sz w:val="20"/>
                <w:szCs w:val="20"/>
              </w:rPr>
              <w:t>Выписка из ЕГРИП (ЕГРЮЛ), выданная не ранее чем за 30 дней до даты подачи заявления о предоставлении субсидии.</w:t>
            </w:r>
          </w:p>
          <w:p w:rsidR="00476E15" w:rsidRPr="00AC7044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C7044">
              <w:rPr>
                <w:sz w:val="20"/>
                <w:szCs w:val="20"/>
              </w:rPr>
              <w:t>Перечень субъектов малого и среднего предпринимательства, имеющих статус социального предприятия, утвержденный Администрацией Ненецкого автономного округа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Социальное предпринимательство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(в соответствии с Перечнем социальных предприятий)</w:t>
            </w:r>
          </w:p>
        </w:tc>
        <w:tc>
          <w:tcPr>
            <w:tcW w:w="811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trHeight w:val="255"/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прочие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trHeight w:val="839"/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К5</w:t>
            </w:r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Является плательщиком налоговых платежей (ЕНВД, УСН, патент, единый сельскохозяйственный налог)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да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платежных поручений по оплате налоговых платежей по коду 11851000, срок исполнения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по которым наступил в соответствии с законодательством Российской Федерации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</w:t>
            </w:r>
            <w:proofErr w:type="gramStart"/>
            <w:r w:rsidRPr="001E23A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Общая стоимость приобретенного имущества, указанного в заявлении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200,0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документов, подтверждающих приобретение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и доставку имущества (договоры, платежные документы, акты приема-передачи, товарные накладные и т.д.)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200,001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300,0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300,001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400,0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400,001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500,0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500,001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Итого: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E23A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∑</w:t>
            </w:r>
          </w:p>
        </w:tc>
        <w:tc>
          <w:tcPr>
            <w:tcW w:w="5035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1E23A3">
        <w:t>Примечание:</w:t>
      </w:r>
    </w:p>
    <w:p w:rsidR="00476E15" w:rsidRPr="001E23A3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>Размер субсидии на возмещение части затрат по приобретению и доставке имущества определяется по формуле: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1E23A3">
        <w:t>И = К</w:t>
      </w:r>
      <w:proofErr w:type="gramStart"/>
      <w:r w:rsidRPr="001E23A3">
        <w:t>1</w:t>
      </w:r>
      <w:proofErr w:type="gramEnd"/>
      <w:r w:rsidRPr="001E23A3">
        <w:t xml:space="preserve"> + К2 + К3 + К4 + К5 + К6, и составляет: 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менее 30 баллов – субсидия предоставляется в размере 80 % от фактически произведенных затрат, </w:t>
      </w:r>
      <w:r w:rsidRPr="001E23A3">
        <w:br/>
        <w:t>но не более 100,0 тыс. руб. в течение одного финансового года одному субъекту малого и среднего предпринимательства;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от 30 до 55 баллов – субсидия предоставляется в размере 80 % от фактически произведенных затрат, </w:t>
      </w:r>
      <w:r w:rsidRPr="001E23A3">
        <w:br/>
        <w:t>но не более 180,0 тыс. руб. в течение одного финансового года одному субъекту малого и среднего предпринимательства;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56 баллов и более – субсидия предоставляется в размере 80 % от фактически произведенных затрат, </w:t>
      </w:r>
      <w:r w:rsidRPr="001E23A3">
        <w:br/>
        <w:t>но не более 250,0 тыс. руб. в течение одного финансового года одному субъекту малого и среднего предпринимательства.</w:t>
      </w:r>
    </w:p>
    <w:p w:rsidR="00476E15" w:rsidRPr="001E23A3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Дополнительное предоставление подтверждающих документов не требуется в случае, если документы предоставлены </w:t>
      </w:r>
      <w:r w:rsidRPr="001E23A3">
        <w:br/>
        <w:t>в соответствии с пунктом 2.1 настоящего Порядка и (или) Приложением № 3 к настоящему Порядку.</w:t>
      </w:r>
    </w:p>
    <w:p w:rsidR="00476E15" w:rsidRPr="00283CAE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E23A3"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Pr="001E23A3">
        <w:rPr>
          <w:rFonts w:eastAsiaTheme="minorHAnsi"/>
          <w:lang w:eastAsia="en-US"/>
        </w:rPr>
        <w:t xml:space="preserve">"О контрактной системе в сфере закупок товаров, работ, услуг </w:t>
      </w:r>
      <w:r w:rsidR="000C7719">
        <w:rPr>
          <w:rFonts w:eastAsiaTheme="minorHAnsi"/>
          <w:lang w:eastAsia="en-US"/>
        </w:rPr>
        <w:br/>
      </w:r>
      <w:r w:rsidRPr="001E23A3">
        <w:rPr>
          <w:rFonts w:eastAsiaTheme="minorHAnsi"/>
          <w:lang w:eastAsia="en-US"/>
        </w:rPr>
        <w:t>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</w:t>
      </w:r>
      <w:proofErr w:type="gramEnd"/>
      <w:r w:rsidRPr="001E23A3">
        <w:rPr>
          <w:rFonts w:eastAsiaTheme="minorHAnsi"/>
          <w:lang w:eastAsia="en-US"/>
        </w:rPr>
        <w:t xml:space="preserve"> начинающим предпринимателям</w:t>
      </w:r>
      <w:r w:rsidRPr="00283CAE">
        <w:rPr>
          <w:rFonts w:eastAsiaTheme="minorHAnsi"/>
          <w:lang w:eastAsia="en-US"/>
        </w:rPr>
        <w:t>.</w:t>
      </w:r>
    </w:p>
    <w:p w:rsidR="00476E15" w:rsidRDefault="00476E15" w:rsidP="00476E15"/>
    <w:sectPr w:rsidR="00476E15" w:rsidSect="00476E15">
      <w:headerReference w:type="default" r:id="rId69"/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15" w:rsidRDefault="00476E15" w:rsidP="00693317">
      <w:r>
        <w:separator/>
      </w:r>
    </w:p>
  </w:endnote>
  <w:endnote w:type="continuationSeparator" w:id="0">
    <w:p w:rsidR="00476E15" w:rsidRDefault="00476E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15" w:rsidRDefault="00476E15" w:rsidP="00693317">
      <w:r>
        <w:separator/>
      </w:r>
    </w:p>
  </w:footnote>
  <w:footnote w:type="continuationSeparator" w:id="0">
    <w:p w:rsidR="00476E15" w:rsidRDefault="00476E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15" w:rsidRDefault="008863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76E1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6E15" w:rsidRDefault="00476E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15" w:rsidRDefault="008863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76E1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14242">
      <w:rPr>
        <w:rStyle w:val="af3"/>
        <w:noProof/>
      </w:rPr>
      <w:t>21</w:t>
    </w:r>
    <w:r>
      <w:rPr>
        <w:rStyle w:val="af3"/>
      </w:rPr>
      <w:fldChar w:fldCharType="end"/>
    </w:r>
  </w:p>
  <w:p w:rsidR="00476E15" w:rsidRDefault="00476E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476E15" w:rsidRDefault="008863D4">
        <w:pPr>
          <w:pStyle w:val="a7"/>
          <w:jc w:val="center"/>
        </w:pPr>
        <w:r>
          <w:rPr>
            <w:noProof/>
          </w:rPr>
          <w:fldChar w:fldCharType="begin"/>
        </w:r>
        <w:r w:rsidR="00476E1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24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76E15" w:rsidRDefault="00476E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19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146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15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050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F7D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DB2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3D4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2C7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36B4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42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paragraph" w:customStyle="1" w:styleId="ConsPlusTitlePage">
    <w:name w:val="ConsPlusTitlePage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6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39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21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4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47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0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68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4ECA5CC255AA9827E16D1C1A980CF303472288F858F63C902AC1FFAC29594D99C9DBA313852AD68B43F1F3DC36EB06862BECAF0776242nAw8I" TargetMode="External"/><Relationship Id="rId29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4E965BA3F51B1059D115AE866FFF0993923D622DEB5CF08590C0E1C6CA14F86EADA4D305EA1306B87B03B2V3w0H" TargetMode="External"/><Relationship Id="rId24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32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37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40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45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4ECA5CC255AA9827E16D1C1A980CF303472288F858F63C902AC1FFAC29594CB9CC5B6333E4DAF61A1694E78n9wFI" TargetMode="External"/><Relationship Id="rId23" Type="http://schemas.openxmlformats.org/officeDocument/2006/relationships/hyperlink" Target="consultantplus://offline/ref=8B84ECA5CC255AA9827E16D1C1A980CF303472288F858F63C902AC1FFAC29594CB9CC5B6333E4DAF61A1694E78n9wFI" TargetMode="External"/><Relationship Id="rId28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36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19" Type="http://schemas.openxmlformats.org/officeDocument/2006/relationships/hyperlink" Target="consultantplus://offline/ref=8B84ECA5CC255AA9827E16D1C1A980CF3136762981858F63C902AC1FFAC29594D99C9DBA313853AF67B43F1F3DC36EB06862BECAF0776242nAw8I" TargetMode="External"/><Relationship Id="rId31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4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22" Type="http://schemas.openxmlformats.org/officeDocument/2006/relationships/hyperlink" Target="consultantplus://offline/ref=8B84ECA5CC255AA9827E16D1C1A980CF303472288F858F63C902AC1FFAC29594CB9CC5B6333E4DAF61A1694E78n9wFI" TargetMode="External"/><Relationship Id="rId27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0" Type="http://schemas.openxmlformats.org/officeDocument/2006/relationships/hyperlink" Target="consultantplus://offline/ref=8B84ECA5CC255AA9827E16D1C1A980CF3034712B83848F63C902AC1FFAC29594D99C9DBA313E53AC68B43F1F3DC36EB06862BECAF0776242nAw8I" TargetMode="External"/><Relationship Id="rId35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8" Type="http://schemas.openxmlformats.org/officeDocument/2006/relationships/hyperlink" Target="consultantplus://offline/ref=8B84ECA5CC255AA9827E16D1C1A980CF303472288F858F63C902AC1FFAC29594D99C9DBA313850A861B43F1F3DC36EB06862BECAF0776242nAw8I" TargetMode="External"/><Relationship Id="rId56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B84ECA5CC255AA9827E16D1C1A980CF303472288F858F63C902AC1FFAC29594D99C9DBA313851AB68B43F1F3DC36EB06862BECAF0776242nAw8I" TargetMode="External"/><Relationship Id="rId25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33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20" Type="http://schemas.openxmlformats.org/officeDocument/2006/relationships/hyperlink" Target="consultantplus://offline/ref=A9DA8FA1403ED62936A8F45BDA2AD0CCDBE56ADFF286C854F5248619E1CD0BC0956CACA82761C00FF68EC98AD2DF4BA364BD2817C8D4EAB9eERDI" TargetMode="External"/><Relationship Id="rId41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4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83EA2-E988-401C-B2BB-3F19B0BC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9525</Words>
  <Characters>54294</Characters>
  <Application>Microsoft Office Word</Application>
  <DocSecurity>4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2017-02-09T10:50:00Z</cp:lastPrinted>
  <dcterms:created xsi:type="dcterms:W3CDTF">2020-05-19T14:09:00Z</dcterms:created>
  <dcterms:modified xsi:type="dcterms:W3CDTF">2020-05-19T14:09:00Z</dcterms:modified>
</cp:coreProperties>
</file>